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1.18.0 | Phase 15.3 production closure and notification strategy decisions | 2026-08-22</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IN PROGRESS — 15.1–15.3 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15.3 is COMPLETE / PRODUCTION VERIFIED at release ef494ad530e69f8a13b96a0d96c56d4592f450d9 with a 1147-test full regression baseline. Before starting another Phase 15 implementation slice, define the remaining Phase 15 closure scope against the security-first decisions in this roadmap. Discord is the current approved transport. Generic external webhooks and RSS/Atom are not active build targets. Home Assistant integration is tabled until Home Assistant is migrated from the Odroid to a VM, after which an internal-only least-privilege integration may be designed and security-reviewed. Preserve the existing notification event/lifecycle model, delivery audit, protected secret handling, authenticated management UI, pytest production-database isolation, and scheduler/deployment safety boundaries.</w:t>
      </w:r>
    </w:p>
    <w:p>
      <w:pPr>
        <w:spacing w:after="120"/>
        <w:ind w:left="360"/>
      </w:pPr>
      <w:r/>
    </w:p>
    <w:p>
      <w:pPr>
        <w:pStyle w:val="Heading1"/>
      </w:pPr>
      <w:r>
        <w:t>10. Roadmap Decision Record</w:t>
      </w:r>
    </w:p>
    <w:p>
      <w:pPr/>
      <w:r>
        <w:t>2026-08-22 Phase 15 decision checkpoint: Phase 15.1 notification framework, Phase 15.2 Discord delivery, and Phase 15.3 notification management UX are COMPLETE / PRODUCTION VERIFIED. Current application release ef494ad530e69f8a13b96a0d96c56d4592f450d9 is synchronized LOCAL = REMOTE = DEPLOYED with 1147 passing tests. Discord is the approved current transport. Generic external webhooks are intentionally not being built; RSS/Atom is tabled; Home Assistant integration is deferred until Home Assistant is migrated from Odroid to VM and will require an internal-only security-first design review. No additional notification transport should be added solely for feature breadth. Remaining Phase 15 work must be explicitly scoped before implementation, with security, authorization, auditability, protected secrets, production validation, and minimal external exposure as release gates.</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Phase 15.2 delivery scope is now intentionally simplified: Discord incoming webhooks and generic outbound HTTPS webhooks are the first approved transports. RSS/Atom may follow as a lightweight read-only feed.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Generic outbound HTTPS webhooks remain the next bounded transport candidate; RSS/Atom remains optional.</w:t>
      </w:r>
    </w:p>
    <w:p>
      <w:r>
        <w:br w:type="page"/>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