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1.37.0 | Phase 16.8.5 redundant service availability model closure | 2026-09-19</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16.8.1–16.8.5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p>
      <w:r>
        <w:br w:type="page"/>
      </w:r>
    </w:p>
    <w:p>
      <w:pPr>
        <w:pStyle w:val="Heading2"/>
      </w:pPr>
      <w:r>
        <w:t>Operational Production Record - 2026-08-30 FreePBX Onboarding and Vulnerability Baseline</w:t>
      </w:r>
    </w:p>
    <w:p>
      <w:r>
        <w:t>Status: COMPLETE / PRODUCTION VERIFIED.</w:t>
      </w:r>
    </w:p>
    <w:p>
      <w:r>
        <w:t>This revision records the production onboarding of the FreePBX telephony host into HIMP and the completion of its first constrained Greenbone vulnerability baseline. This was an operational use of the Phase 16 inventory and vulnerability-management capabilities, not a new parallel subsystem or a reopening of completed Phase 16 slices.</w:t>
      </w:r>
    </w:p>
    <w:p>
      <w:pPr>
        <w:pStyle w:val="Heading3"/>
      </w:pPr>
      <w:r>
        <w:t>FreePBX Production Readiness and Security Validation</w:t>
      </w:r>
    </w:p>
    <w:p>
      <w:pPr>
        <w:pStyle w:val="ListBullet"/>
      </w:pPr>
      <w:r>
        <w:t>FreePBX host: freepbx at 10.10.37.70 on Debian 12 (bookworm). FreePBX was brought to version 17.0.32; the running Asterisk instance was verified as 22.8.2.</w:t>
      </w:r>
    </w:p>
    <w:p>
      <w:pPr>
        <w:pStyle w:val="ListBullet"/>
      </w:pPr>
      <w:r>
        <w:t>The Grandstream desk phone on extension 101 was registered and operational. The extension authentication secret was rotated without recording the secret value in this roadmap.</w:t>
      </w:r>
    </w:p>
    <w:p>
      <w:pPr>
        <w:pStyle w:val="ListBullet"/>
      </w:pPr>
      <w:r>
        <w:t>Fail2Ban temporarily blocked the phone after the credential transition. Only the affected phone address was unbanned; registration recovered immediately. The trusted LAN/firewall posture was preserved rather than broadly weakening intrusion protection.</w:t>
      </w:r>
    </w:p>
    <w:p>
      <w:pPr>
        <w:pStyle w:val="ListBullet"/>
      </w:pPr>
      <w:r>
        <w:t>Functional telephony acceptance passed: the *43 echo test, normal outbound calling, inbound calling, two-way audio, trunk registration, and endpoint availability were all verified. Emergency calling was not used for testing.</w:t>
      </w:r>
    </w:p>
    <w:p>
      <w:pPr>
        <w:pStyle w:val="ListBullet"/>
      </w:pPr>
      <w:r>
        <w:t>The VoIP.ms PJSIP trunk remained registered and reachable after the changes.</w:t>
      </w:r>
    </w:p>
    <w:p>
      <w:pPr>
        <w:pStyle w:val="ListBullet"/>
      </w:pPr>
      <w:r>
        <w:t>AMI remained bound to localhost and the database account remained local-only. Previously exposed internal credentials were not reproduced in documentation and were not rotated solely for documentation purposes because doing so would create unnecessary production risk.</w:t>
      </w:r>
    </w:p>
    <w:p>
      <w:pPr>
        <w:pStyle w:val="ListBullet"/>
      </w:pPr>
      <w:r>
        <w:t>FreePBX module/security maintenance was completed through supported FreePBX tooling. FreePBX-held operating-system packages were left held; no broad package upgrade or forced held-package change was performed.</w:t>
      </w:r>
    </w:p>
    <w:p>
      <w:pPr>
        <w:pStyle w:val="ListBullet"/>
      </w:pPr>
      <w:r>
        <w:t>A logrotate failure was traced to the systemd MemoryDenyWriteExecute restriction conflicting with PHP PCRE JIT during FreePBX/Asterisk postrotate processing. A targeted systemd override set MemoryDenyWriteExecute=false for logrotate.service; logrotate subsequently completed successfully and the daily timer remained active.</w:t>
      </w:r>
    </w:p>
    <w:p>
      <w:pPr>
        <w:pStyle w:val="ListBullet"/>
      </w:pPr>
      <w:r>
        <w:t>A controlled reboot completed successfully. The host returned with the expected kernel, telephony services and registrations recovered, Fail2Ban remained healthy, and failed systemd units were cleared.</w:t>
      </w:r>
    </w:p>
    <w:p>
      <w:pPr>
        <w:pStyle w:val="Heading3"/>
      </w:pPr>
      <w:r>
        <w:t>HIMP Inventory Onboarding</w:t>
      </w:r>
    </w:p>
    <w:p>
      <w:pPr>
        <w:pStyle w:val="ListBullet"/>
      </w:pPr>
      <w:r>
        <w:t>A dedicated telephony inventory group was added rather than placing FreePBX under maintenance. This keeps the PBX outside the scheduled package-maintenance authorization path while still making it a first-class HIMP inventory asset.</w:t>
      </w:r>
    </w:p>
    <w:p>
      <w:pPr>
        <w:pStyle w:val="ListBullet"/>
      </w:pPr>
      <w:r>
        <w:t>The FreePBX inventory record uses hostname freepbx, address 10.10.37.70, SSH user root, category Telephony, role PBX, platform Debian, vendor FreePBX, priority Critical, and selective reporting.</w:t>
      </w:r>
    </w:p>
    <w:p>
      <w:pPr>
        <w:pStyle w:val="ListBullet"/>
      </w:pPr>
      <w:r>
        <w:t>Git checkpoint 2d8c28762d826c4c09806007049e7e6d0c3945d8 (feat: add FreePBX to telephony inventory) added inventory/group_vars/telephony.yml and the FreePBX host entry. LOCAL and REMOTE matched at that revision.</w:t>
      </w:r>
    </w:p>
    <w:p>
      <w:pPr>
        <w:pStyle w:val="ListBullet"/>
      </w:pPr>
      <w:r>
        <w:t>Canonical deployment correctly preserved the persistent runtime inventory. Because telephony was a new group and the runtime inventory writer cannot create groups, the source and runtime inventories were compared before activation. The only source/runtime host delta was FreePBX; no existing runtime host differed.</w:t>
      </w:r>
    </w:p>
    <w:p>
      <w:pPr>
        <w:pStyle w:val="ListBullet"/>
      </w:pPr>
      <w:r>
        <w:t>A timestamped backup of the persistent runtime inventory was created, the approved Git inventory and telephony group variables were installed into the runtime inventory, and the runtime inventory was validated as the himp service identity.</w:t>
      </w:r>
    </w:p>
    <w:p>
      <w:pPr>
        <w:pStyle w:val="ListBullet"/>
      </w:pPr>
      <w:r>
        <w:t>The production inventory synchronization completed successfully with 48 active hosts and 52 total known hosts, an increase of exactly one host from the prior 47 active / 51 total state.</w:t>
      </w:r>
    </w:p>
    <w:p>
      <w:pPr>
        <w:pStyle w:val="ListBullet"/>
      </w:pPr>
      <w:r>
        <w:t>Production PostgreSQL verification confirmed FreePBX as an active inventory record in group telephony at 10.10.37.70. HIMP remained active after synchronization.</w:t>
      </w:r>
    </w:p>
    <w:p>
      <w:pPr>
        <w:pStyle w:val="Heading3"/>
      </w:pPr>
      <w:r>
        <w:t>Greenbone Onboarding and Baseline Scan</w:t>
      </w:r>
    </w:p>
    <w:p>
      <w:pPr>
        <w:pStyle w:val="ListBullet"/>
      </w:pPr>
      <w:r>
        <w:t>The canonical Greenbone manifest /etc/himp-greenbone/scan-hosts.tsv was updated with exactly one FreePBX entry. Duplicate hostname and address checks both returned one entry.</w:t>
      </w:r>
    </w:p>
    <w:p>
      <w:pPr>
        <w:pStyle w:val="ListBullet"/>
      </w:pPr>
      <w:r>
        <w:t>The existing constrained HIMP Greenbone integration was used; arbitrary GMP access, Greenbone task ownership changes, and scanner self-targeting were not introduced.</w:t>
      </w:r>
    </w:p>
    <w:p>
      <w:pPr>
        <w:pStyle w:val="ListBullet"/>
      </w:pPr>
      <w:r>
        <w:t>host-reconcile created target HIMP - freepbx and task HIMP - freepbx - Full and Fast. Target UUID: c3b9778c-91df-4a00-aa1d-261ebe8e7ba9. Task UUID: 5d6303d3-36f6-4111-81da-621c5ae25d65.</w:t>
      </w:r>
    </w:p>
    <w:p>
      <w:pPr>
        <w:pStyle w:val="ListBullet"/>
      </w:pPr>
      <w:r>
        <w:t>The scan used the established Full and fast configuration, OpenVAS Default scanner, and All TCP and Nmap top 100 UDP port list.</w:t>
      </w:r>
    </w:p>
    <w:p>
      <w:pPr>
        <w:pStyle w:val="ListBullet"/>
      </w:pPr>
      <w:r>
        <w:t>host-start successfully started the bounded FreePBX scan. Report UUID: 71c9182c-bb7f-415a-b795-eaffe772b477.</w:t>
      </w:r>
    </w:p>
    <w:p>
      <w:pPr>
        <w:pStyle w:val="ListBullet"/>
      </w:pPr>
      <w:r>
        <w:t>Live scanner evidence proved the scan was genuinely executing against 10.10.37.70, including OpenVAS processes, nmap.nasl activity, a full TCP-port sweep plus the selected UDP set, and packet captures from the scanner container to FreePBX.</w:t>
      </w:r>
    </w:p>
    <w:p>
      <w:pPr>
        <w:pStyle w:val="ListBullet"/>
      </w:pPr>
      <w:r>
        <w:t>The scan started at 2026-08-30 16:29:48 UTC and completed at 2026-08-30 18:21:57 UTC, approximately 1 hour 52 minutes later, with progress 100 and processing_required=0.</w:t>
      </w:r>
    </w:p>
    <w:p>
      <w:pPr>
        <w:pStyle w:val="ListBullet"/>
      </w:pPr>
      <w:r>
        <w:t>The completed Greenbone report contained 3 result rows. All three were Log/Info findings with maximum severity 0.0. No positively scored Low, Medium, High, or Critical result rows were present in this baseline report.</w:t>
      </w:r>
    </w:p>
    <w:p>
      <w:pPr>
        <w:pStyle w:val="ListBullet"/>
      </w:pPr>
      <w:r>
        <w:t>The severity result is encouraging but is not documented as proof that the host can never contain vulnerabilities; it records the evidence returned by this specific completed Greenbone baseline and scan configuration.</w:t>
      </w:r>
    </w:p>
    <w:p>
      <w:pPr>
        <w:pStyle w:val="Heading3"/>
      </w:pPr>
      <w:r>
        <w:t>HIMP Vulnerability Intelligence Acceptance</w:t>
      </w:r>
    </w:p>
    <w:p>
      <w:pPr>
        <w:pStyle w:val="ListBullet"/>
      </w:pPr>
      <w:r>
        <w:t>The completed FreePBX report was discovered through the installed HIMP Greenbone identity and was present in the HIMP vulnerability persistence layer.</w:t>
      </w:r>
    </w:p>
    <w:p>
      <w:pPr>
        <w:pStyle w:val="ListBullet"/>
      </w:pPr>
      <w:r>
        <w:t>Production verification reported REPORT_PRESENT=True and FINDING_COUNT=3 for the FreePBX report.</w:t>
      </w:r>
    </w:p>
    <w:p>
      <w:pPr>
        <w:pStyle w:val="ListBullet"/>
      </w:pPr>
      <w:r>
        <w:t>The existing authenticated Vulnerability Intelligence host/report/finding routes are the owning presentation surfaces for this evidence. No duplicate vulnerability database or alternate report store was created.</w:t>
      </w:r>
    </w:p>
    <w:p>
      <w:pPr>
        <w:pStyle w:val="ListBullet"/>
      </w:pPr>
      <w:r>
        <w:t>This operational exercise validates the intended Phase 16 architecture end-to-end: HIMP inventory defines the host, the constrained Greenbone boundary reconciles and scans it, completed evidence is imported into HIMP, and operators can review the resulting host/report/finding evidence through HIMP.</w:t>
      </w:r>
    </w:p>
    <w:p>
      <w:pPr>
        <w:pStyle w:val="Heading3"/>
      </w:pPr>
      <w:r>
        <w:t>Operational Decisions and Follow-Up</w:t>
      </w:r>
    </w:p>
    <w:p>
      <w:pPr>
        <w:pStyle w:val="ListBullet"/>
      </w:pPr>
      <w:r>
        <w:t>FreePBX remains outside the maintenance group. Any future package or PBX upgrade automation must be explicitly designed for telephony continuity rather than inherited from generic maintenance authorization.</w:t>
      </w:r>
    </w:p>
    <w:p>
      <w:pPr>
        <w:pStyle w:val="ListBullet"/>
      </w:pPr>
      <w:r>
        <w:t>Do not weaken Fail2Ban or the FreePBX firewall to avoid future credential-transition bans. Use targeted unban/recovery and preserve the trusted-LAN boundary.</w:t>
      </w:r>
    </w:p>
    <w:p>
      <w:pPr>
        <w:pStyle w:val="ListBullet"/>
      </w:pPr>
      <w:r>
        <w:t>Do not manually edit FreePBX-generated configuration files. Continue to use supported FreePBX interfaces and fwconsole workflows for configuration regeneration.</w:t>
      </w:r>
    </w:p>
    <w:p>
      <w:pPr>
        <w:pStyle w:val="ListBullet"/>
      </w:pPr>
      <w:r>
        <w:t>Continue using the HIMP per-host Rescan capability and constrained Greenbone integration for future FreePBX verification scans rather than changing Greenbone ownership or exposing arbitrary scanner controls.</w:t>
      </w:r>
    </w:p>
    <w:p>
      <w:pPr>
        <w:pStyle w:val="ListBullet"/>
      </w:pPr>
      <w:r>
        <w:t>A future FreePBX rescan can establish historical comparison once additional completed reports exist. The existing Phase 16.6 comparison/export capability should be reused.</w:t>
      </w:r>
    </w:p>
    <w:p>
      <w:pPr>
        <w:pStyle w:val="ListBullet"/>
      </w:pPr>
      <w:r>
        <w:t>A separate low-priority engineering follow-up remains for standalone HIMP CLI PostgreSQL pool-cleanup warnings observed after successful inventory queries; this did not block FreePBX onboarding or vulnerability ingestion.</w:t>
      </w:r>
    </w:p>
    <w:p>
      <w:pPr>
        <w:pStyle w:val="Heading3"/>
      </w:pPr>
      <w:r>
        <w:t>Next-Session Starting Point</w:t>
      </w:r>
    </w:p>
    <w:p>
      <w:r>
        <w:t>Resume from the completed FreePBX production baseline. Do not reopen the FreePBX onboarding or baseline scan unless new production evidence identifies a defect. For HIMP product development, continue from the Phase 16.8.3 checkpoint and expand reviewed, deterministic continuity guidance one bounded guide family at a time. For FreePBX operations, use HIMP Vulnerability Intelligence as the evidence surface and perform a future bounded rescan when there is a meaningful remediation, software change, or scheduled verification need so Phase 16.6 historical comparison can show change over time.</w:t>
      </w:r>
    </w:p>
    <w:p>
      <w:pPr>
        <w:pStyle w:val="Heading3"/>
      </w:pPr>
      <w:r>
        <w:t>Roadmap Decision Record - 2026-08-30 FreePBX Operational Baseline</w:t>
      </w:r>
    </w:p>
    <w:p>
      <w:r>
        <w:t>FreePBX production onboarding and vulnerability baseline are COMPLETE / PRODUCTION VERIFIED. The PBX is operational, security maintenance and credential rotation were completed without weakening the security boundary, the host is persisted in HIMP under the dedicated telephony group, and the production inventory now contains 48 active hosts / 52 total known hosts. Git inventory revision 2d8c28762d826c4c09806007049e7e6d0c3945d8 was pushed and deployed through the canonical release boundary; persistent runtime inventory was deliberately preserved and then explicitly synchronized after a source/runtime comparison proved FreePBX was the only delta. Greenbone target/task reconciliation and a bounded Full and Fast scan completed successfully under report 71c9182c-bb7f-415a-b795-eaffe772b477. The report contained three informational findings at maximum severity 0.0 and no positively scored vulnerability findings. HIMP persistence confirmed the report and all three findings. The existing Phase 16 inventory, constrained Greenbone, vulnerability persistence, and operator UX contracts therefore worked together successfully for a newly onboarded critical telephony asset.</w:t>
      </w:r>
    </w:p>
    <w:p>
      <w:pPr>
        <w:pStyle w:val="Heading2"/>
      </w:pPr>
      <w:r>
        <w:t>Phase 16.8.3A — Inventory-Aware Operator Guidance</w:t>
      </w:r>
    </w:p>
    <w:p>
      <w:pPr/>
      <w:r>
        <w:rPr>
          <w:b/>
        </w:rPr>
        <w:t>Status: COMPLETE / PRODUCTION VERIFIED.</w:t>
      </w:r>
    </w:p>
    <w:p>
      <w:pPr/>
      <w:r>
        <w:t>Phase 16.8.3A extends the reviewed, deterministic operator-guidance foundation with inventory-aware host-connectivity guidance. The implementation preserves the existing generic guidance contract while selecting more specific continuity guidance only when structured affected-host evidence supports one known operational domain. When evidence is missing, malformed, unknown, or spans multiple domains, HIMP deliberately falls back to the generic host-connectivity guidance rather than guessing.</w:t>
      </w:r>
    </w:p>
    <w:p>
      <w:pPr>
        <w:pStyle w:val="Heading3"/>
      </w:pPr>
      <w:r>
        <w:t>Implementation and Safety Contract</w:t>
      </w:r>
    </w:p>
    <w:p>
      <w:pPr>
        <w:pStyle w:val="ListBullet"/>
      </w:pPr>
      <w:r>
        <w:t>Dashboard Operational Attention now preserves bounded affected-host evidence for host connectivity FAIL and WARNING conditions using only hostname, inventory group, and IP address.</w:t>
      </w:r>
    </w:p>
    <w:p>
      <w:pPr>
        <w:pStyle w:val="ListBullet"/>
      </w:pPr>
      <w:r>
        <w:t>OperatorGuidanceService uses a centralized deterministic host-domain classifier rather than hostname-specific rules or a duplicate inventory parser.</w:t>
      </w:r>
    </w:p>
    <w:p>
      <w:pPr>
        <w:pStyle w:val="ListBullet"/>
      </w:pPr>
      <w:r>
        <w:t>Reviewed domain-specific guidance is available for DNS, backup, virtualization, media, VPN, and telephony. DNS covers the canonical pihole, technitium, and unbound inventory groups; the other supported domains map to their coherent canonical inventory groups.</w:t>
      </w:r>
    </w:p>
    <w:p>
      <w:pPr>
        <w:pStyle w:val="ListBullet"/>
      </w:pPr>
      <w:r>
        <w:t>The guidance catalog contains 18 reviewed entries in production, including the existing generic attention guidance plus domain-specific host-connectivity FAIL/WARNING guidance.</w:t>
      </w:r>
    </w:p>
    <w:p>
      <w:pPr>
        <w:pStyle w:val="ListBullet"/>
      </w:pPr>
      <w:r>
        <w:t>Same-domain multi-host evidence can select the matching domain guidance. Mixed-domain evidence, unknown groups, missing evidence, malformed evidence, and incomplete affected-host records fail closed to the generic host-connectivity guidance.</w:t>
      </w:r>
    </w:p>
    <w:p>
      <w:pPr>
        <w:pStyle w:val="ListBullet"/>
      </w:pPr>
      <w:r>
        <w:t>The implementation does not classify the heterogeneous infrastructure or management groups as one operational domain. Richer guidance for HIMP, databases, logging, vulnerability scanning, monitoring, storage, and similar systems remains deferred until authoritative operational metadata can support the classification without hostname guessing.</w:t>
      </w:r>
    </w:p>
    <w:p>
      <w:pPr>
        <w:pStyle w:val="ListBullet"/>
      </w:pPr>
      <w:r>
        <w:t>No automatic remediation, arbitrary Greenbone control, topology inference, or AI-generated operator advice was introduced. Guidance remains Git-managed, reviewed, deterministic, read-only, and designed for safe nontechnical continuity.</w:t>
      </w:r>
    </w:p>
    <w:p>
      <w:pPr>
        <w:pStyle w:val="Heading3"/>
      </w:pPr>
      <w:r>
        <w:t>Regression and Production Acceptance</w:t>
      </w:r>
    </w:p>
    <w:p>
      <w:pPr>
        <w:pStyle w:val="ListBullet"/>
      </w:pPr>
      <w:r>
        <w:t>Final full regression baseline: 1330 passing tests.</w:t>
      </w:r>
    </w:p>
    <w:p>
      <w:pPr>
        <w:pStyle w:val="ListBullet"/>
      </w:pPr>
      <w:r>
        <w:t>Verified application release: 2e674dd5bd5f8911934e4ddf49980adbc41c15ed.</w:t>
      </w:r>
    </w:p>
    <w:p>
      <w:pPr>
        <w:pStyle w:val="ListBullet"/>
      </w:pPr>
      <w:r>
        <w:t>Production release marker matched the expected release exactly and himp.service remained active before and after functional validation.</w:t>
      </w:r>
    </w:p>
    <w:p>
      <w:pPr>
        <w:pStyle w:val="ListBullet"/>
      </w:pPr>
      <w:r>
        <w:t>Production loaded exactly 18 operator-guidance catalog entries.</w:t>
      </w:r>
    </w:p>
    <w:p>
      <w:pPr>
        <w:pStyle w:val="ListBullet"/>
      </w:pPr>
      <w:r>
        <w:t>Live production classification passed for DNS FAIL/WARNING, backup FAIL, virtualization FAIL, media FAIL, VPN FAIL, and telephony FAIL/WARNING, including the expected reviewed urgency for each tested condition.</w:t>
      </w:r>
    </w:p>
    <w:p>
      <w:pPr>
        <w:pStyle w:val="ListBullet"/>
      </w:pPr>
      <w:r>
        <w:t>Same-domain multi-host DNS classification passed.</w:t>
      </w:r>
    </w:p>
    <w:p>
      <w:pPr>
        <w:pStyle w:val="ListBullet"/>
      </w:pPr>
      <w:r>
        <w:t>Mixed-domain evidence fell back to host_connectivity_failed as designed.</w:t>
      </w:r>
    </w:p>
    <w:p>
      <w:pPr>
        <w:pStyle w:val="ListBullet"/>
      </w:pPr>
      <w:r>
        <w:t>Unknown-group evidence fell back to host_connectivity_failed as designed.</w:t>
      </w:r>
    </w:p>
    <w:p>
      <w:pPr>
        <w:pStyle w:val="ListBullet"/>
      </w:pPr>
      <w:r>
        <w:t>Missing-evidence input fell back to host_connectivity_failed as designed.</w:t>
      </w:r>
    </w:p>
    <w:p>
      <w:pPr>
        <w:pStyle w:val="ListBullet"/>
      </w:pPr>
      <w:r>
        <w:t>The application remained responsive after validation; the root application request returned HTTP 303 and the service state remained active.</w:t>
      </w:r>
    </w:p>
    <w:p>
      <w:pPr>
        <w:pStyle w:val="Heading3"/>
      </w:pPr>
      <w:r>
        <w:t>Phase 16.8.3A Closure Decision</w:t>
      </w:r>
    </w:p>
    <w:p>
      <w:pPr/>
      <w:r>
        <w:t>Phase 16.8.3A is CLOSED as COMPLETE / PRODUCTION VERIFIED. The production behavior now provides more useful continuity guidance when authoritative inventory evidence identifies a supported operational domain, while preserving a conservative generic fallback everywhere the evidence is insufficient. This closes the bounded inventory-aware expansion without weakening the Phase 16.8.3 safety model or creating a parallel inventory/classification architecture.</w:t>
      </w:r>
    </w:p>
    <w:p>
      <w:pPr>
        <w:pStyle w:val="Heading3"/>
      </w:pPr>
      <w:r>
        <w:t>Next-Session Starting Point</w:t>
      </w:r>
    </w:p>
    <w:p>
      <w:pPr/>
      <w:r>
        <w:t>Resume from verified production release 2e674dd5bd5f8911934e4ddf49980adbc41c15ed. Do not reopen Phase 16.8.3A unless new production evidence identifies a defect. Before adding guidance for heterogeneous infrastructure or management assets, inspect the existing persisted inventory model and repository contracts to determine whether authoritative service, role, category, or other operational-domain metadata already survives into runtime inventory records. If that metadata is insufficient, keep those assets on generic guidance until an explicit canonical metadata enhancement is designed; do not introduce hostname heuristics or a second inventory parser.</w:t>
      </w:r>
    </w:p>
    <w:p>
      <w:pPr>
        <w:pStyle w:val="Heading3"/>
      </w:pPr>
      <w:r>
        <w:t>Roadmap Decision Record - 2026-09-19 Phase 16.8.3A Closure</w:t>
      </w:r>
    </w:p>
    <w:p>
      <w:pPr/>
      <w:r>
        <w:t>Phase 16.8.3A Inventory-Aware Operator Guidance is COMPLETE / PRODUCTION VERIFIED at application release 2e674dd5bd5f8911934e4ddf49980adbc41c15ed with a 1330-test full regression baseline. Production validated an 18-entry reviewed guidance catalog, domain-specific continuity guidance for DNS, backup, virtualization, media, VPN, and telephony, same-domain multi-host classification, and fail-safe generic fallback for mixed-domain, unknown-group, and missing evidence. HIMP remained active and responsive after the validation. Heterogeneous infrastructure and management classifications remain intentionally generic until authoritative operational metadata supports safe deterministic specialization.</w:t>
      </w:r>
    </w:p>
    <w:p>
      <w:pPr>
        <w:pStyle w:val="Heading2"/>
      </w:pPr>
      <w:r>
        <w:t>Phase 16.8.4 — Continuity Metadata &amp; Service Dependency Model</w:t>
      </w:r>
    </w:p>
    <w:p>
      <w:r>
        <w:t>Status: COMPLETE / PRODUCTION VERIFIED.</w:t>
      </w:r>
    </w:p>
    <w:p>
      <w:r>
        <w:t>Phase 16.8.4 establishes the first deployment-neutral continuity data model that translates HIMP’s existing asset relationship graph into reviewed household operational meaning. The slice is intentionally read-only and conservative: it reuses the canonical relationship subsystem, keeps continuity metadata separate from topology, refuses to infer missing relationships, and exposes unclassified dependency impact rather than manufacturing continuity meaning.</w:t>
      </w:r>
    </w:p>
    <w:p>
      <w:pPr>
        <w:pStyle w:val="Heading3"/>
      </w:pPr>
      <w:r>
        <w:t>Architecture and Product Contract</w:t>
      </w:r>
    </w:p>
    <w:p>
      <w:pPr>
        <w:pStyle w:val="ListBullet"/>
      </w:pPr>
      <w:r>
        <w:t>Reused the existing asset relationship subsystem as the single topology model. No second dependency or continuity-topology store was created.</w:t>
      </w:r>
    </w:p>
    <w:p>
      <w:pPr>
        <w:pStyle w:val="ListBullet"/>
      </w:pPr>
      <w:r>
        <w:t>Added Git-managed config/continuity_metadata.yml for deployment-specific, reviewed continuity meaning. The core contract remains deployment-neutral; host identity, household impact, priorities, and operator authority enter through configuration rather than hard-coded product assumptions.</w:t>
      </w:r>
    </w:p>
    <w:p>
      <w:pPr>
        <w:pStyle w:val="ListBullet"/>
      </w:pPr>
      <w:r>
        <w:t>Continuity metadata uses the same (entity_type, entity_id) identity contract as asset relationships and records display_name, continuity_role, criticality, household_impact, recovery_authority, and can_wait.</w:t>
      </w:r>
    </w:p>
    <w:p>
      <w:pPr>
        <w:pStyle w:val="ListBullet"/>
      </w:pPr>
      <w:r>
        <w:t>The metadata contract contains no credentials, passwords, SSH commands, IP-address-driven recovery logic, or recovery procedures. Infrastructure relationships remain in config/infrastructure_relationships.yml and operator instructions remain in config/operator_guidance.yml.</w:t>
      </w:r>
    </w:p>
    <w:p>
      <w:pPr>
        <w:pStyle w:val="ListBullet"/>
      </w:pPr>
      <w:r>
        <w:t>ContinuityMetadataService validates supported entity types, required non-empty fields, criticality, recovery authority, configuration structure, and duplicate entity identities. Invalid configuration fails closed.</w:t>
      </w:r>
    </w:p>
    <w:p>
      <w:pPr>
        <w:pStyle w:val="ListBullet"/>
      </w:pPr>
      <w:r>
        <w:t>Criticality ordering is centralized in ContinuityMetadataService and reused by ContinuityImpactService rather than duplicated.</w:t>
      </w:r>
    </w:p>
    <w:p>
      <w:pPr>
        <w:pStyle w:val="ListBullet"/>
      </w:pPr>
      <w:r>
        <w:t>ContinuityImpactService combines reverse dependency impact with reviewed continuity metadata. It reports reviewed affected assets, unclassified impacted assets, counts for both, root metadata, and the highest reviewed criticality without inferring meaning for unreviewed entities.</w:t>
      </w:r>
    </w:p>
    <w:p>
      <w:pPr>
        <w:pStyle w:val="ListBullet"/>
      </w:pPr>
      <w:r>
        <w:t>The default continuity metadata path is config/continuity_metadata.yml, allowing normal production service construction while retaining explicit path injection for tests and alternate deployments.</w:t>
      </w:r>
    </w:p>
    <w:p>
      <w:pPr>
        <w:pStyle w:val="Heading3"/>
      </w:pPr>
      <w:r>
        <w:t>Initial Reviewed Continuity Catalog</w:t>
      </w:r>
    </w:p>
    <w:p>
      <w:pPr>
        <w:pStyle w:val="ListBullet"/>
      </w:pPr>
      <w:r>
        <w:t>Six reviewed continuity entities were established: application:himp, database:himp, host:automation.server.arpa, host:himpdb01.server.arpa, service:home_telephone, and host:freepbx.</w:t>
      </w:r>
    </w:p>
    <w:p>
      <w:pPr>
        <w:pStyle w:val="ListBullet"/>
      </w:pPr>
      <w:r>
        <w:t>HIMP, its database, and their two hosts are classified as important management/guidance infrastructure with technical_only recovery authority. Their loss can remove HIMP visibility or management capability without automatically implying failure of the household systems HIMP monitors.</w:t>
      </w:r>
    </w:p>
    <w:p>
      <w:pPr>
        <w:pStyle w:val="ListBullet"/>
      </w:pPr>
      <w:r>
        <w:t>Home Telephone is classified as a critical essential_household_service with technical_only recovery authority.</w:t>
      </w:r>
    </w:p>
    <w:p>
      <w:pPr>
        <w:pStyle w:val="ListBullet"/>
      </w:pPr>
      <w:r>
        <w:t>FreePBX is classified as critical essential_service_infrastructure with technical_only recovery authority. The reviewed continuity text directs a nontechnical operator to seek technical help rather than changing trunks, extensions, routes, or SIP configuration.</w:t>
      </w:r>
    </w:p>
    <w:p>
      <w:pPr>
        <w:pStyle w:val="ListBullet"/>
      </w:pPr>
      <w:r>
        <w:t>A reviewed relationship was added: service:home_telephone runs_on host:freepbx. This is an explicitly known production relationship, not an inference from inventory naming or grouping.</w:t>
      </w:r>
    </w:p>
    <w:p>
      <w:pPr>
        <w:pStyle w:val="Heading3"/>
      </w:pPr>
      <w:r>
        <w:t>Safety Hardening Included in the Slice</w:t>
      </w:r>
    </w:p>
    <w:p>
      <w:pPr>
        <w:pStyle w:val="ListBullet"/>
      </w:pPr>
      <w:r>
        <w:t>OperatorGuidanceService host-domain classification was hardened to fail closed when affected_hosts is empty, malformed, contains non-mapping entries, or contains any host without a valid non-empty group.</w:t>
      </w:r>
    </w:p>
    <w:p>
      <w:pPr>
        <w:pStyle w:val="ListBullet"/>
      </w:pPr>
      <w:r>
        <w:t>Partially malformed host evidence now falls back to generic host-connectivity guidance instead of allowing the remaining valid entry to select domain-specific guidance.</w:t>
      </w:r>
    </w:p>
    <w:p>
      <w:pPr>
        <w:pStyle w:val="ListBullet"/>
      </w:pPr>
      <w:r>
        <w:t>Continuity impact preserves unknown/unreviewed graph entities in an explicit unclassified collection so missing reviewed metadata is visible rather than silently discarded.</w:t>
      </w:r>
    </w:p>
    <w:p>
      <w:pPr>
        <w:pStyle w:val="ListBullet"/>
      </w:pPr>
      <w:r>
        <w:t>The slice remains informational and read-only. It adds no automatic recovery, reboot, restart, shell, SSH, Ansible, firewall, DNS, virtualization, Greenbone, or FreePBX mutation authority.</w:t>
      </w:r>
    </w:p>
    <w:p>
      <w:pPr>
        <w:pStyle w:val="Heading3"/>
      </w:pPr>
      <w:r>
        <w:t>Deliberate Topology Deferrals</w:t>
      </w:r>
    </w:p>
    <w:p>
      <w:pPr>
        <w:pStyle w:val="ListBullet"/>
      </w:pPr>
      <w:r>
        <w:t>DNS continuity topology remains deferred. The production environment has multiple Unbound, Technitium, and Pi-hole systems and the current graph does not yet represent redundant OR-style service dependencies. Modeling every resolver as a hard dependency would falsely imply a household DNS outage when one redundant provider fails.</w:t>
      </w:r>
    </w:p>
    <w:p>
      <w:pPr>
        <w:pStyle w:val="ListBullet"/>
      </w:pPr>
      <w:r>
        <w:t>Backup continuity topology remains deferred because multiple backup platforms and protected systems exist without a sufficiently reviewed job/datastore/service relationship model.</w:t>
      </w:r>
    </w:p>
    <w:p>
      <w:pPr>
        <w:pStyle w:val="ListBullet"/>
      </w:pPr>
      <w:r>
        <w:t>Storage, media/photo, and other heterogeneous infrastructure relationships remain deferred until authoritative dependency evidence exists.</w:t>
      </w:r>
    </w:p>
    <w:p>
      <w:pPr>
        <w:pStyle w:val="ListBullet"/>
      </w:pPr>
      <w:r>
        <w:t>Criticality is not treated as urgency. A critical service can remain available when a redundant provider fails; future wife-facing continuity state must combine reviewed service importance with actual service state and redundancy evidence.</w:t>
      </w:r>
    </w:p>
    <w:p>
      <w:pPr>
        <w:pStyle w:val="Heading3"/>
      </w:pPr>
      <w:r>
        <w:t>Validation and Production Acceptance</w:t>
      </w:r>
    </w:p>
    <w:p>
      <w:pPr>
        <w:pStyle w:val="ListBullet"/>
      </w:pPr>
      <w:r>
        <w:t>Targeted Phase 16.8.4 regression completed with 108 passing tests after the continuity metadata, continuity impact, operator-guidance hardening, and asset-relationship changes.</w:t>
      </w:r>
    </w:p>
    <w:p>
      <w:pPr>
        <w:pStyle w:val="ListBullet"/>
      </w:pPr>
      <w:r>
        <w:t>Continuity catalog validation passed for all six reviewed entities, including critical Home Telephone and FreePBX classifications and technical_only recovery authority.</w:t>
      </w:r>
    </w:p>
    <w:p>
      <w:pPr>
        <w:pStyle w:val="ListBullet"/>
      </w:pPr>
      <w:r>
        <w:t>Before the application release, the production relationship database was reconciled through the existing AssetRelationshipService boundary rather than direct SQL manipulation. The intended change was one addition: service:home_telephone runs_on host:freepbx; existing HIMP relationships were preserved.</w:t>
      </w:r>
    </w:p>
    <w:p>
      <w:pPr>
        <w:pStyle w:val="ListBullet"/>
      </w:pPr>
      <w:r>
        <w:t>Production continuity validation confirmed the existing HIMP dependency chain and the FreePBX/Home Telephone continuity chain using the production PostgreSQL-backed relationship service.</w:t>
      </w:r>
    </w:p>
    <w:p>
      <w:pPr>
        <w:pStyle w:val="ListBullet"/>
      </w:pPr>
      <w:r>
        <w:t>Implementation commit: 0e235f94e307c0c5502ac055115fea990da953eb — feat: add continuity impact model.</w:t>
      </w:r>
    </w:p>
    <w:p>
      <w:pPr>
        <w:pStyle w:val="ListBullet"/>
      </w:pPr>
      <w:r>
        <w:t>Implementation scope: 9 files changed, 1,599 insertions, 9 deletions; new continuity metadata and impact services plus tests, relationship configuration, and operator-guidance hardening.</w:t>
      </w:r>
    </w:p>
    <w:p>
      <w:pPr>
        <w:pStyle w:val="ListBullet"/>
      </w:pPr>
      <w:r>
        <w:t>The implementation commit was pushed and deployed through scripts/deploy/himp.sh. Release convergence was verified as LOCAL = REMOTE = DEPLOYED = 0e235f94e307c0c5502ac055115fea990da953eb.</w:t>
      </w:r>
    </w:p>
    <w:p>
      <w:pPr>
        <w:pStyle w:val="ListBullet"/>
      </w:pPr>
      <w:r>
        <w:t>After deployment, himp.service was active and the application readiness check succeeded. The repository remained clean and synchronized.</w:t>
      </w:r>
    </w:p>
    <w:p>
      <w:pPr>
        <w:pStyle w:val="Heading3"/>
      </w:pPr>
      <w:r>
        <w:t>Phase 16.8.4 Closure Decision</w:t>
      </w:r>
    </w:p>
    <w:p>
      <w:r>
        <w:t>Phase 16.8.4 — Continuity Metadata &amp; Service Dependency Model is CLOSED as COMPLETE / PRODUCTION VERIFIED. HIMP now has a reviewed, deployment-specific continuity metadata layer that composes with the existing canonical asset relationship graph without duplicating topology or inventing dependencies. The first critical household service relationship—Home Telephone through FreePBX—is represented and production validated, while ambiguous redundant services remain deliberately unmodeled until authoritative evidence exists.</w:t>
      </w:r>
    </w:p>
    <w:p>
      <w:pPr>
        <w:pStyle w:val="Heading3"/>
      </w:pPr>
      <w:r>
        <w:t>Product Direction Preserved</w:t>
      </w:r>
    </w:p>
    <w:p>
      <w:r>
        <w:t>All subsequent continuity work must satisfy two goals concurrently: improve safe nontechnical household continuity and preserve HIMP as a deployment-neutral product. HIMP Core must contain no deployment-specific assumptions. Homelab-specific identity, topology, policy, contacts, credentials, continuity meaning, and integrations must enter through configuration, inventory, secrets, relationships, or plugins. Public/Docker distribution must exclude private hostnames, addresses, credentials, certificates, contacts, scan results, databases, and household-specific continuity documents.</w:t>
      </w:r>
    </w:p>
    <w:p>
      <w:pPr>
        <w:pStyle w:val="Heading3"/>
      </w:pPr>
      <w:r>
        <w:t>Next-Session Starting Point</w:t>
      </w:r>
    </w:p>
    <w:p>
      <w:r>
        <w:t>Resume from clean production release 0e235f94e307c0c5502ac055115fea990da953eb. Do not reopen Phase 16.8.4 unless new production evidence identifies a defect. The next continuity slice should build on the new metadata/relationship foundation toward a simplified Continuity Dashboard / “What do I need to do?” experience, while keeping technical detail secondary, grouping downstream symptoms around reviewed root causes, and preserving fail-closed behavior. Continue expanding continuity metadata and relationships only where authoritative production evidence exists; do not infer DNS, backup, storage, or other redundant service topology from inventory groups alone.</w:t>
      </w:r>
    </w:p>
    <w:p>
      <w:pPr>
        <w:pStyle w:val="Heading3"/>
      </w:pPr>
      <w:r>
        <w:t>Roadmap Decision Record - 2026-09-19 Phase 16.8.4 Closure</w:t>
      </w:r>
    </w:p>
    <w:p>
      <w:r>
        <w:t>Phase 16.8.4 is COMPLETE / PRODUCTION VERIFIED at application release 0e235f94e307c0c5502ac055115fea990da953eb. The phase introduced the Git-managed continuity metadata contract, deterministic ContinuityMetadataService and ContinuityImpactService, explicit unclassified-impact reporting, a reviewed Home Telephone → FreePBX dependency, and stricter fail-closed inventory-aware operator guidance. The architecture continues to use asset_relationships as the sole topology system and deliberately defers ambiguous redundant-service modeling. This establishes the data foundation for a future nontechnical continuity mode without embedding this homelab’s private assumptions into HIMP Core.</w:t>
      </w:r>
    </w:p>
    <w:p>
      <w:pPr>
        <w:pStyle w:val="Heading2"/>
      </w:pPr>
      <w:r>
        <w:t>Phase 16.8.5 — Redundant Service Availability Model</w:t>
      </w:r>
    </w:p>
    <w:p>
      <w:r>
        <w:t>Status: COMPLETE / PRODUCTION VERIFIED.</w:t>
      </w:r>
    </w:p>
    <w:p>
      <w:r>
        <w:t>Phase 16.8.5 adds HIMP's first deployment-neutral service-availability model for redundant infrastructure. The slice separates service availability policy from topology and continuity importance, evaluates explicit provider evidence conservatively, and prevents host connectivity alone from being treated as proof that a household service is functioning.</w:t>
      </w:r>
    </w:p>
    <w:p>
      <w:pPr>
        <w:pStyle w:val="Heading3"/>
      </w:pPr>
      <w:r>
        <w:t>Architecture and Product Contract</w:t>
      </w:r>
    </w:p>
    <w:p>
      <w:pPr>
        <w:pStyle w:val="ListBullet"/>
      </w:pPr>
      <w:r>
        <w:t>Added Git-managed config/service_availability.yml as the deployment-specific availability-policy layer. Availability policy is separate from config/infrastructure_relationships.yml topology and config/continuity_metadata.yml household meaning.</w:t>
      </w:r>
    </w:p>
    <w:p>
      <w:pPr>
        <w:pStyle w:val="ListBullet"/>
      </w:pPr>
      <w:r>
        <w:t>Added ServiceAvailabilityPolicyService to validate explicit service identities, provider membership, minimum-available thresholds, supported entity types, duplicate identities, and strict configuration shape. Invalid policy fails closed.</w:t>
      </w:r>
    </w:p>
    <w:p>
      <w:pPr>
        <w:pStyle w:val="ListBullet"/>
      </w:pPr>
      <w:r>
        <w:t>Added ServiceAvailabilityService as a deterministic, read-only evaluator with four aggregate states: AVAILABLE, DEGRADED, UNAVAILABLE, and UNKNOWN.</w:t>
      </w:r>
    </w:p>
    <w:p>
      <w:pPr>
        <w:pStyle w:val="ListBullet"/>
      </w:pPr>
      <w:r>
        <w:t>Provider membership is explicit and is never inferred from inventory groups, hostnames, addresses, or plugin names.</w:t>
      </w:r>
    </w:p>
    <w:p>
      <w:pPr>
        <w:pStyle w:val="ListBullet"/>
      </w:pPr>
      <w:r>
        <w:t>Provider evidence is evaluated independently from host connectivity. SSH or other host-connectivity success alone cannot prove functional service availability.</w:t>
      </w:r>
    </w:p>
    <w:p>
      <w:pPr>
        <w:pStyle w:val="ListBullet"/>
      </w:pPr>
      <w:r>
        <w:t>Missing provider evidence remains UNKNOWN. Unknown evidence is not promoted to healthy merely because a host is reachable.</w:t>
      </w:r>
    </w:p>
    <w:p>
      <w:pPr>
        <w:pStyle w:val="ListBullet"/>
      </w:pPr>
      <w:r>
        <w:t>The availability threshold permits multiple providers to satisfy a service without representing every provider as a mandatory topology dependency. This supplies the OR-style redundancy semantics deliberately deferred in Phase 16.8.4.</w:t>
      </w:r>
    </w:p>
    <w:p>
      <w:pPr>
        <w:pStyle w:val="ListBullet"/>
      </w:pPr>
      <w:r>
        <w:t>The engine remains deployment-neutral: HIMP Core contains the policy/evaluation mechanism, while homelab-specific service identities and provider membership enter through Git-managed configuration.</w:t>
      </w:r>
    </w:p>
    <w:p>
      <w:pPr>
        <w:pStyle w:val="ListBullet"/>
      </w:pPr>
      <w:r>
        <w:t>The slice is informational and read-only. It adds no automatic failover, restart, reboot, shell, SSH, Ansible, DNS, firewall, telephony, virtualization, or other mutation authority.</w:t>
      </w:r>
    </w:p>
    <w:p>
      <w:pPr>
        <w:pStyle w:val="Heading3"/>
      </w:pPr>
      <w:r>
        <w:t>Availability State Contract</w:t>
      </w:r>
    </w:p>
    <w:p>
      <w:pPr>
        <w:pStyle w:val="ListBullet"/>
      </w:pPr>
      <w:r>
        <w:t>AVAILABLE means the configured service has sufficient confirmed provider availability with no configured provider currently unavailable or unknown.</w:t>
      </w:r>
    </w:p>
    <w:p>
      <w:pPr>
        <w:pStyle w:val="ListBullet"/>
      </w:pPr>
      <w:r>
        <w:t>DEGRADED means the minimum service threshold is satisfied but one or more configured providers are unavailable or unknown, preserving visibility of lost redundancy or incomplete provider certainty.</w:t>
      </w:r>
    </w:p>
    <w:p>
      <w:pPr>
        <w:pStyle w:val="ListBullet"/>
      </w:pPr>
      <w:r>
        <w:t>UNKNOWN means the available evidence cannot prove the minimum threshold is met and cannot prove that it is impossible to meet; missing evidence therefore remains conservative rather than becoming a false outage or false healthy state.</w:t>
      </w:r>
    </w:p>
    <w:p>
      <w:pPr>
        <w:pStyle w:val="ListBullet"/>
      </w:pPr>
      <w:r>
        <w:t>UNAVAILABLE means even the optimistic combination of confirmed available and unknown providers cannot satisfy the configured minimum-available threshold.</w:t>
      </w:r>
    </w:p>
    <w:p>
      <w:pPr>
        <w:pStyle w:val="ListBullet"/>
      </w:pPr>
      <w:r>
        <w:t>DEGRADED is an aggregate service state, not accepted as raw provider evidence. Provider evidence is intentionally bounded to AVAILABLE, UNAVAILABLE, or UNKNOWN.</w:t>
      </w:r>
    </w:p>
    <w:p>
      <w:pPr>
        <w:pStyle w:val="Heading3"/>
      </w:pPr>
      <w:r>
        <w:t>Initial Production Policy and Safety Boundary</w:t>
      </w:r>
    </w:p>
    <w:p>
      <w:pPr>
        <w:pStyle w:val="ListBullet"/>
      </w:pPr>
      <w:r>
        <w:t>The initial production availability configuration contains one reviewed policy for service:home_telephone.</w:t>
      </w:r>
    </w:p>
    <w:p>
      <w:pPr>
        <w:pStyle w:val="ListBullet"/>
      </w:pPr>
      <w:r>
        <w:t>The production deployment deliberately has no functional provider evidence wired into the evaluator yet. With no evidence, Home Telephone evaluates to UNKNOWN, proving the fail-closed boundary in production.</w:t>
      </w:r>
    </w:p>
    <w:p>
      <w:pPr>
        <w:pStyle w:val="ListBullet"/>
      </w:pPr>
      <w:r>
        <w:t>DNS availability remains deliberately deferred. The homelab contains multiple Unbound, Technitium, and Pi-hole systems with different service roles and paths; they are not collapsed into a single provider quorum merely because they appear in DNS inventory groups.</w:t>
      </w:r>
    </w:p>
    <w:p>
      <w:pPr>
        <w:pStyle w:val="ListBullet"/>
      </w:pPr>
      <w:r>
        <w:t>HIMP does not declare household DNS AVAILABLE until suitable functional DNS evidence and reviewed service/path semantics exist. Existing DNS plugin and host-connectivity checks are useful operational evidence but are not treated as end-to-end DNS resolution proof.</w:t>
      </w:r>
    </w:p>
    <w:p>
      <w:pPr>
        <w:pStyle w:val="ListBullet"/>
      </w:pPr>
      <w:r>
        <w:t>Functional evidence provenance, freshness/staleness handling, and service-specific evidence collection remain bounded follow-on work. Stale, missing, unsupported, or otherwise insufficient evidence must continue to resolve conservatively to UNKNOWN.</w:t>
      </w:r>
    </w:p>
    <w:p>
      <w:pPr>
        <w:pStyle w:val="Heading3"/>
      </w:pPr>
      <w:r>
        <w:t>Validation and Production Acceptance</w:t>
      </w:r>
    </w:p>
    <w:p>
      <w:pPr>
        <w:pStyle w:val="ListBullet"/>
      </w:pPr>
      <w:r>
        <w:t>Phase 16.8.5 validation completed with 102 passing targeted contract tests and 1,430 passing full regression tests.</w:t>
      </w:r>
    </w:p>
    <w:p>
      <w:pPr>
        <w:pStyle w:val="ListBullet"/>
      </w:pPr>
      <w:r>
        <w:t>Python compilation and git diff --check completed successfully before commit.</w:t>
      </w:r>
    </w:p>
    <w:p>
      <w:pPr>
        <w:pStyle w:val="ListBullet"/>
      </w:pPr>
      <w:r>
        <w:t>Implementation commit: 32c804daf9cb9d19b469ec93389b95645ec81551 — feat: add redundant service availability model.</w:t>
      </w:r>
    </w:p>
    <w:p>
      <w:pPr>
        <w:pStyle w:val="ListBullet"/>
      </w:pPr>
      <w:r>
        <w:t>Implementation scope: 7 files changed, 1,893 insertions; config/service_availability.yml, service-availability policy and evaluator services, configuration integration, and focused tests.</w:t>
      </w:r>
    </w:p>
    <w:p>
      <w:pPr>
        <w:pStyle w:val="ListBullet"/>
      </w:pPr>
      <w:r>
        <w:t>The implementation commit was pushed to origin/feature/plugin-sdk and deployed through scripts/deploy/himp.sh.</w:t>
      </w:r>
    </w:p>
    <w:p>
      <w:pPr>
        <w:pStyle w:val="ListBullet"/>
      </w:pPr>
      <w:r>
        <w:t>Release convergence was verified as LOCAL = REMOTE = DEPLOYED = 32c804daf9cb9d19b469ec93389b95645ec81551.</w:t>
      </w:r>
    </w:p>
    <w:p>
      <w:pPr>
        <w:pStyle w:val="ListBullet"/>
      </w:pPr>
      <w:r>
        <w:t>Production file verification passed, himp.service returned active after restart, and application readiness succeeded.</w:t>
      </w:r>
    </w:p>
    <w:p>
      <w:pPr>
        <w:pStyle w:val="ListBullet"/>
      </w:pPr>
      <w:r>
        <w:t>Production loaded exactly one reviewed service-availability policy. Evaluating Home Telephone without provider evidence returned UNKNOWN; PRODUCTION_FAIL_CLOSED=PASS.</w:t>
      </w:r>
    </w:p>
    <w:p>
      <w:pPr>
        <w:pStyle w:val="ListBullet"/>
      </w:pPr>
      <w:r>
        <w:t>The final repository state was clean and synchronized with origin after deployment.</w:t>
      </w:r>
    </w:p>
    <w:p>
      <w:pPr>
        <w:pStyle w:val="Heading3"/>
      </w:pPr>
      <w:r>
        <w:t>Phase 16.8.5 Closure Decision</w:t>
      </w:r>
    </w:p>
    <w:p>
      <w:r>
        <w:t>Phase 16.8.5 — Redundant Service Availability Model is CLOSED as COMPLETE / PRODUCTION VERIFIED. HIMP now has a generic, fail-closed mechanism for expressing redundant provider policy and calculating service availability without converting every provider into a hard dependency. The production boundary remains intentionally conservative: policy exists, but a household service is not declared available until trustworthy functional provider evidence is supplied.</w:t>
      </w:r>
    </w:p>
    <w:p>
      <w:pPr>
        <w:pStyle w:val="Heading3"/>
      </w:pPr>
      <w:r>
        <w:t>Next-Session Starting Point</w:t>
      </w:r>
    </w:p>
    <w:p>
      <w:r>
        <w:t>Resume from clean production release 32c804daf9cb9d19b469ec93389b95645ec81551. Do not reopen Phase 16.8.5 unless new production evidence identifies a defect. The next bounded continuity slice should define trustworthy functional provider evidence, including explicit provenance and freshness/staleness semantics, before connecting service availability to the wife-facing Continuity Dashboard. DNS should be approached as layered/redundant service paths rather than a single count of DNS inventory hosts. Do not infer service health from SSH reachability, inventory membership, or host naming, and do not add automatic failover or remediation authority as part of evidence collection.</w:t>
      </w:r>
    </w:p>
    <w:p>
      <w:pPr>
        <w:pStyle w:val="Heading3"/>
      </w:pPr>
      <w:r>
        <w:t>Roadmap Decision Record - 2026-09-19 Phase 16.8.5 Closure</w:t>
      </w:r>
    </w:p>
    <w:p>
      <w:r>
        <w:t>Phase 16.8.5 is COMPLETE / PRODUCTION VERIFIED at application release 32c804daf9cb9d19b469ec93389b95645ec81551. The phase introduced the Git-managed service-availability policy contract and deterministic redundant-service evaluator, with AVAILABLE / DEGRADED / UNAVAILABLE / UNKNOWN semantics and conservative treatment of missing evidence. Production proved the fail-closed contract by loading one reviewed Home Telephone policy and returning UNKNOWN when no functional provider evidence was present. DNS and other redundant services remain intentionally unclaimed until authoritative functional evidence and reviewed path semantics exist. This closes the redundancy-model foundation required before HIMP can safely present simplified household continuity state.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