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1.30.0 | Phase 16.7.6 Inventory Vulnerability Scan Control and production UX closure | 2026-08-25</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and 16.7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and Phase 16.7 bounded ad-hoc vulnerability scanning are COMPLETE / PRODUCTION VERIFIED. Phase 16.7.5 closed the Greenbone administrator-visibility lifecycle, and Phase 16.7.6 completed the administrator-facing Inventory vulnerability scan control and production UX acceptance.</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