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6EA9" w:rsidRPr="00FF7205" w:rsidRDefault="00EC6EA9" w:rsidP="00EC6EA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F7205">
        <w:rPr>
          <w:rFonts w:ascii="Times New Roman" w:hAnsi="Times New Roman" w:cs="Times New Roman"/>
          <w:b/>
          <w:bCs/>
          <w:sz w:val="28"/>
          <w:szCs w:val="28"/>
        </w:rPr>
        <w:t>Exercise 3: Stored Procedures</w:t>
      </w:r>
    </w:p>
    <w:p w:rsidR="00EC6EA9" w:rsidRPr="00FF7205" w:rsidRDefault="00EC6EA9" w:rsidP="00EC6EA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EC6EA9" w:rsidRPr="00FF7205" w:rsidRDefault="00EC6EA9" w:rsidP="00EC6EA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F7205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FF7205">
        <w:rPr>
          <w:rFonts w:ascii="Times New Roman" w:hAnsi="Times New Roman" w:cs="Times New Roman"/>
          <w:sz w:val="28"/>
          <w:szCs w:val="28"/>
        </w:rPr>
        <w:t xml:space="preserve"> The bank needs to process monthly interest for all savings accounts.</w:t>
      </w:r>
    </w:p>
    <w:p w:rsidR="00EC6EA9" w:rsidRDefault="006C4855" w:rsidP="006C485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6C485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C6EA9" w:rsidRPr="006C4855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="00EC6EA9" w:rsidRPr="006C4855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="00EC6EA9" w:rsidRPr="006C48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ProcessMonthlyInterest</w:t>
      </w:r>
      <w:proofErr w:type="spellEnd"/>
      <w:r w:rsidR="00EC6EA9" w:rsidRPr="006C4855">
        <w:rPr>
          <w:rFonts w:ascii="Times New Roman" w:hAnsi="Times New Roman" w:cs="Times New Roman"/>
          <w:sz w:val="28"/>
          <w:szCs w:val="28"/>
        </w:rPr>
        <w:t xml:space="preserve"> that calculates and updates the balance of all savings accounts by applying an interest rate of 1% to the current balance.</w:t>
      </w:r>
    </w:p>
    <w:p w:rsidR="000802E8" w:rsidRPr="006C4855" w:rsidRDefault="000802E8" w:rsidP="006C485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F7205" w:rsidRPr="00FF7205" w:rsidRDefault="006C4855" w:rsidP="00FF7205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   </w:t>
      </w:r>
      <w:r w:rsidR="00FF7205" w:rsidRPr="00FF720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The `</w:t>
      </w:r>
      <w:proofErr w:type="spellStart"/>
      <w:r w:rsidR="00FF7205" w:rsidRPr="00FF720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ProcessMonthlyInterest</w:t>
      </w:r>
      <w:proofErr w:type="spellEnd"/>
      <w:r w:rsidR="00FF7205" w:rsidRPr="00FF720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` procedure updates the balance of savings accounts by applying a 1% interest rate, setting the `</w:t>
      </w:r>
      <w:proofErr w:type="spellStart"/>
      <w:r w:rsidR="00FF7205" w:rsidRPr="00FF720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LastModified</w:t>
      </w:r>
      <w:proofErr w:type="spellEnd"/>
      <w:r w:rsidR="00FF7205" w:rsidRPr="00FF720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` date, and committing the changes. It utilizes a cursor to iterate through all savings accounts, adjusting each account's balance accordingly.</w:t>
      </w:r>
    </w:p>
    <w:p w:rsidR="00FF7205" w:rsidRPr="00FF7205" w:rsidRDefault="00FF7205" w:rsidP="00FF7205">
      <w:pPr>
        <w:spacing w:after="0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:rsidR="00EC6EA9" w:rsidRPr="00FF7205" w:rsidRDefault="00FF7205" w:rsidP="00FF720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F720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If an error occurs during execution, the transaction is rolled back, and an error message is printed. After defining and running the procedure, a query is executed to verify that the data in the `Accounts` table reflects the updated balances for savings accounts.</w:t>
      </w:r>
    </w:p>
    <w:p w:rsidR="00FF7205" w:rsidRPr="00FF7205" w:rsidRDefault="00FF7205" w:rsidP="00FF720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FF7205" w:rsidRPr="00FF7205" w:rsidRDefault="00FF7205" w:rsidP="00FF7205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EC6EA9" w:rsidRPr="00FF7205" w:rsidRDefault="00EC6EA9" w:rsidP="00EC6EA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F7205">
        <w:rPr>
          <w:rFonts w:ascii="Times New Roman" w:hAnsi="Times New Roman" w:cs="Times New Roman"/>
          <w:b/>
          <w:bCs/>
          <w:sz w:val="28"/>
          <w:szCs w:val="28"/>
        </w:rPr>
        <w:t>The OUTPUT :</w:t>
      </w:r>
    </w:p>
    <w:p w:rsidR="00EC6EA9" w:rsidRPr="00FF7205" w:rsidRDefault="00EC6EA9" w:rsidP="00EC6EA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F720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  <w14:ligatures w14:val="none"/>
        </w:rPr>
        <w:drawing>
          <wp:anchor distT="0" distB="0" distL="114300" distR="114300" simplePos="0" relativeHeight="251659264" behindDoc="1" locked="0" layoutInCell="1" allowOverlap="1" wp14:anchorId="0E41DB84" wp14:editId="0F8F1299">
            <wp:simplePos x="0" y="0"/>
            <wp:positionH relativeFrom="margin">
              <wp:posOffset>-2540</wp:posOffset>
            </wp:positionH>
            <wp:positionV relativeFrom="paragraph">
              <wp:posOffset>220345</wp:posOffset>
            </wp:positionV>
            <wp:extent cx="6645910" cy="1901825"/>
            <wp:effectExtent l="0" t="0" r="2540" b="3175"/>
            <wp:wrapTight wrapText="bothSides">
              <wp:wrapPolygon edited="0">
                <wp:start x="0" y="0"/>
                <wp:lineTo x="0" y="21420"/>
                <wp:lineTo x="21546" y="21420"/>
                <wp:lineTo x="21546" y="0"/>
                <wp:lineTo x="0" y="0"/>
              </wp:wrapPolygon>
            </wp:wrapTight>
            <wp:docPr id="1008397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171C" w:rsidRPr="00FF7205" w:rsidRDefault="00F1171C">
      <w:pPr>
        <w:rPr>
          <w:rFonts w:ascii="Times New Roman" w:hAnsi="Times New Roman" w:cs="Times New Roman"/>
          <w:sz w:val="28"/>
          <w:szCs w:val="28"/>
        </w:rPr>
      </w:pPr>
    </w:p>
    <w:p w:rsidR="00EC6EA9" w:rsidRPr="00FF7205" w:rsidRDefault="00EC6EA9" w:rsidP="00EC6EA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F7205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FF7205">
        <w:rPr>
          <w:rFonts w:ascii="Times New Roman" w:hAnsi="Times New Roman" w:cs="Times New Roman"/>
          <w:sz w:val="28"/>
          <w:szCs w:val="28"/>
        </w:rPr>
        <w:t xml:space="preserve"> The bank wants to implement a bonus scheme for employees based on their performance.</w:t>
      </w:r>
    </w:p>
    <w:p w:rsidR="00EC6EA9" w:rsidRPr="00FF7205" w:rsidRDefault="00EC6EA9" w:rsidP="00EC6E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F7205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FF7205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FF7205">
        <w:rPr>
          <w:rFonts w:ascii="Times New Roman" w:hAnsi="Times New Roman" w:cs="Times New Roman"/>
          <w:b/>
          <w:bCs/>
          <w:sz w:val="28"/>
          <w:szCs w:val="28"/>
        </w:rPr>
        <w:t>UpdateEmployeeBonus</w:t>
      </w:r>
      <w:proofErr w:type="spellEnd"/>
      <w:r w:rsidRPr="00FF7205">
        <w:rPr>
          <w:rFonts w:ascii="Times New Roman" w:hAnsi="Times New Roman" w:cs="Times New Roman"/>
          <w:sz w:val="28"/>
          <w:szCs w:val="28"/>
        </w:rPr>
        <w:t xml:space="preserve"> that updates the salary of employees in a given department by adding a bonus percentage passed as a parameter.</w:t>
      </w:r>
    </w:p>
    <w:p w:rsidR="00EC6EA9" w:rsidRPr="00FF7205" w:rsidRDefault="00EC6EA9" w:rsidP="00EC6EA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FF7205" w:rsidRPr="00FF7205" w:rsidRDefault="00FF7205" w:rsidP="00FF720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FF720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The `</w:t>
      </w:r>
      <w:proofErr w:type="spellStart"/>
      <w:r w:rsidRPr="00FF720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UpdateEmployeeBonus</w:t>
      </w:r>
      <w:proofErr w:type="spellEnd"/>
      <w:r w:rsidRPr="00FF720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 xml:space="preserve">` procedure adjusts employee salaries by adding a percentage-based bonus for a specified department and commits </w:t>
      </w:r>
      <w:r w:rsidRPr="00FF720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lastRenderedPageBreak/>
        <w:t>the changes. It also outputs the number of rows updated and handles errors by rolling back changes and displaying an error message if needed.</w:t>
      </w:r>
    </w:p>
    <w:p w:rsidR="00FF7205" w:rsidRPr="00FF7205" w:rsidRDefault="00FF7205" w:rsidP="00FF7205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</w:p>
    <w:p w:rsidR="00FF7205" w:rsidRPr="00FF7205" w:rsidRDefault="00FF7205" w:rsidP="00FF720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7205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A test block calls this procedure to apply a 10% bonus to the IT department, managing any exceptions that occur during the process. Following the procedure execution, a `SELECT` statement retrieves and displays the updated salaries for the IT department to verify that the changes were applied correctly.</w:t>
      </w:r>
    </w:p>
    <w:p w:rsidR="00EC6EA9" w:rsidRPr="00FF7205" w:rsidRDefault="00EC6EA9" w:rsidP="00FF7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7205">
        <w:rPr>
          <w:rFonts w:ascii="Times New Roman" w:hAnsi="Times New Roman" w:cs="Times New Roman"/>
          <w:b/>
          <w:bCs/>
          <w:sz w:val="28"/>
          <w:szCs w:val="28"/>
        </w:rPr>
        <w:t>The OUTPUT</w:t>
      </w:r>
      <w:r w:rsidRPr="00FF7205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EC6EA9" w:rsidRPr="00FF7205" w:rsidRDefault="00EC6EA9" w:rsidP="00EC6EA9">
      <w:pPr>
        <w:tabs>
          <w:tab w:val="left" w:pos="1536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FF7205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IN" w:eastAsia="en-IN"/>
          <w14:ligatures w14:val="none"/>
        </w:rPr>
        <w:drawing>
          <wp:anchor distT="0" distB="0" distL="114300" distR="114300" simplePos="0" relativeHeight="251661312" behindDoc="1" locked="0" layoutInCell="1" allowOverlap="1" wp14:anchorId="1D738ED5" wp14:editId="753B476F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536565" cy="1593850"/>
            <wp:effectExtent l="0" t="0" r="6985" b="6350"/>
            <wp:wrapTight wrapText="bothSides">
              <wp:wrapPolygon edited="0">
                <wp:start x="0" y="0"/>
                <wp:lineTo x="0" y="21428"/>
                <wp:lineTo x="21553" y="21428"/>
                <wp:lineTo x="21553" y="0"/>
                <wp:lineTo x="0" y="0"/>
              </wp:wrapPolygon>
            </wp:wrapTight>
            <wp:docPr id="6419324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EA9" w:rsidRPr="00FF7205" w:rsidRDefault="00EC6EA9" w:rsidP="00EC6EA9">
      <w:pPr>
        <w:rPr>
          <w:rFonts w:ascii="Times New Roman" w:hAnsi="Times New Roman" w:cs="Times New Roman"/>
          <w:sz w:val="28"/>
          <w:szCs w:val="28"/>
        </w:rPr>
      </w:pPr>
    </w:p>
    <w:p w:rsidR="00EC6EA9" w:rsidRPr="00FF7205" w:rsidRDefault="00EC6EA9" w:rsidP="00EC6EA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F7205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FF7205">
        <w:rPr>
          <w:rFonts w:ascii="Times New Roman" w:hAnsi="Times New Roman" w:cs="Times New Roman"/>
          <w:sz w:val="28"/>
          <w:szCs w:val="28"/>
        </w:rPr>
        <w:t xml:space="preserve"> Customers should be able to transfer funds between their accounts.</w:t>
      </w:r>
    </w:p>
    <w:p w:rsidR="00EC6EA9" w:rsidRPr="00FF7205" w:rsidRDefault="00EC6EA9" w:rsidP="00EC6EA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F7205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FF7205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proofErr w:type="spellStart"/>
      <w:r w:rsidRPr="00FF72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TransferFunds</w:t>
      </w:r>
      <w:proofErr w:type="spellEnd"/>
      <w:r w:rsidRPr="00FF7205">
        <w:rPr>
          <w:rFonts w:ascii="Times New Roman" w:hAnsi="Times New Roman" w:cs="Times New Roman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:rsidR="00EC6EA9" w:rsidRPr="00FF7205" w:rsidRDefault="00EC6EA9" w:rsidP="00EC6EA9">
      <w:pPr>
        <w:rPr>
          <w:rFonts w:ascii="Times New Roman" w:hAnsi="Times New Roman" w:cs="Times New Roman"/>
          <w:sz w:val="28"/>
          <w:szCs w:val="28"/>
        </w:rPr>
      </w:pPr>
    </w:p>
    <w:p w:rsidR="00EC6EA9" w:rsidRPr="00FF7205" w:rsidRDefault="00EC6EA9" w:rsidP="00EC6E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F7205">
        <w:rPr>
          <w:rFonts w:ascii="Times New Roman" w:hAnsi="Times New Roman" w:cs="Times New Roman"/>
          <w:sz w:val="28"/>
          <w:szCs w:val="28"/>
        </w:rPr>
        <w:t xml:space="preserve">Defines a stored procedure </w:t>
      </w:r>
      <w:proofErr w:type="spellStart"/>
      <w:r w:rsidRPr="00FF7205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FF7205">
        <w:rPr>
          <w:rFonts w:ascii="Times New Roman" w:hAnsi="Times New Roman" w:cs="Times New Roman"/>
          <w:sz w:val="28"/>
          <w:szCs w:val="28"/>
        </w:rPr>
        <w:t xml:space="preserve"> to transfer an amount, checking for balance before updating and recording the transaction. It includes error handling. Insert sample account records and creates a sequence for unique transaction. Lastly, Test the Procedure with sufficient and  insufficient balance.</w:t>
      </w:r>
    </w:p>
    <w:p w:rsidR="00EC6EA9" w:rsidRPr="00FF7205" w:rsidRDefault="00EC6EA9" w:rsidP="00EC6EA9">
      <w:pPr>
        <w:rPr>
          <w:rFonts w:ascii="Times New Roman" w:hAnsi="Times New Roman" w:cs="Times New Roman"/>
          <w:sz w:val="28"/>
          <w:szCs w:val="28"/>
        </w:rPr>
      </w:pPr>
      <w:r w:rsidRPr="00FF7205">
        <w:rPr>
          <w:rFonts w:ascii="Times New Roman" w:hAnsi="Times New Roman" w:cs="Times New Roman"/>
          <w:sz w:val="28"/>
          <w:szCs w:val="28"/>
        </w:rPr>
        <w:t>The OUTPUT :</w:t>
      </w:r>
    </w:p>
    <w:p w:rsidR="00EC6EA9" w:rsidRPr="00FF7205" w:rsidRDefault="00FF7205" w:rsidP="00EC6EA9">
      <w:pPr>
        <w:rPr>
          <w:rFonts w:ascii="Times New Roman" w:hAnsi="Times New Roman" w:cs="Times New Roman"/>
          <w:sz w:val="28"/>
          <w:szCs w:val="28"/>
        </w:rPr>
      </w:pPr>
      <w:r w:rsidRPr="00FF720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D76A45C" wp14:editId="1B8C2787">
            <wp:simplePos x="0" y="0"/>
            <wp:positionH relativeFrom="margin">
              <wp:posOffset>227965</wp:posOffset>
            </wp:positionH>
            <wp:positionV relativeFrom="paragraph">
              <wp:posOffset>3175</wp:posOffset>
            </wp:positionV>
            <wp:extent cx="4432935" cy="1767840"/>
            <wp:effectExtent l="0" t="0" r="5715" b="3810"/>
            <wp:wrapTight wrapText="bothSides">
              <wp:wrapPolygon edited="0">
                <wp:start x="0" y="0"/>
                <wp:lineTo x="0" y="21414"/>
                <wp:lineTo x="21535" y="21414"/>
                <wp:lineTo x="21535" y="0"/>
                <wp:lineTo x="0" y="0"/>
              </wp:wrapPolygon>
            </wp:wrapTight>
            <wp:docPr id="2079059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EA9" w:rsidRPr="00FF7205" w:rsidRDefault="00EC6EA9" w:rsidP="00EC6EA9">
      <w:pPr>
        <w:rPr>
          <w:rFonts w:ascii="Times New Roman" w:hAnsi="Times New Roman" w:cs="Times New Roman"/>
          <w:sz w:val="28"/>
          <w:szCs w:val="28"/>
        </w:rPr>
      </w:pPr>
    </w:p>
    <w:p w:rsidR="00EC6EA9" w:rsidRPr="00FF7205" w:rsidRDefault="00EC6EA9" w:rsidP="00EC6EA9">
      <w:pPr>
        <w:rPr>
          <w:rFonts w:ascii="Times New Roman" w:hAnsi="Times New Roman" w:cs="Times New Roman"/>
          <w:sz w:val="28"/>
          <w:szCs w:val="28"/>
        </w:rPr>
      </w:pPr>
    </w:p>
    <w:p w:rsidR="00EC6EA9" w:rsidRPr="00FF7205" w:rsidRDefault="00EC6EA9" w:rsidP="00EC6EA9">
      <w:pPr>
        <w:rPr>
          <w:rFonts w:ascii="Times New Roman" w:hAnsi="Times New Roman" w:cs="Times New Roman"/>
          <w:sz w:val="28"/>
          <w:szCs w:val="28"/>
        </w:rPr>
      </w:pPr>
    </w:p>
    <w:p w:rsidR="00EC6EA9" w:rsidRPr="00FF7205" w:rsidRDefault="00EC6EA9" w:rsidP="00EC6EA9">
      <w:pPr>
        <w:rPr>
          <w:rFonts w:ascii="Times New Roman" w:hAnsi="Times New Roman" w:cs="Times New Roman"/>
          <w:sz w:val="28"/>
          <w:szCs w:val="28"/>
        </w:rPr>
      </w:pPr>
    </w:p>
    <w:sectPr w:rsidR="00EC6EA9" w:rsidRPr="00FF7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7782" w:rsidRDefault="00E27782" w:rsidP="00EC6EA9">
      <w:pPr>
        <w:spacing w:after="0" w:line="240" w:lineRule="auto"/>
      </w:pPr>
      <w:r>
        <w:separator/>
      </w:r>
    </w:p>
  </w:endnote>
  <w:endnote w:type="continuationSeparator" w:id="0">
    <w:p w:rsidR="00E27782" w:rsidRDefault="00E27782" w:rsidP="00EC6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7782" w:rsidRDefault="00E27782" w:rsidP="00EC6EA9">
      <w:pPr>
        <w:spacing w:after="0" w:line="240" w:lineRule="auto"/>
      </w:pPr>
      <w:r>
        <w:separator/>
      </w:r>
    </w:p>
  </w:footnote>
  <w:footnote w:type="continuationSeparator" w:id="0">
    <w:p w:rsidR="00E27782" w:rsidRDefault="00E27782" w:rsidP="00EC6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D1FC9"/>
    <w:multiLevelType w:val="hybridMultilevel"/>
    <w:tmpl w:val="A784E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0626"/>
    <w:multiLevelType w:val="hybridMultilevel"/>
    <w:tmpl w:val="253CC78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3A3CF1"/>
    <w:multiLevelType w:val="hybridMultilevel"/>
    <w:tmpl w:val="11A2C0BE"/>
    <w:lvl w:ilvl="0" w:tplc="EF5E89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3F374C"/>
    <w:multiLevelType w:val="hybridMultilevel"/>
    <w:tmpl w:val="45FEAA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27528"/>
    <w:multiLevelType w:val="hybridMultilevel"/>
    <w:tmpl w:val="D48EE4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0C5443"/>
    <w:multiLevelType w:val="hybridMultilevel"/>
    <w:tmpl w:val="39803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6611F"/>
    <w:multiLevelType w:val="hybridMultilevel"/>
    <w:tmpl w:val="79368A1C"/>
    <w:lvl w:ilvl="0" w:tplc="40090005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7" w15:restartNumberingAfterBreak="0">
    <w:nsid w:val="7C1B5B29"/>
    <w:multiLevelType w:val="hybridMultilevel"/>
    <w:tmpl w:val="FDB84A8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52605">
    <w:abstractNumId w:val="5"/>
  </w:num>
  <w:num w:numId="2" w16cid:durableId="385644104">
    <w:abstractNumId w:val="0"/>
  </w:num>
  <w:num w:numId="3" w16cid:durableId="298070338">
    <w:abstractNumId w:val="7"/>
  </w:num>
  <w:num w:numId="4" w16cid:durableId="582570792">
    <w:abstractNumId w:val="2"/>
  </w:num>
  <w:num w:numId="5" w16cid:durableId="260190761">
    <w:abstractNumId w:val="1"/>
  </w:num>
  <w:num w:numId="6" w16cid:durableId="692071783">
    <w:abstractNumId w:val="6"/>
  </w:num>
  <w:num w:numId="7" w16cid:durableId="2097087469">
    <w:abstractNumId w:val="3"/>
  </w:num>
  <w:num w:numId="8" w16cid:durableId="194084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A9"/>
    <w:rsid w:val="000802E8"/>
    <w:rsid w:val="000B60DF"/>
    <w:rsid w:val="006C4855"/>
    <w:rsid w:val="00A93D1D"/>
    <w:rsid w:val="00B00354"/>
    <w:rsid w:val="00E27782"/>
    <w:rsid w:val="00EC6EA9"/>
    <w:rsid w:val="00F1171C"/>
    <w:rsid w:val="00F47DCC"/>
    <w:rsid w:val="00FF1DB2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9956"/>
  <w15:chartTrackingRefBased/>
  <w15:docId w15:val="{136FF906-3206-4630-9FDE-59A17DE9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E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EA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6E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EA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22CC6-7B6A-4665-98E3-4EDB77C2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4</cp:revision>
  <dcterms:created xsi:type="dcterms:W3CDTF">2024-08-05T18:24:00Z</dcterms:created>
  <dcterms:modified xsi:type="dcterms:W3CDTF">2024-08-06T14:18:00Z</dcterms:modified>
</cp:coreProperties>
</file>