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4777" w:rsidRPr="00BB3ECF" w:rsidRDefault="00854777" w:rsidP="00854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ECF">
        <w:rPr>
          <w:rFonts w:ascii="Times New Roman" w:hAnsi="Times New Roman" w:cs="Times New Roman"/>
          <w:b/>
          <w:bCs/>
          <w:sz w:val="36"/>
          <w:szCs w:val="36"/>
        </w:rPr>
        <w:t>Exercise 14: Online Bookstore - Integration Testing for REST Services</w:t>
      </w:r>
    </w:p>
    <w:p w:rsidR="00854777" w:rsidRPr="00854777" w:rsidRDefault="00854777" w:rsidP="00854777">
      <w:p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sz w:val="24"/>
          <w:szCs w:val="24"/>
        </w:rPr>
        <w:t>Business Scenario:</w:t>
      </w:r>
    </w:p>
    <w:p w:rsidR="00854777" w:rsidRPr="00854777" w:rsidRDefault="00854777" w:rsidP="00854777">
      <w:p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sz w:val="24"/>
          <w:szCs w:val="24"/>
        </w:rPr>
        <w:t>Write integration tests for your bookstore's RESTful services.</w:t>
      </w:r>
    </w:p>
    <w:p w:rsidR="00854777" w:rsidRPr="00854777" w:rsidRDefault="00854777" w:rsidP="00854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54777">
        <w:rPr>
          <w:rFonts w:ascii="Times New Roman" w:hAnsi="Times New Roman" w:cs="Times New Roman"/>
          <w:b/>
          <w:bCs/>
          <w:sz w:val="24"/>
          <w:szCs w:val="24"/>
        </w:rPr>
        <w:t>pring Test Setup:</w:t>
      </w:r>
    </w:p>
    <w:p w:rsidR="00854777" w:rsidRPr="00854777" w:rsidRDefault="00854777" w:rsidP="00854777">
      <w:p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sz w:val="24"/>
          <w:szCs w:val="24"/>
        </w:rPr>
        <w:t>To set up Spring Test for integration testing, we use the @SpringBootTest annotation. This annotation loads the full application context and provides a real environment for testing the components as they would work in a production setting.</w:t>
      </w:r>
    </w:p>
    <w:p w:rsidR="00854777" w:rsidRPr="00854777" w:rsidRDefault="00854777" w:rsidP="008547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b/>
          <w:bCs/>
          <w:sz w:val="24"/>
          <w:szCs w:val="24"/>
        </w:rPr>
        <w:t>Key Point:</w:t>
      </w:r>
      <w:r w:rsidRPr="00854777">
        <w:rPr>
          <w:rFonts w:ascii="Times New Roman" w:hAnsi="Times New Roman" w:cs="Times New Roman"/>
          <w:sz w:val="24"/>
          <w:szCs w:val="24"/>
        </w:rPr>
        <w:t xml:space="preserve"> Use @SpringBootTest to initialize the application context and enable integration testing with Spring.</w:t>
      </w:r>
    </w:p>
    <w:p w:rsidR="00854777" w:rsidRPr="00854777" w:rsidRDefault="00854777" w:rsidP="00854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777">
        <w:rPr>
          <w:rFonts w:ascii="Times New Roman" w:hAnsi="Times New Roman" w:cs="Times New Roman"/>
          <w:b/>
          <w:bCs/>
          <w:sz w:val="24"/>
          <w:szCs w:val="24"/>
        </w:rPr>
        <w:t>MockMvc Integration:</w:t>
      </w:r>
    </w:p>
    <w:p w:rsidR="00854777" w:rsidRPr="00854777" w:rsidRDefault="00854777" w:rsidP="00854777">
      <w:p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sz w:val="24"/>
          <w:szCs w:val="24"/>
        </w:rPr>
        <w:t>MockMvc is used to perform end-to-end testing of the REST endpoints without starting the actual server. It allows you to simulate HTTP requests and verify responses as if interacting with a real RESTful service.</w:t>
      </w:r>
    </w:p>
    <w:p w:rsidR="00854777" w:rsidRPr="00854777" w:rsidRDefault="00854777" w:rsidP="008547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b/>
          <w:bCs/>
          <w:sz w:val="24"/>
          <w:szCs w:val="24"/>
        </w:rPr>
        <w:t>Key Point:</w:t>
      </w:r>
      <w:r w:rsidRPr="00854777">
        <w:rPr>
          <w:rFonts w:ascii="Times New Roman" w:hAnsi="Times New Roman" w:cs="Times New Roman"/>
          <w:sz w:val="24"/>
          <w:szCs w:val="24"/>
        </w:rPr>
        <w:t xml:space="preserve"> Inject MockMvc and use it to perform HTTP requests (e.g., GET, POST, PUT, DELETE) and verify responses.</w:t>
      </w:r>
    </w:p>
    <w:p w:rsidR="00854777" w:rsidRPr="00854777" w:rsidRDefault="00854777" w:rsidP="00854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777">
        <w:rPr>
          <w:rFonts w:ascii="Times New Roman" w:hAnsi="Times New Roman" w:cs="Times New Roman"/>
          <w:b/>
          <w:bCs/>
          <w:sz w:val="24"/>
          <w:szCs w:val="24"/>
        </w:rPr>
        <w:t>Database Integration:</w:t>
      </w:r>
    </w:p>
    <w:p w:rsidR="00854777" w:rsidRPr="00854777" w:rsidRDefault="00854777" w:rsidP="00854777">
      <w:p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sz w:val="24"/>
          <w:szCs w:val="24"/>
        </w:rPr>
        <w:t>For integration testing, include a database using an in-memory database like H2. This ensures that your tests involve actual database interactions, making them more robust.</w:t>
      </w:r>
    </w:p>
    <w:p w:rsidR="00854777" w:rsidRPr="00854777" w:rsidRDefault="00854777" w:rsidP="008547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777">
        <w:rPr>
          <w:rFonts w:ascii="Times New Roman" w:hAnsi="Times New Roman" w:cs="Times New Roman"/>
          <w:b/>
          <w:bCs/>
          <w:sz w:val="24"/>
          <w:szCs w:val="24"/>
        </w:rPr>
        <w:t>Key Point:</w:t>
      </w:r>
      <w:r w:rsidRPr="00854777">
        <w:rPr>
          <w:rFonts w:ascii="Times New Roman" w:hAnsi="Times New Roman" w:cs="Times New Roman"/>
          <w:sz w:val="24"/>
          <w:szCs w:val="24"/>
        </w:rPr>
        <w:t xml:space="preserve"> Configure an in-memory H2 database in application-test.properties file for testing.</w:t>
      </w:r>
    </w:p>
    <w:p w:rsidR="00854777" w:rsidRPr="00BB3ECF" w:rsidRDefault="00854777" w:rsidP="008547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3ECF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</w:p>
    <w:p w:rsidR="00854777" w:rsidRPr="00657AA8" w:rsidRDefault="0073422E" w:rsidP="00854777">
      <w:pPr>
        <w:rPr>
          <w:rFonts w:ascii="Times New Roman" w:hAnsi="Times New Roman" w:cs="Times New Roman"/>
          <w:noProof/>
          <w:sz w:val="24"/>
          <w:szCs w:val="24"/>
        </w:rPr>
      </w:pPr>
      <w:r w:rsidRPr="00657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3120" cy="2918130"/>
            <wp:effectExtent l="0" t="0" r="0" b="0"/>
            <wp:docPr id="72379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9590" name="Picture 72379959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t="1505" r="2748" b="6458"/>
                    <a:stretch/>
                  </pic:blipFill>
                  <pic:spPr bwMode="auto">
                    <a:xfrm>
                      <a:off x="0" y="0"/>
                      <a:ext cx="2118938" cy="294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AA8" w:rsidRPr="00657AA8" w:rsidRDefault="00657AA8" w:rsidP="00657AA8">
      <w:pPr>
        <w:rPr>
          <w:rFonts w:ascii="Times New Roman" w:hAnsi="Times New Roman" w:cs="Times New Roman"/>
          <w:noProof/>
          <w:sz w:val="24"/>
          <w:szCs w:val="24"/>
        </w:rPr>
      </w:pPr>
    </w:p>
    <w:p w:rsidR="00657AA8" w:rsidRPr="00657AA8" w:rsidRDefault="00657AA8" w:rsidP="00657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657AA8" w:rsidRPr="00657AA8" w:rsidRDefault="00657AA8" w:rsidP="00657A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Start: Setup Spring Boot Test</w:t>
      </w:r>
      <w:r w:rsidRPr="00657AA8">
        <w:rPr>
          <w:rFonts w:ascii="Times New Roman" w:hAnsi="Times New Roman" w:cs="Times New Roman"/>
          <w:sz w:val="24"/>
          <w:szCs w:val="24"/>
        </w:rPr>
        <w:t xml:space="preserve"> - This is the starting point where the Spring Boot test environment is initialized.</w:t>
      </w:r>
    </w:p>
    <w:p w:rsidR="00657AA8" w:rsidRPr="00657AA8" w:rsidRDefault="00657AA8" w:rsidP="00657A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Configure Test Class with Annotations</w:t>
      </w:r>
      <w:r w:rsidRPr="00657AA8">
        <w:rPr>
          <w:rFonts w:ascii="Times New Roman" w:hAnsi="Times New Roman" w:cs="Times New Roman"/>
          <w:sz w:val="24"/>
          <w:szCs w:val="24"/>
        </w:rPr>
        <w:t xml:space="preserve"> - Annotate the test class with necessary annotations like @SpringBootTest, @AutoConfigureMockMvc, and others needed for integration testing.</w:t>
      </w:r>
    </w:p>
    <w:p w:rsidR="00657AA8" w:rsidRPr="00657AA8" w:rsidRDefault="00657AA8" w:rsidP="00657A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Initialize In-Memory Database (H2)</w:t>
      </w:r>
      <w:r w:rsidRPr="00657AA8">
        <w:rPr>
          <w:rFonts w:ascii="Times New Roman" w:hAnsi="Times New Roman" w:cs="Times New Roman"/>
          <w:sz w:val="24"/>
          <w:szCs w:val="24"/>
        </w:rPr>
        <w:t xml:space="preserve"> - Set up the H2 database for the test environment, ensuring that the database schema is initialized correctly.</w:t>
      </w:r>
    </w:p>
    <w:p w:rsidR="00657AA8" w:rsidRPr="00657AA8" w:rsidRDefault="00657AA8" w:rsidP="00657A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Write Test Cases with MockMvc</w:t>
      </w:r>
      <w:r w:rsidRPr="00657AA8">
        <w:rPr>
          <w:rFonts w:ascii="Times New Roman" w:hAnsi="Times New Roman" w:cs="Times New Roman"/>
          <w:sz w:val="24"/>
          <w:szCs w:val="24"/>
        </w:rPr>
        <w:t xml:space="preserve"> - Write the test cases using MockMvc to simulate HTTP requests and verify the responses.</w:t>
      </w:r>
    </w:p>
    <w:p w:rsidR="00657AA8" w:rsidRPr="00657AA8" w:rsidRDefault="00657AA8" w:rsidP="00657A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Execute Tests and Verify Results</w:t>
      </w:r>
      <w:r w:rsidRPr="00657AA8">
        <w:rPr>
          <w:rFonts w:ascii="Times New Roman" w:hAnsi="Times New Roman" w:cs="Times New Roman"/>
          <w:sz w:val="24"/>
          <w:szCs w:val="24"/>
        </w:rPr>
        <w:t xml:space="preserve"> - Run the tests, and ensure the results match the expected outcomes.</w:t>
      </w:r>
    </w:p>
    <w:p w:rsidR="00657AA8" w:rsidRPr="00657AA8" w:rsidRDefault="00657AA8" w:rsidP="00657A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Decision: Tests Pass?</w:t>
      </w:r>
      <w:r w:rsidRPr="00657AA8">
        <w:rPr>
          <w:rFonts w:ascii="Times New Roman" w:hAnsi="Times New Roman" w:cs="Times New Roman"/>
          <w:sz w:val="24"/>
          <w:szCs w:val="24"/>
        </w:rPr>
        <w:t xml:space="preserve"> - A decision point to check if the tests have passed.</w:t>
      </w:r>
    </w:p>
    <w:p w:rsidR="00657AA8" w:rsidRPr="00657AA8" w:rsidRDefault="00657AA8" w:rsidP="00657AA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Yes:</w:t>
      </w:r>
      <w:r w:rsidRPr="00657AA8">
        <w:rPr>
          <w:rFonts w:ascii="Times New Roman" w:hAnsi="Times New Roman" w:cs="Times New Roman"/>
          <w:sz w:val="24"/>
          <w:szCs w:val="24"/>
        </w:rPr>
        <w:t xml:space="preserve"> If the tests pass, the integration is successful.</w:t>
      </w:r>
    </w:p>
    <w:p w:rsidR="00657AA8" w:rsidRPr="00657AA8" w:rsidRDefault="00657AA8" w:rsidP="00657AA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Pr="00657AA8">
        <w:rPr>
          <w:rFonts w:ascii="Times New Roman" w:hAnsi="Times New Roman" w:cs="Times New Roman"/>
          <w:sz w:val="24"/>
          <w:szCs w:val="24"/>
        </w:rPr>
        <w:t xml:space="preserve"> If the tests fail, debug and fix errors</w:t>
      </w:r>
    </w:p>
    <w:p w:rsidR="00657AA8" w:rsidRPr="00BB3ECF" w:rsidRDefault="00657AA8" w:rsidP="00657A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3ECF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657AA8" w:rsidRPr="00657AA8" w:rsidRDefault="00657AA8" w:rsidP="00657AA8">
      <w:p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320" cy="3854572"/>
            <wp:effectExtent l="0" t="0" r="0" b="0"/>
            <wp:docPr id="44256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0955" name="Picture 44256095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4" r="7733"/>
                    <a:stretch/>
                  </pic:blipFill>
                  <pic:spPr bwMode="auto">
                    <a:xfrm>
                      <a:off x="0" y="0"/>
                      <a:ext cx="2945422" cy="385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AA8" w:rsidRPr="00657AA8" w:rsidRDefault="00657AA8" w:rsidP="00657AA8">
      <w:pPr>
        <w:rPr>
          <w:rFonts w:ascii="Times New Roman" w:hAnsi="Times New Roman" w:cs="Times New Roman"/>
          <w:sz w:val="24"/>
          <w:szCs w:val="24"/>
        </w:rPr>
      </w:pPr>
    </w:p>
    <w:p w:rsidR="00BB3ECF" w:rsidRDefault="00BB3ECF" w:rsidP="00657A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7AA8" w:rsidRPr="00657AA8" w:rsidRDefault="00657AA8" w:rsidP="00657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657AA8" w:rsidRPr="00657AA8" w:rsidRDefault="00657AA8" w:rsidP="00657A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TestClass: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This is the primary test class where the integration tests are defined.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Annotated with @SpringBootTest to load the full application context.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Uses @AutoConfigureMockMvc to set up MockMvc for testing the web layer.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Contains methods like setup(), testGetBooks(), and testCreateBook() to handle the initialization and execution of test cases.</w:t>
      </w:r>
    </w:p>
    <w:p w:rsidR="00657AA8" w:rsidRPr="00657AA8" w:rsidRDefault="00657AA8" w:rsidP="00657A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MockMvc: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This class is used for simulating HTTP requests and verifying responses.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Methods like performRequest() and andExpect() are used to perform and validate mock requests in the tests.</w:t>
      </w:r>
    </w:p>
    <w:p w:rsidR="00657AA8" w:rsidRPr="00657AA8" w:rsidRDefault="00657AA8" w:rsidP="00657A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H2Database: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Represents the in-memory H2 database used in integration testing.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Methods like start(), executeSQL(), and stop() manage the database lifecycle during the tests.</w:t>
      </w:r>
    </w:p>
    <w:p w:rsidR="00657AA8" w:rsidRPr="00657AA8" w:rsidRDefault="00657AA8" w:rsidP="00657A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BookService: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Represents the service layer of the application.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Methods like getAllBooks(), getBookById(int id), saveBook(Book book), and deleteBook(int id) handle business logic related to the Book entity.</w:t>
      </w:r>
    </w:p>
    <w:p w:rsidR="00657AA8" w:rsidRPr="00657AA8" w:rsidRDefault="00657AA8" w:rsidP="00657A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BookRepository: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Represents the data access layer, typically extending JpaRepository in Spring Data JPA.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Methods like findAll(), findById(int id), save(Book book), and deleteById(int id) interact with the database to manage Book entities.</w:t>
      </w:r>
    </w:p>
    <w:p w:rsidR="00657AA8" w:rsidRPr="00657AA8" w:rsidRDefault="00657AA8" w:rsidP="00657A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b/>
          <w:bCs/>
          <w:sz w:val="24"/>
          <w:szCs w:val="24"/>
        </w:rPr>
        <w:t>Book: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Represents the entity class with attributes id, title, and author.</w:t>
      </w:r>
    </w:p>
    <w:p w:rsidR="00657AA8" w:rsidRPr="00657AA8" w:rsidRDefault="00657AA8" w:rsidP="00657A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AA8">
        <w:rPr>
          <w:rFonts w:ascii="Times New Roman" w:hAnsi="Times New Roman" w:cs="Times New Roman"/>
          <w:sz w:val="24"/>
          <w:szCs w:val="24"/>
        </w:rPr>
        <w:t>Contains getter and setter methods for these attributes.</w:t>
      </w:r>
    </w:p>
    <w:p w:rsidR="00657AA8" w:rsidRPr="00657AA8" w:rsidRDefault="00657AA8" w:rsidP="00657AA8">
      <w:pPr>
        <w:rPr>
          <w:rFonts w:ascii="Times New Roman" w:hAnsi="Times New Roman" w:cs="Times New Roman"/>
          <w:sz w:val="24"/>
          <w:szCs w:val="24"/>
        </w:rPr>
      </w:pPr>
    </w:p>
    <w:sectPr w:rsidR="00657AA8" w:rsidRPr="0065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0866"/>
    <w:multiLevelType w:val="multilevel"/>
    <w:tmpl w:val="C42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5DD8"/>
    <w:multiLevelType w:val="multilevel"/>
    <w:tmpl w:val="BDA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2496F"/>
    <w:multiLevelType w:val="multilevel"/>
    <w:tmpl w:val="C300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40A11"/>
    <w:multiLevelType w:val="multilevel"/>
    <w:tmpl w:val="B46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E68B6"/>
    <w:multiLevelType w:val="multilevel"/>
    <w:tmpl w:val="BC2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838382">
    <w:abstractNumId w:val="3"/>
  </w:num>
  <w:num w:numId="2" w16cid:durableId="1524244496">
    <w:abstractNumId w:val="1"/>
  </w:num>
  <w:num w:numId="3" w16cid:durableId="1162618164">
    <w:abstractNumId w:val="0"/>
  </w:num>
  <w:num w:numId="4" w16cid:durableId="1327434828">
    <w:abstractNumId w:val="4"/>
  </w:num>
  <w:num w:numId="5" w16cid:durableId="16876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7"/>
    <w:rsid w:val="002B56BB"/>
    <w:rsid w:val="00657AA8"/>
    <w:rsid w:val="0073422E"/>
    <w:rsid w:val="00854777"/>
    <w:rsid w:val="00BB3ECF"/>
    <w:rsid w:val="00C1213C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66E3"/>
  <w15:chartTrackingRefBased/>
  <w15:docId w15:val="{C75928D7-D87B-4B3B-BAF4-32FB6195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2024-08-24T15:40:00Z</dcterms:created>
  <dcterms:modified xsi:type="dcterms:W3CDTF">2024-08-24T16:59:00Z</dcterms:modified>
</cp:coreProperties>
</file>