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第十四届蓝桥杯EDA 赛国赛模拟题</w:t>
      </w:r>
    </w:p>
    <w:p>
      <w:pPr>
        <w:spacing w:before="43" w:line="388" w:lineRule="auto"/>
        <w:ind w:left="2284" w:right="995" w:hanging="1388"/>
        <w:jc w:val="center"/>
        <w:rPr>
          <w:rFonts w:hint="eastAsia" w:ascii="黑体" w:eastAsia="黑体"/>
          <w:sz w:val="21"/>
          <w:szCs w:val="18"/>
          <w:lang w:val="en-US" w:eastAsia="zh-CN"/>
        </w:rPr>
      </w:pPr>
      <w:r>
        <w:rPr>
          <w:rFonts w:hint="eastAsia" w:ascii="黑体" w:eastAsia="黑体"/>
          <w:sz w:val="21"/>
          <w:szCs w:val="18"/>
          <w:lang w:val="en-US" w:eastAsia="zh-CN"/>
        </w:rPr>
        <w:t>（赛题仅供训练练习，不代表组委会意见）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训练时长：</w:t>
      </w:r>
      <w:r>
        <w:rPr>
          <w:rFonts w:hint="eastAsia"/>
          <w:lang w:val="en-US" w:eastAsia="zh-CN"/>
        </w:rPr>
        <w:t>3个小时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设计软件：</w:t>
      </w:r>
      <w:r>
        <w:rPr>
          <w:rFonts w:hint="eastAsia"/>
          <w:lang w:val="en-US" w:eastAsia="zh-CN"/>
        </w:rPr>
        <w:t>嘉立创EDA专业版离线客户端，推荐使用2.0最新版本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设计文件：</w:t>
      </w:r>
      <w:r>
        <w:rPr>
          <w:rFonts w:hint="eastAsia"/>
          <w:b w:val="0"/>
          <w:bCs w:val="0"/>
          <w:lang w:val="en-US" w:eastAsia="zh-CN"/>
        </w:rPr>
        <w:t>安装专业版客户端后</w:t>
      </w:r>
      <w:r>
        <w:rPr>
          <w:rFonts w:hint="eastAsia"/>
          <w:b w:val="0"/>
          <w:bCs w:val="0"/>
          <w:lang w:val="en-US" w:eastAsia="zh-CN"/>
        </w:rPr>
        <w:t>直接双击即可打开设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计工程文件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第一部分 </w:t>
      </w:r>
      <w:r>
        <w:t>库文件设计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根据给定的引脚列表及符合尺寸图，完成TF卡符号和封装的绘制，命名为LQ-TF，自行与TF1符号进行绑定。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978785" cy="169164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650" cy="280606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1680" w:firstLineChars="70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图一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                                  （图二）</w:t>
      </w:r>
    </w:p>
    <w:p>
      <w:pPr>
        <w:bidi w:val="0"/>
        <w:rPr>
          <w:b/>
          <w:bCs/>
        </w:rPr>
      </w:pPr>
      <w:r>
        <w:rPr>
          <w:b/>
          <w:bCs/>
        </w:rPr>
        <w:t>设计要求：</w:t>
      </w:r>
    </w:p>
    <w:p>
      <w:pPr>
        <w:bidi w:val="0"/>
      </w:pPr>
      <w:r>
        <w:rPr>
          <w:rFonts w:hint="eastAsia"/>
          <w:lang w:val="en-US" w:eastAsia="zh-CN"/>
        </w:rPr>
        <w:t>·</w:t>
      </w:r>
      <w:r>
        <w:t>设置焊盘</w:t>
      </w:r>
      <w:r>
        <w:rPr>
          <w:rFonts w:hint="eastAsia"/>
          <w:lang w:val="en-US" w:eastAsia="zh-CN"/>
        </w:rPr>
        <w:t>9</w:t>
      </w:r>
      <w:r>
        <w:t xml:space="preserve"> 为坐标原点。</w:t>
      </w:r>
    </w:p>
    <w:p>
      <w:pPr>
        <w:bidi w:val="0"/>
      </w:pPr>
      <w:r>
        <w:rPr>
          <w:rFonts w:hint="eastAsia"/>
          <w:lang w:val="en-US" w:eastAsia="zh-CN"/>
        </w:rPr>
        <w:t>·</w:t>
      </w:r>
      <w:r>
        <w:t>焊盘形状：</w:t>
      </w:r>
      <w:r>
        <w:rPr>
          <w:rFonts w:hint="eastAsia"/>
          <w:lang w:val="en-US" w:eastAsia="zh-CN"/>
        </w:rPr>
        <w:t>矩形</w:t>
      </w:r>
      <w:r>
        <w:t>（顶层）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·增加合适的顶层丝印层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原理图设计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根据所给元器件与数据手册，在规定区域内完成原理图的设计。不允许新增或删减任意元器件符号与标识。</w:t>
      </w:r>
    </w:p>
    <w:p>
      <w:pPr>
        <w:bidi w:val="0"/>
        <w:jc w:val="center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26685" cy="2964815"/>
            <wp:effectExtent l="0" t="0" r="1206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1-元器件布局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USB1  器件坐标（13mm,41mm），旋转270°。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U3     1脚坐标（78.5mm,52mm），旋转270°。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所有器件均放置在顶层。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2-通用要求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合理安排布局，元器件之间应相互平行或者垂直排列，以求整齐、美观，不允许元件重叠；元件排列要紧凑，元件在整个版面上应分布均匀、疏密一致。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3-布线设计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·最小线宽：信号线≥8mil，电源线≥12mil，线间距：≥6mil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·过孔尺寸：12mil/24mil 布线层数：2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·字符层：顶层丝印层，要求字符摆放整齐。覆铜层：顶层、底层，GND 网络。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·布通率：100% ，无DRC错误</w:t>
      </w:r>
    </w:p>
    <w:p>
      <w:pPr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2019" w:h="16271"/>
      <w:pgMar w:top="1440" w:right="1106" w:bottom="1440" w:left="110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AOHox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rADh6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118745</wp:posOffset>
          </wp:positionV>
          <wp:extent cx="1122680" cy="188595"/>
          <wp:effectExtent l="0" t="0" r="1270" b="1905"/>
          <wp:wrapThrough wrapText="bothSides">
            <wp:wrapPolygon>
              <wp:start x="733" y="0"/>
              <wp:lineTo x="0" y="4364"/>
              <wp:lineTo x="0" y="19636"/>
              <wp:lineTo x="2932" y="19636"/>
              <wp:lineTo x="21258" y="19636"/>
              <wp:lineTo x="21258" y="0"/>
              <wp:lineTo x="10995" y="0"/>
              <wp:lineTo x="733" y="0"/>
            </wp:wrapPolygon>
          </wp:wrapThrough>
          <wp:docPr id="8" name="图片 8" descr="嘉立创EDA_logo_（左右）无底蓝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嘉立创EDA_logo_（左右）无底蓝字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680" cy="188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 xml:space="preserve">                       </w:t>
    </w:r>
  </w:p>
  <w:p>
    <w:pPr>
      <w:pStyle w:val="9"/>
      <w:pBdr>
        <w:bottom w:val="single" w:color="auto" w:sz="4" w:space="1"/>
      </w:pBdr>
      <w:rPr>
        <w:rFonts w:hint="default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</w:t>
    </w:r>
    <w:r>
      <w:rPr>
        <w:rFonts w:hint="eastAsia"/>
        <w:sz w:val="21"/>
        <w:szCs w:val="32"/>
        <w:lang w:val="en-US" w:eastAsia="zh-CN"/>
      </w:rPr>
      <w:t>第十四届蓝桥杯EDA 赛国赛模拟题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159A3"/>
    <w:multiLevelType w:val="singleLevel"/>
    <w:tmpl w:val="F63159A3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9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hN2Y0ZDFhNWQ5ODI4YzAzMTkyNmI3ZWM5Y2I5ZjEifQ=="/>
    <w:docVar w:name="KSO_WPS_MARK_KEY" w:val="8b4edbb4-c288-42f6-b5d3-e870d3f797bf"/>
  </w:docVars>
  <w:rsids>
    <w:rsidRoot w:val="6DFE4FFE"/>
    <w:rsid w:val="00BA3018"/>
    <w:rsid w:val="04464677"/>
    <w:rsid w:val="04D47A5C"/>
    <w:rsid w:val="06AD6551"/>
    <w:rsid w:val="06E045C5"/>
    <w:rsid w:val="0A7F67FB"/>
    <w:rsid w:val="0C33018C"/>
    <w:rsid w:val="106F52FB"/>
    <w:rsid w:val="10AB3694"/>
    <w:rsid w:val="118C7311"/>
    <w:rsid w:val="1208643D"/>
    <w:rsid w:val="17253882"/>
    <w:rsid w:val="173E6DEA"/>
    <w:rsid w:val="17C73543"/>
    <w:rsid w:val="186F7225"/>
    <w:rsid w:val="18B060C2"/>
    <w:rsid w:val="18E657EF"/>
    <w:rsid w:val="191F46F3"/>
    <w:rsid w:val="194F1BB7"/>
    <w:rsid w:val="1C9358D0"/>
    <w:rsid w:val="1F774EDB"/>
    <w:rsid w:val="2471130B"/>
    <w:rsid w:val="24A55A3D"/>
    <w:rsid w:val="25E12A69"/>
    <w:rsid w:val="295D359B"/>
    <w:rsid w:val="29822BB4"/>
    <w:rsid w:val="2C5D1081"/>
    <w:rsid w:val="2D05140B"/>
    <w:rsid w:val="2D0D04DD"/>
    <w:rsid w:val="2D155A2C"/>
    <w:rsid w:val="2EDE6329"/>
    <w:rsid w:val="2EE35646"/>
    <w:rsid w:val="2FB30408"/>
    <w:rsid w:val="31482FEF"/>
    <w:rsid w:val="315B58C5"/>
    <w:rsid w:val="32544111"/>
    <w:rsid w:val="35CC57A0"/>
    <w:rsid w:val="36666864"/>
    <w:rsid w:val="36C408D5"/>
    <w:rsid w:val="387E3AC5"/>
    <w:rsid w:val="3A162A49"/>
    <w:rsid w:val="3A3A3EE6"/>
    <w:rsid w:val="3D4E04B9"/>
    <w:rsid w:val="3D7D20DC"/>
    <w:rsid w:val="3D870E03"/>
    <w:rsid w:val="3EFA36B3"/>
    <w:rsid w:val="42275949"/>
    <w:rsid w:val="436C3417"/>
    <w:rsid w:val="44D31DF8"/>
    <w:rsid w:val="44FF5D2B"/>
    <w:rsid w:val="450C31CD"/>
    <w:rsid w:val="45E65EE2"/>
    <w:rsid w:val="467F09D5"/>
    <w:rsid w:val="4BAB32C7"/>
    <w:rsid w:val="4E0A6B74"/>
    <w:rsid w:val="4E45017D"/>
    <w:rsid w:val="517C3484"/>
    <w:rsid w:val="51F90CC3"/>
    <w:rsid w:val="52F35D2E"/>
    <w:rsid w:val="536B6D62"/>
    <w:rsid w:val="53A07DE6"/>
    <w:rsid w:val="55642664"/>
    <w:rsid w:val="568B0325"/>
    <w:rsid w:val="56C15EFB"/>
    <w:rsid w:val="598B1BFF"/>
    <w:rsid w:val="5AE414A6"/>
    <w:rsid w:val="5B6E5224"/>
    <w:rsid w:val="5C537581"/>
    <w:rsid w:val="5E672A88"/>
    <w:rsid w:val="63B35731"/>
    <w:rsid w:val="664033C1"/>
    <w:rsid w:val="66CB2AEA"/>
    <w:rsid w:val="66F91C48"/>
    <w:rsid w:val="66FF252E"/>
    <w:rsid w:val="69185836"/>
    <w:rsid w:val="6DFE4FFE"/>
    <w:rsid w:val="6F303DFC"/>
    <w:rsid w:val="710D1D54"/>
    <w:rsid w:val="715C0C95"/>
    <w:rsid w:val="71940950"/>
    <w:rsid w:val="74083AFC"/>
    <w:rsid w:val="74494380"/>
    <w:rsid w:val="76C51B51"/>
    <w:rsid w:val="780A6F18"/>
    <w:rsid w:val="78DD75D6"/>
    <w:rsid w:val="7BF70459"/>
    <w:rsid w:val="7D2D431B"/>
    <w:rsid w:val="7D374ED1"/>
    <w:rsid w:val="7E89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Lines="0" w:beforeAutospacing="0" w:afterLines="0" w:afterAutospacing="0" w:line="360" w:lineRule="auto"/>
      <w:jc w:val="center"/>
      <w:outlineLvl w:val="0"/>
    </w:pPr>
    <w:rPr>
      <w:rFonts w:ascii="Times New Roman" w:hAnsi="Times New Roman" w:eastAsia="黑体"/>
      <w:b/>
      <w:kern w:val="44"/>
      <w:sz w:val="32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30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cs="Times New Roman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b/>
      <w:sz w:val="24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18"/>
      <w:szCs w:val="18"/>
      <w:lang w:val="zh-CN" w:eastAsia="zh-CN" w:bidi="zh-CN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List Continue 2"/>
    <w:basedOn w:val="1"/>
    <w:qFormat/>
    <w:uiPriority w:val="0"/>
    <w:pPr>
      <w:spacing w:after="120"/>
      <w:ind w:left="840" w:leftChars="400"/>
    </w:pPr>
    <w:rPr>
      <w:sz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10"/>
    <w:pPr>
      <w:spacing w:line="360" w:lineRule="auto"/>
      <w:jc w:val="center"/>
      <w:outlineLvl w:val="0"/>
    </w:pPr>
    <w:rPr>
      <w:rFonts w:eastAsia="黑体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qFormat/>
    <w:uiPriority w:val="0"/>
    <w:rPr>
      <w:color w:val="800080"/>
      <w:u w:val="single"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宋体" w:cs="Times New Roman"/>
      <w:b/>
      <w:sz w:val="30"/>
    </w:rPr>
  </w:style>
  <w:style w:type="character" w:customStyle="1" w:styleId="22">
    <w:name w:val="Intense Emphasis"/>
    <w:basedOn w:val="17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3">
    <w:name w:val="标题 2 Char"/>
    <w:link w:val="3"/>
    <w:qFormat/>
    <w:uiPriority w:val="0"/>
    <w:rPr>
      <w:rFonts w:ascii="Times New Roman" w:hAnsi="Times New Roman"/>
      <w:b/>
      <w:sz w:val="30"/>
    </w:rPr>
  </w:style>
  <w:style w:type="paragraph" w:customStyle="1" w:styleId="24">
    <w:name w:val="列出段落1"/>
    <w:basedOn w:val="1"/>
    <w:qFormat/>
    <w:uiPriority w:val="0"/>
    <w:pPr>
      <w:widowControl/>
      <w:spacing w:before="100" w:beforeAutospacing="1" w:after="100" w:afterAutospacing="1"/>
      <w:ind w:left="720"/>
      <w:jc w:val="left"/>
    </w:pPr>
    <w:rPr>
      <w:rFonts w:ascii="Arial Unicode MS" w:hAnsi="Arial Unicode MS" w:eastAsia="华文仿宋" w:cs="Arial Unicode MS"/>
      <w:color w:val="000000"/>
      <w:kern w:val="0"/>
      <w:sz w:val="28"/>
      <w:szCs w:val="28"/>
    </w:rPr>
  </w:style>
  <w:style w:type="paragraph" w:customStyle="1" w:styleId="25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8">
    <w:name w:val="标题 1 Char"/>
    <w:link w:val="2"/>
    <w:qFormat/>
    <w:uiPriority w:val="0"/>
    <w:rPr>
      <w:rFonts w:ascii="Times New Roman" w:hAnsi="Times New Roman" w:eastAsia="黑体"/>
      <w:b/>
      <w:kern w:val="44"/>
      <w:sz w:val="32"/>
    </w:rPr>
  </w:style>
  <w:style w:type="table" w:customStyle="1" w:styleId="29">
    <w:name w:val="网格表 4 - 着色 61"/>
    <w:basedOn w:val="15"/>
    <w:qFormat/>
    <w:uiPriority w:val="49"/>
    <w:rPr>
      <w:kern w:val="0"/>
      <w:sz w:val="20"/>
      <w:szCs w:val="20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30">
    <w:name w:val="List Paragraph"/>
    <w:basedOn w:val="1"/>
    <w:qFormat/>
    <w:uiPriority w:val="1"/>
    <w:pPr>
      <w:spacing w:before="186"/>
      <w:ind w:left="1380" w:hanging="420"/>
    </w:pPr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4078</Words>
  <Characters>4526</Characters>
  <Lines>1</Lines>
  <Paragraphs>1</Paragraphs>
  <TotalTime>6</TotalTime>
  <ScaleCrop>false</ScaleCrop>
  <LinksUpToDate>false</LinksUpToDate>
  <CharactersWithSpaces>4696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2019-12-03T02:18:00Z</dcterms:created>
  <dc:creator>微尘</dc:creator>
  <cp:lastModifiedBy>莫志宏</cp:lastModifiedBy>
  <dcterms:modified xsi:type="dcterms:W3CDTF">2023-05-26T08:55:07Z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6BA322D0F81C4C2C8FBD7A1AC347522B_13</vt:lpwstr>
  </property>
</Properties>
</file>