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ackground w:color="1A1C20"/>
  <w:body>
    <w:p>
      <w:pPr>
        <w:spacing w:before="80" w:after="200" w:line="280" w:lineRule="auto"/>
        <w:jc w:val="left"/>
      </w:pPr>
      <w:r>
        <w:rPr>
          <w:rFonts w:ascii="Noto Sans" w:hAnsi="Noto Sans" w:cs="Noto Sans"/>
          <w:color w:val="F2F4F7"/>
          <w:sz w:val="38"/>
          <w:szCs w:val="38"/>
          <w:b/>
          <w:bCs/>
        </w:rPr>
        <w:t xml:space="preserve">MICRO-DESIGN FOR CYBERSAFETY : Quand l'optimisation au cycle d'horloge verrouille la sécurité de PHP</w:t>
      </w:r>
    </w:p>
    <w:p>
      <w:pPr>
        <w:spacing w:before="200" w:after="80"/>
        <w:jc w:val="center"/>
      </w:pPr>
      <w:r>
        <w:drawing>
          <wp:inline xmlns:wp="http://schemas.openxmlformats.org/drawingml/2006/wordprocessingDrawing" distT="0" distB="0" distL="0" distR="0">
            <wp:extent cx="6309360" cy="3259836"/>
            <wp:effectExtent l="0" t="0" r="0" b="0"/>
            <wp:docPr id="1" name="fig0_cover_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_cover_fr.png"/>
                    <pic:cNvPicPr/>
                  </pic:nvPicPr>
                  <pic:blipFill>
                    <a:blip xmlns:r="http://schemas.openxmlformats.org/officeDocument/2006/relationships" r:embed="rIdImg1"/>
                    <a:stretch>
                      <a:fillRect/>
                    </a:stretch>
                  </pic:blipFill>
                  <pic:spPr>
                    <a:xfrm>
                      <a:off x="0" y="0"/>
                      <a:ext cx="6309360" cy="3259836"/>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Micro-design for cybersafety — Synthèse de métrologie matérielle horos57 / php127</w:t>
      </w:r>
    </w:p>
    <w:p>
      <w:pPr>
        <w:spacing w:before="260" w:after="120" w:line="280" w:lineRule="auto"/>
        <w:jc w:val="left"/>
      </w:pPr>
      <w:r>
        <w:rPr>
          <w:rFonts w:ascii="Noto Sans" w:hAnsi="Noto Sans" w:cs="Noto Sans"/>
          <w:color w:val="F2F4F7"/>
          <w:sz w:val="28"/>
          <w:szCs w:val="28"/>
          <w:b/>
          <w:bCs/>
        </w:rPr>
        <w:t xml:space="preserve">D'une anecdote de langages au terrier microarchitectural</w:t>
      </w:r>
    </w:p>
    <w:p>
      <w:pPr>
        <w:spacing w:before="100" w:after="140" w:line="300" w:lineRule="auto"/>
        <w:jc w:val="left"/>
      </w:pPr>
      <w:r>
        <w:rPr>
          <w:rFonts w:ascii="Noto Sans" w:hAnsi="Noto Sans" w:cs="Noto Sans"/>
          <w:color w:val="D2D6DC"/>
          <w:sz w:val="22"/>
          <w:szCs w:val="22"/>
        </w:rPr>
        <w:t xml:space="preserve">Excité à l'idée qu'enfin quelqu'un ait réimplémenté PHP, j'ai voulu tenter l'aventure en Go. Une fois le gros du code fonctionnel, viennent les premiers benchs. Je trouve les patterns habituels, je fais mon taf usuel sur le GC, les registres, le ruban perpétuel givré, etc. Mais dans le même temps, je découvre PHP. Certaines pratiques d'optimisation méritent d'être exploitées pour réduire les failles natives de C, et de PHP.</w:t>
      </w:r>
    </w:p>
    <w:p>
      <w:pPr>
        <w:spacing w:before="100" w:after="140" w:line="300" w:lineRule="auto"/>
        <w:jc w:val="left"/>
      </w:pPr>
      <w:r>
        <w:rPr>
          <w:rFonts w:ascii="Noto Sans" w:hAnsi="Noto Sans" w:cs="Noto Sans"/>
          <w:color w:val="D2D6DC"/>
          <w:sz w:val="22"/>
          <w:szCs w:val="22"/>
        </w:rPr>
        <w:t xml:space="preserve">Au départ, l'exercice ressemblait à une confrontation classique entre langages systèmes : mesurer sur un même processeur Intel Core i9-14900K (cœur haute performance Golden Cove épinglé sur le cœur 0) le moteur officiel PHP 8.3.6 écrit en C, une réimplémentation récente en Rust (phpr) et notre propre moteur écrit en Go 1.27 (</w:t>
      </w:r>
      <w:r>
        <w:rPr>
          <w:rFonts w:ascii="DejaVu Sans Mono" w:hAnsi="DejaVu Sans Mono" w:cs="DejaVu Sans Mono"/>
          <w:color w:val="F2F4F7"/>
          <w:shd w:val="clear" w:color="auto" w:fill="2A2E34"/>
          <w:sz w:val="20"/>
          <w:szCs w:val="20"/>
        </w:rPr>
        <w:t xml:space="preserve">php127</w:t>
      </w:r>
      <w:r>
        <w:rPr>
          <w:rFonts w:ascii="Noto Sans" w:hAnsi="Noto Sans" w:cs="Noto Sans"/>
          <w:color w:val="D2D6DC"/>
          <w:sz w:val="22"/>
          <w:szCs w:val="22"/>
        </w:rPr>
        <w:t xml:space="preserve">, conçu selon les règles d'architecture </w:t>
      </w:r>
      <w:r>
        <w:rPr>
          <w:rFonts w:ascii="DejaVu Sans Mono" w:hAnsi="DejaVu Sans Mono" w:cs="DejaVu Sans Mono"/>
          <w:color w:val="F2F4F7"/>
          <w:shd w:val="clear" w:color="auto" w:fill="2A2E34"/>
          <w:sz w:val="20"/>
          <w:szCs w:val="20"/>
        </w:rPr>
        <w:t xml:space="preserve">horos57</w:t>
      </w:r>
      <w:r>
        <w:rPr>
          <w:rFonts w:ascii="Noto Sans" w:hAnsi="Noto Sans" w:cs="Noto Sans"/>
          <w:color w:val="D2D6DC"/>
          <w:sz w:val="22"/>
          <w:szCs w:val="22"/>
        </w:rPr>
        <w:t xml:space="preserve">). Mais dès que l'on ouvre les compteurs matériels du processeur (</w:t>
      </w:r>
      <w:r>
        <w:rPr>
          <w:rFonts w:ascii="DejaVu Sans Mono" w:hAnsi="DejaVu Sans Mono" w:cs="DejaVu Sans Mono"/>
          <w:color w:val="F2F4F7"/>
          <w:shd w:val="clear" w:color="auto" w:fill="2A2E34"/>
          <w:sz w:val="20"/>
          <w:szCs w:val="20"/>
        </w:rPr>
        <w:t xml:space="preserve">perf_event_open</w:t>
      </w:r>
      <w:r>
        <w:rPr>
          <w:rFonts w:ascii="Noto Sans" w:hAnsi="Noto Sans" w:cs="Noto Sans"/>
          <w:color w:val="D2D6DC"/>
          <w:sz w:val="22"/>
          <w:szCs w:val="22"/>
        </w:rPr>
        <w:t xml:space="preserve"> sur </w:t>
      </w:r>
      <w:r>
        <w:rPr>
          <w:rFonts w:ascii="DejaVu Sans Mono" w:hAnsi="DejaVu Sans Mono" w:cs="DejaVu Sans Mono"/>
          <w:color w:val="F2F4F7"/>
          <w:shd w:val="clear" w:color="auto" w:fill="2A2E34"/>
          <w:sz w:val="20"/>
          <w:szCs w:val="20"/>
        </w:rPr>
        <w:t xml:space="preserve">cpu_core</w:t>
      </w:r>
      <w:r>
        <w:rPr>
          <w:rFonts w:ascii="Noto Sans" w:hAnsi="Noto Sans" w:cs="Noto Sans"/>
          <w:color w:val="D2D6DC"/>
          <w:sz w:val="22"/>
          <w:szCs w:val="22"/>
        </w:rPr>
        <w:t xml:space="preserve"> : instructions retirées, cycles CPU, accès et défauts de cache L1D et L3, fautes de pages mineures du noyau Linux), la comparaison entre Go et Rust passe au rang de simple anecdote qui a ouvert le terrier de lapin.</w:t>
      </w:r>
    </w:p>
    <w:p>
      <w:pPr>
        <w:spacing w:before="100" w:after="140" w:line="300" w:lineRule="auto"/>
        <w:jc w:val="left"/>
      </w:pPr>
      <w:r>
        <w:rPr>
          <w:rFonts w:ascii="Noto Sans" w:hAnsi="Noto Sans" w:cs="Noto Sans"/>
          <w:color w:val="D2D6DC"/>
          <w:sz w:val="22"/>
          <w:szCs w:val="22"/>
        </w:rPr>
        <w:t xml:space="preserve">Ce que révèle le profilage matériel à l'échelle du cycle d'horloge, c'est une convergence inattendue : </w:t>
      </w:r>
      <w:r>
        <w:rPr>
          <w:rFonts w:ascii="Noto Sans" w:hAnsi="Noto Sans" w:cs="Noto Sans"/>
          <w:color w:val="F2F4F7"/>
          <w:sz w:val="22"/>
          <w:szCs w:val="22"/>
          <w:b/>
          <w:bCs/>
        </w:rPr>
        <w:t xml:space="preserve">les décisions de micro-design qui permettent d'atteindre zéro octet d'allocation au ramasse-miettes par tour de boucle chaude, 1 325 instructions (317 cycles) d'entrée et de purge dans la machine virtuelle et jusqu'à 5,73 instructions retirées par cycle sont exactement les mêmes choix structurels qui éliminent les classes historiques de failles de sécurité du moteur C et de PHP.</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Le Benchmark Global de bout en bout : PHP 8.3.6 (C) vs </w:t>
      </w:r>
      <w:r>
        <w:rPr>
          <w:rFonts w:ascii="DejaVu Sans Mono" w:hAnsi="DejaVu Sans Mono" w:cs="DejaVu Sans Mono"/>
          <w:color w:val="F2F4F7"/>
          <w:shd w:val="clear" w:color="auto" w:fill="2A2E34"/>
          <w:sz w:val="26"/>
          <w:szCs w:val="26"/>
          <w:b/>
          <w:bCs/>
        </w:rPr>
        <w:t xml:space="preserve">phpr</w:t>
      </w:r>
      <w:r>
        <w:rPr>
          <w:rFonts w:ascii="Noto Sans" w:hAnsi="Noto Sans" w:cs="Noto Sans"/>
          <w:color w:val="F2F4F7"/>
          <w:sz w:val="28"/>
          <w:szCs w:val="28"/>
          <w:b/>
          <w:bCs/>
        </w:rPr>
        <w:t xml:space="preserve"> (Rust) vs </w:t>
      </w:r>
      <w:r>
        <w:rPr>
          <w:rFonts w:ascii="DejaVu Sans Mono" w:hAnsi="DejaVu Sans Mono" w:cs="DejaVu Sans Mono"/>
          <w:color w:val="F2F4F7"/>
          <w:shd w:val="clear" w:color="auto" w:fill="2A2E34"/>
          <w:sz w:val="26"/>
          <w:szCs w:val="26"/>
          <w:b/>
          <w:bCs/>
        </w:rPr>
        <w:t xml:space="preserve">php127</w:t>
      </w:r>
      <w:r>
        <w:rPr>
          <w:rFonts w:ascii="Noto Sans" w:hAnsi="Noto Sans" w:cs="Noto Sans"/>
          <w:color w:val="F2F4F7"/>
          <w:sz w:val="28"/>
          <w:szCs w:val="28"/>
          <w:b/>
          <w:bCs/>
        </w:rPr>
        <w:t xml:space="preserve"> (Go 1.27)</w:t>
      </w:r>
    </w:p>
    <w:p>
      <w:pPr>
        <w:spacing w:before="100" w:after="140" w:line="300" w:lineRule="auto"/>
        <w:jc w:val="left"/>
      </w:pPr>
      <w:r>
        <w:rPr>
          <w:rFonts w:ascii="Noto Sans" w:hAnsi="Noto Sans" w:cs="Noto Sans"/>
          <w:color w:val="D2D6DC"/>
          <w:sz w:val="22"/>
          <w:szCs w:val="22"/>
        </w:rPr>
        <w:t xml:space="preserve">Avant d'entrer dans l'anatomie microarchitecturale, voici la photographie globale de bout en bout (temps mural médian en millisecondes et instructions totales retirées par le processeur sur 11 passages, avec parité </w:t>
      </w:r>
      <w:r>
        <w:rPr>
          <w:rFonts w:ascii="DejaVu Sans Mono" w:hAnsi="DejaVu Sans Mono" w:cs="DejaVu Sans Mono"/>
          <w:color w:val="F2F4F7"/>
          <w:shd w:val="clear" w:color="auto" w:fill="2A2E34"/>
          <w:sz w:val="20"/>
          <w:szCs w:val="20"/>
        </w:rPr>
        <w:t xml:space="preserve">Stdout</w:t>
      </w:r>
      <w:r>
        <w:rPr>
          <w:rFonts w:ascii="Noto Sans" w:hAnsi="Noto Sans" w:cs="Noto Sans"/>
          <w:color w:val="D2D6DC"/>
          <w:sz w:val="22"/>
          <w:szCs w:val="22"/>
        </w:rPr>
        <w:t xml:space="preserve"> exacte bit à bit) sur les 8 familles d'opérations fondamentales d'un moteur PHP, complétée par le banc de charge HTTP SAPI complet (</w:t>
      </w:r>
      <w:r>
        <w:rPr>
          <w:rFonts w:ascii="Noto Sans" w:hAnsi="Noto Sans" w:cs="Noto Sans"/>
          <w:color w:val="F2F4F7"/>
          <w:sz w:val="22"/>
          <w:szCs w:val="22"/>
          <w:b/>
          <w:bCs/>
        </w:rPr>
        <w:t xml:space="preserve">2 000 requêtes POST concurrentes</w:t>
      </w:r>
      <w:r>
        <w:rPr>
          <w:rFonts w:ascii="Noto Sans" w:hAnsi="Noto Sans" w:cs="Noto Sans"/>
          <w:color w:val="D2D6DC"/>
          <w:sz w:val="22"/>
          <w:szCs w:val="22"/>
        </w:rPr>
        <w:t xml:space="preserve"> sur 32 goroutines avec PDO SQLite transactionnel, PCRE, SHA-256 et JSON soutenant </w:t>
      </w:r>
      <w:r>
        <w:rPr>
          <w:rFonts w:ascii="Noto Sans" w:hAnsi="Noto Sans" w:cs="Noto Sans"/>
          <w:color w:val="F2F4F7"/>
          <w:sz w:val="22"/>
          <w:szCs w:val="22"/>
          <w:b/>
          <w:bCs/>
        </w:rPr>
        <w:t xml:space="preserve">8 255 requêtes/seconde</w:t>
      </w:r>
      <w:r>
        <w:rPr>
          <w:rFonts w:ascii="Noto Sans" w:hAnsi="Noto Sans" w:cs="Noto Sans"/>
          <w:color w:val="D2D6DC"/>
          <w:sz w:val="22"/>
          <w:szCs w:val="22"/>
        </w:rPr>
        <w:t xml:space="preserve"> à </w:t>
      </w:r>
      <w:r>
        <w:rPr>
          <w:rFonts w:ascii="DejaVu Sans Mono" w:hAnsi="DejaVu Sans Mono" w:cs="DejaVu Sans Mono"/>
          <w:color w:val="F2F4F7"/>
          <w:shd w:val="clear" w:color="auto" w:fill="2A2E34"/>
          <w:sz w:val="20"/>
          <w:szCs w:val="20"/>
        </w:rPr>
        <w:t xml:space="preserve">3,84 ms</w:t>
      </w:r>
      <w:r>
        <w:rPr>
          <w:rFonts w:ascii="Noto Sans" w:hAnsi="Noto Sans" w:cs="Noto Sans"/>
          <w:color w:val="D2D6DC"/>
          <w:sz w:val="22"/>
          <w:szCs w:val="22"/>
        </w:rPr>
        <w:t xml:space="preserve"> de latence médiane dans 16 arènes </w:t>
      </w:r>
      <w:r>
        <w:rPr>
          <w:rFonts w:ascii="DejaVu Sans Mono" w:hAnsi="DejaVu Sans Mono" w:cs="DejaVu Sans Mono"/>
          <w:color w:val="F2F4F7"/>
          <w:shd w:val="clear" w:color="auto" w:fill="2A2E34"/>
          <w:sz w:val="20"/>
          <w:szCs w:val="20"/>
        </w:rPr>
        <w:t xml:space="preserve">Zone</w:t>
      </w:r>
      <w:r>
        <w:rPr>
          <w:rFonts w:ascii="Noto Sans" w:hAnsi="Noto Sans" w:cs="Noto Sans"/>
          <w:color w:val="D2D6DC"/>
          <w:sz w:val="22"/>
          <w:szCs w:val="22"/>
        </w:rPr>
        <w:t xml:space="preserve"> recyclées sans aucune fuite) :</w:t>
      </w:r>
    </w:p>
    <w:p>
      <w:pPr>
        <w:spacing w:before="200" w:after="80"/>
        <w:jc w:val="center"/>
      </w:pPr>
      <w:r>
        <w:drawing>
          <wp:inline xmlns:wp="http://schemas.openxmlformats.org/drawingml/2006/wordprocessingDrawing" distT="0" distB="0" distL="0" distR="0">
            <wp:extent cx="6309360" cy="4348200"/>
            <wp:effectExtent l="0" t="0" r="0" b="0"/>
            <wp:docPr id="2" name="fig0b_global_bench_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b_global_bench_fr.png"/>
                    <pic:cNvPicPr/>
                  </pic:nvPicPr>
                  <pic:blipFill>
                    <a:blip xmlns:r="http://schemas.openxmlformats.org/officeDocument/2006/relationships" r:embed="rIdImg2"/>
                    <a:stretch>
                      <a:fillRect/>
                    </a:stretch>
                  </pic:blipFill>
                  <pic:spPr>
                    <a:xfrm>
                      <a:off x="0" y="0"/>
                      <a:ext cx="6309360" cy="4348200"/>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Benchmark Global de bout en bout (Épreuves 1 à 8, médiane sur 11 passages) — Temps mural (ms) et instructions totales retirées : PHP 8.3.6 (C CLI) vs phpr (Rust CLI) vs php127 CLI (Go) vs php127 VM résidente</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Les 6 piliers du Micro-design : 1 carte visuelle et 1 puce par mécanisme</w:t>
      </w:r>
    </w:p>
    <w:p>
      <w:pPr>
        <w:spacing w:before="100" w:after="140" w:line="300" w:lineRule="auto"/>
        <w:jc w:val="left"/>
      </w:pPr>
      <w:r>
        <w:rPr>
          <w:rFonts w:ascii="Noto Sans" w:hAnsi="Noto Sans" w:cs="Noto Sans"/>
          <w:color w:val="D2D6DC"/>
          <w:sz w:val="22"/>
          <w:szCs w:val="22"/>
        </w:rPr>
        <w:t xml:space="preserve">Chaque goulet matériel résolu par l'architecture </w:t>
      </w:r>
      <w:r>
        <w:rPr>
          <w:rFonts w:ascii="DejaVu Sans Mono" w:hAnsi="DejaVu Sans Mono" w:cs="DejaVu Sans Mono"/>
          <w:color w:val="F2F4F7"/>
          <w:shd w:val="clear" w:color="auto" w:fill="2A2E34"/>
          <w:sz w:val="20"/>
          <w:szCs w:val="20"/>
        </w:rPr>
        <w:t xml:space="preserve">horos57</w:t>
      </w:r>
      <w:r>
        <w:rPr>
          <w:rFonts w:ascii="Noto Sans" w:hAnsi="Noto Sans" w:cs="Noto Sans"/>
          <w:color w:val="D2D6DC"/>
          <w:sz w:val="22"/>
          <w:szCs w:val="22"/>
        </w:rPr>
        <w:t xml:space="preserve"> se résume en une carte visuelle à quatre cadrans (le défaut natif PHP ou C, le principe de résolution microarchitectural, la mesure matérielle aux compteurs PMU et le dividende sécuritaire), suivie d'une puce explicative.</w:t>
      </w:r>
    </w:p>
    <w:p>
      <w:pPr>
        <w:spacing w:before="200" w:after="80"/>
        <w:jc w:val="center"/>
      </w:pPr>
      <w:r>
        <w:drawing>
          <wp:inline xmlns:wp="http://schemas.openxmlformats.org/drawingml/2006/wordprocessingDrawing" distT="0" distB="0" distL="0" distR="0">
            <wp:extent cx="6309360" cy="2660446"/>
            <wp:effectExtent l="0" t="0" r="0" b="0"/>
            <wp:docPr id="3" name="fig_p1_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p1_fr.png"/>
                    <pic:cNvPicPr/>
                  </pic:nvPicPr>
                  <pic:blipFill>
                    <a:blip xmlns:r="http://schemas.openxmlformats.org/officeDocument/2006/relationships" r:embed="rIdImg3"/>
                    <a:stretch>
                      <a:fillRect/>
                    </a:stretch>
                  </pic:blipFill>
                  <pic:spPr>
                    <a:xfrm>
                      <a:off x="0" y="0"/>
                      <a:ext cx="6309360" cy="2660446"/>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Pilier 1 — Valeurs de 16 octets en deux registres sans pointeur</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Du pointeur zval C à la valeur de 16 octets en deux registres 64 bits</w:t>
      </w:r>
      <w:r>
        <w:rPr>
          <w:rFonts w:ascii="Noto Sans" w:hAnsi="Noto Sans" w:cs="Noto Sans"/>
          <w:color w:val="D2D6DC"/>
          <w:sz w:val="21"/>
          <w:szCs w:val="21"/>
        </w:rPr>
        <w:t xml:space="preserve"> : Dans le moteur C officiel, chaque variable PHP repose sur une structure contenant un pointeur mémoire brut vers la valeur comptée par références, ce qui ouvre la porte aux confusions de types exploitables. Dans </w:t>
      </w:r>
      <w:r>
        <w:rPr>
          <w:rFonts w:ascii="DejaVu Sans Mono" w:hAnsi="DejaVu Sans Mono" w:cs="DejaVu Sans Mono"/>
          <w:color w:val="F2F4F7"/>
          <w:shd w:val="clear" w:color="auto" w:fill="2A2E34"/>
          <w:sz w:val="19"/>
          <w:szCs w:val="19"/>
        </w:rPr>
        <w:t xml:space="preserve">php127</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types.Value</w:t>
      </w:r>
      <w:r>
        <w:rPr>
          <w:rFonts w:ascii="Noto Sans" w:hAnsi="Noto Sans" w:cs="Noto Sans"/>
          <w:color w:val="D2D6DC"/>
          <w:sz w:val="21"/>
          <w:szCs w:val="21"/>
        </w:rPr>
        <w:t xml:space="preserve"> occupe exactement </w:t>
      </w:r>
      <w:r>
        <w:rPr>
          <w:rFonts w:ascii="Noto Sans" w:hAnsi="Noto Sans" w:cs="Noto Sans"/>
          <w:color w:val="F2F4F7"/>
          <w:sz w:val="21"/>
          <w:szCs w:val="21"/>
          <w:b/>
          <w:bCs/>
        </w:rPr>
        <w:t xml:space="preserve">16 octets</w:t>
      </w:r>
      <w:r>
        <w:rPr>
          <w:rFonts w:ascii="Noto Sans" w:hAnsi="Noto Sans" w:cs="Noto Sans"/>
          <w:color w:val="D2D6DC"/>
          <w:sz w:val="21"/>
          <w:szCs w:val="21"/>
        </w:rPr>
        <w:t xml:space="preserve"> et tient dans </w:t>
      </w:r>
      <w:r>
        <w:rPr>
          <w:rFonts w:ascii="Noto Sans" w:hAnsi="Noto Sans" w:cs="Noto Sans"/>
          <w:color w:val="F2F4F7"/>
          <w:sz w:val="21"/>
          <w:szCs w:val="21"/>
          <w:b/>
          <w:bCs/>
        </w:rPr>
        <w:t xml:space="preserve">deux registres 64 bits</w:t>
      </w:r>
      <w:r>
        <w:rPr>
          <w:rFonts w:ascii="Noto Sans" w:hAnsi="Noto Sans" w:cs="Noto Sans"/>
          <w:color w:val="D2D6DC"/>
          <w:sz w:val="21"/>
          <w:szCs w:val="21"/>
        </w:rPr>
        <w:t xml:space="preserve"> sans aucun pointeur mémoire (</w:t>
      </w:r>
      <w:r>
        <w:rPr>
          <w:rFonts w:ascii="DejaVu Sans Mono" w:hAnsi="DejaVu Sans Mono" w:cs="DejaVu Sans Mono"/>
          <w:color w:val="F2F4F7"/>
          <w:shd w:val="clear" w:color="auto" w:fill="2A2E34"/>
          <w:sz w:val="19"/>
          <w:szCs w:val="19"/>
        </w:rPr>
        <w:t xml:space="preserve">Type uint8</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Flags uint8</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Extra uint16</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DataSlot uint32</w:t>
      </w:r>
      <w:r>
        <w:rPr>
          <w:rFonts w:ascii="Noto Sans" w:hAnsi="Noto Sans" w:cs="Noto Sans"/>
          <w:color w:val="D2D6DC"/>
          <w:sz w:val="21"/>
          <w:szCs w:val="21"/>
        </w:rPr>
        <w:t xml:space="preserve"> indexé dans l'arène et </w:t>
      </w:r>
      <w:r>
        <w:rPr>
          <w:rFonts w:ascii="DejaVu Sans Mono" w:hAnsi="DejaVu Sans Mono" w:cs="DejaVu Sans Mono"/>
          <w:color w:val="F2F4F7"/>
          <w:shd w:val="clear" w:color="auto" w:fill="2A2E34"/>
          <w:sz w:val="19"/>
          <w:szCs w:val="19"/>
        </w:rPr>
        <w:t xml:space="preserve">Scalar uint64</w:t>
      </w:r>
      <w:r>
        <w:rPr>
          <w:rFonts w:ascii="Noto Sans" w:hAnsi="Noto Sans" w:cs="Noto Sans"/>
          <w:color w:val="D2D6DC"/>
          <w:sz w:val="21"/>
          <w:szCs w:val="21"/>
        </w:rPr>
        <w:t xml:space="preserve">). Le compilateur Go n'émet aucune barrière d'écriture pour le ramasse-miettes, toute forge de pointeur devient matériellement impossible, et le bit de marquage des entrées HTTP (</w:t>
      </w:r>
      <w:r>
        <w:rPr>
          <w:rFonts w:ascii="DejaVu Sans Mono" w:hAnsi="DejaVu Sans Mono" w:cs="DejaVu Sans Mono"/>
          <w:color w:val="F2F4F7"/>
          <w:shd w:val="clear" w:color="auto" w:fill="2A2E34"/>
          <w:sz w:val="19"/>
          <w:szCs w:val="19"/>
        </w:rPr>
        <w:t xml:space="preserve">FlagTainted</w:t>
      </w:r>
      <w:r>
        <w:rPr>
          <w:rFonts w:ascii="Noto Sans" w:hAnsi="Noto Sans" w:cs="Noto Sans"/>
          <w:color w:val="D2D6DC"/>
          <w:sz w:val="21"/>
          <w:szCs w:val="21"/>
        </w:rPr>
        <w:t xml:space="preserve">, posé dès </w:t>
      </w:r>
      <w:r>
        <w:rPr>
          <w:rFonts w:ascii="DejaVu Sans Mono" w:hAnsi="DejaVu Sans Mono" w:cs="DejaVu Sans Mono"/>
          <w:color w:val="F2F4F7"/>
          <w:shd w:val="clear" w:color="auto" w:fill="2A2E34"/>
          <w:sz w:val="19"/>
          <w:szCs w:val="19"/>
        </w:rPr>
        <w:t xml:space="preserve">insertParsedPair</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newTaintedStr</w:t>
      </w:r>
      <w:r>
        <w:rPr>
          <w:rFonts w:ascii="Noto Sans" w:hAnsi="Noto Sans" w:cs="Noto Sans"/>
          <w:color w:val="D2D6DC"/>
          <w:sz w:val="21"/>
          <w:szCs w:val="21"/>
        </w:rPr>
        <w:t xml:space="preserve"> dans </w:t>
      </w:r>
      <w:r>
        <w:rPr>
          <w:rFonts w:ascii="DejaVu Sans Mono" w:hAnsi="DejaVu Sans Mono" w:cs="DejaVu Sans Mono"/>
          <w:color w:val="F2F4F7"/>
          <w:shd w:val="clear" w:color="auto" w:fill="2A2E34"/>
          <w:sz w:val="19"/>
          <w:szCs w:val="19"/>
        </w:rPr>
        <w:t xml:space="preserve">sapi/url.go</w:t>
      </w:r>
      <w:r>
        <w:rPr>
          <w:rFonts w:ascii="Noto Sans" w:hAnsi="Noto Sans" w:cs="Noto Sans"/>
          <w:color w:val="D2D6DC"/>
          <w:sz w:val="21"/>
          <w:szCs w:val="21"/>
        </w:rPr>
        <w:t xml:space="preserve">) se propage en registre jusqu'aux puits </w:t>
      </w:r>
      <w:r>
        <w:rPr>
          <w:rFonts w:ascii="DejaVu Sans Mono" w:hAnsi="DejaVu Sans Mono" w:cs="DejaVu Sans Mono"/>
          <w:color w:val="F2F4F7"/>
          <w:shd w:val="clear" w:color="auto" w:fill="2A2E34"/>
          <w:sz w:val="19"/>
          <w:szCs w:val="19"/>
        </w:rPr>
        <w:t xml:space="preserve">OpEval</w:t>
      </w:r>
      <w:r>
        <w:rPr>
          <w:rFonts w:ascii="Noto Sans" w:hAnsi="Noto Sans" w:cs="Noto Sans"/>
          <w:color w:val="D2D6DC"/>
          <w:sz w:val="21"/>
          <w:szCs w:val="21"/>
        </w:rPr>
        <w:t xml:space="preserve"> et </w:t>
      </w:r>
      <w:r>
        <w:rPr>
          <w:rFonts w:ascii="DejaVu Sans Mono" w:hAnsi="DejaVu Sans Mono" w:cs="DejaVu Sans Mono"/>
          <w:color w:val="F2F4F7"/>
          <w:shd w:val="clear" w:color="auto" w:fill="2A2E34"/>
          <w:sz w:val="19"/>
          <w:szCs w:val="19"/>
        </w:rPr>
        <w:t xml:space="preserve">OpInclude</w:t>
      </w:r>
      <w:r>
        <w:rPr>
          <w:rFonts w:ascii="Noto Sans" w:hAnsi="Noto Sans" w:cs="Noto Sans"/>
          <w:color w:val="D2D6DC"/>
          <w:sz w:val="21"/>
          <w:szCs w:val="21"/>
        </w:rPr>
        <w:t xml:space="preserve"> dans </w:t>
      </w:r>
      <w:r>
        <w:rPr>
          <w:rFonts w:ascii="DejaVu Sans Mono" w:hAnsi="DejaVu Sans Mono" w:cs="DejaVu Sans Mono"/>
          <w:color w:val="F2F4F7"/>
          <w:shd w:val="clear" w:color="auto" w:fill="2A2E34"/>
          <w:sz w:val="19"/>
          <w:szCs w:val="19"/>
        </w:rPr>
        <w:t xml:space="preserve">vm/source.go</w:t>
      </w:r>
      <w:r>
        <w:rPr>
          <w:rFonts w:ascii="Noto Sans" w:hAnsi="Noto Sans" w:cs="Noto Sans"/>
          <w:color w:val="D2D6DC"/>
          <w:sz w:val="21"/>
          <w:szCs w:val="21"/>
        </w:rPr>
        <w:t xml:space="preserve">.</w:t>
      </w:r>
    </w:p>
    <w:p>
      <w:pPr>
        <w:spacing w:before="200" w:after="80"/>
        <w:jc w:val="center"/>
      </w:pPr>
      <w:r>
        <w:drawing>
          <wp:inline xmlns:wp="http://schemas.openxmlformats.org/drawingml/2006/wordprocessingDrawing" distT="0" distB="0" distL="0" distR="0">
            <wp:extent cx="6309360" cy="2513228"/>
            <wp:effectExtent l="0" t="0" r="0" b="0"/>
            <wp:docPr id="4" name="fig_p2_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p2_fr.png"/>
                    <pic:cNvPicPr/>
                  </pic:nvPicPr>
                  <pic:blipFill>
                    <a:blip xmlns:r="http://schemas.openxmlformats.org/officeDocument/2006/relationships" r:embed="rIdImg4"/>
                    <a:stretch>
                      <a:fillRect/>
                    </a:stretch>
                  </pic:blipFill>
                  <pic:spPr>
                    <a:xfrm>
                      <a:off x="0" y="0"/>
                      <a:ext cx="6309360" cy="2513228"/>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Pilier 2 — Cycle de vie, Destructeurs et Zéro GC</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Éradication des failles Use-After-Free sur les destructeurs et exécution à zéro ramasse-miettes</w:t>
      </w:r>
      <w:r>
        <w:rPr>
          <w:rFonts w:ascii="Noto Sans" w:hAnsi="Noto Sans" w:cs="Noto Sans"/>
          <w:color w:val="D2D6DC"/>
          <w:sz w:val="21"/>
          <w:szCs w:val="21"/>
        </w:rPr>
        <w:t xml:space="preserve"> : La première source historique de failles critiques dans l'interpréteur PHP survient lorsqu'un destructeur utilisateur (</w:t>
      </w:r>
      <w:r>
        <w:rPr>
          <w:rFonts w:ascii="DejaVu Sans Mono" w:hAnsi="DejaVu Sans Mono" w:cs="DejaVu Sans Mono"/>
          <w:color w:val="F2F4F7"/>
          <w:shd w:val="clear" w:color="auto" w:fill="2A2E34"/>
          <w:sz w:val="19"/>
          <w:szCs w:val="19"/>
        </w:rPr>
        <w:t xml:space="preserve">__destruct()</w:t>
      </w:r>
      <w:r>
        <w:rPr>
          <w:rFonts w:ascii="Noto Sans" w:hAnsi="Noto Sans" w:cs="Noto Sans"/>
          <w:color w:val="D2D6DC"/>
          <w:sz w:val="21"/>
          <w:szCs w:val="21"/>
        </w:rPr>
        <w:t xml:space="preserve">) se déclenche au milieu de la modification d'un conteneur ou au retour d'une fonction, libérant ou réallouant la pile pendant que le moteur détient une ancienne référence. Dans </w:t>
      </w:r>
      <w:r>
        <w:rPr>
          <w:rFonts w:ascii="DejaVu Sans Mono" w:hAnsi="DejaVu Sans Mono" w:cs="DejaVu Sans Mono"/>
          <w:color w:val="F2F4F7"/>
          <w:shd w:val="clear" w:color="auto" w:fill="2A2E34"/>
          <w:sz w:val="19"/>
          <w:szCs w:val="19"/>
        </w:rPr>
        <w:t xml:space="preserve">php127</w:t>
      </w:r>
      <w:r>
        <w:rPr>
          <w:rFonts w:ascii="Noto Sans" w:hAnsi="Noto Sans" w:cs="Noto Sans"/>
          <w:color w:val="D2D6DC"/>
          <w:sz w:val="21"/>
          <w:szCs w:val="21"/>
        </w:rPr>
        <w:t xml:space="preserve">, la nouvelle valeur est systématiquement écrite dans son slot avant </w:t>
      </w:r>
      <w:r>
        <w:rPr>
          <w:rFonts w:ascii="DejaVu Sans Mono" w:hAnsi="DejaVu Sans Mono" w:cs="DejaVu Sans Mono"/>
          <w:color w:val="F2F4F7"/>
          <w:shd w:val="clear" w:color="auto" w:fill="2A2E34"/>
          <w:sz w:val="19"/>
          <w:szCs w:val="19"/>
        </w:rPr>
        <w:t xml:space="preserve">ReleaseValue</w:t>
      </w:r>
      <w:r>
        <w:rPr>
          <w:rFonts w:ascii="Noto Sans" w:hAnsi="Noto Sans" w:cs="Noto Sans"/>
          <w:color w:val="D2D6DC"/>
          <w:sz w:val="21"/>
          <w:szCs w:val="21"/>
        </w:rPr>
        <w:t xml:space="preserve">, tout accès à </w:t>
      </w:r>
      <w:r>
        <w:rPr>
          <w:rFonts w:ascii="DejaVu Sans Mono" w:hAnsi="DejaVu Sans Mono" w:cs="DejaVu Sans Mono"/>
          <w:color w:val="F2F4F7"/>
          <w:shd w:val="clear" w:color="auto" w:fill="2A2E34"/>
          <w:sz w:val="19"/>
          <w:szCs w:val="19"/>
        </w:rPr>
        <w:t xml:space="preserve">vm.slots</w:t>
      </w:r>
      <w:r>
        <w:rPr>
          <w:rFonts w:ascii="Noto Sans" w:hAnsi="Noto Sans" w:cs="Noto Sans"/>
          <w:color w:val="D2D6DC"/>
          <w:sz w:val="21"/>
          <w:szCs w:val="21"/>
        </w:rPr>
        <w:t xml:space="preserve"> est réindexé après un appel susceptible de réallouer la pile, et la garde d'exécution sous étiquette de compilation </w:t>
      </w:r>
      <w:r>
        <w:rPr>
          <w:rFonts w:ascii="DejaVu Sans Mono" w:hAnsi="DejaVu Sans Mono" w:cs="DejaVu Sans Mono"/>
          <w:color w:val="F2F4F7"/>
          <w:shd w:val="clear" w:color="auto" w:fill="2A2E34"/>
          <w:sz w:val="19"/>
          <w:szCs w:val="19"/>
        </w:rPr>
        <w:t xml:space="preserve">-tags vmcheck</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checkSlotsAfterPop</w:t>
      </w:r>
      <w:r>
        <w:rPr>
          <w:rFonts w:ascii="Noto Sans" w:hAnsi="Noto Sans" w:cs="Noto Sans"/>
          <w:color w:val="D2D6DC"/>
          <w:sz w:val="21"/>
          <w:szCs w:val="21"/>
        </w:rPr>
        <w:t xml:space="preserve">) vérifie à chaque </w:t>
      </w:r>
      <w:r>
        <w:rPr>
          <w:rFonts w:ascii="DejaVu Sans Mono" w:hAnsi="DejaVu Sans Mono" w:cs="DejaVu Sans Mono"/>
          <w:color w:val="F2F4F7"/>
          <w:shd w:val="clear" w:color="auto" w:fill="2A2E34"/>
          <w:sz w:val="19"/>
          <w:szCs w:val="19"/>
        </w:rPr>
        <w:t xml:space="preserve">popFrame()</w:t>
      </w:r>
      <w:r>
        <w:rPr>
          <w:rFonts w:ascii="Noto Sans" w:hAnsi="Noto Sans" w:cs="Noto Sans"/>
          <w:color w:val="D2D6DC"/>
          <w:sz w:val="21"/>
          <w:szCs w:val="21"/>
        </w:rPr>
        <w:t xml:space="preserve"> qu'aucun slot résiduel ne subsiste au-dessus du sommet de pile. Sur la sonde minimale </w:t>
      </w:r>
      <w:r>
        <w:rPr>
          <w:rFonts w:ascii="DejaVu Sans Mono" w:hAnsi="DejaVu Sans Mono" w:cs="DejaVu Sans Mono"/>
          <w:color w:val="F2F4F7"/>
          <w:shd w:val="clear" w:color="auto" w:fill="2A2E34"/>
          <w:sz w:val="19"/>
          <w:szCs w:val="19"/>
        </w:rPr>
        <w:t xml:space="preserve">D0_Noop</w:t>
      </w:r>
      <w:r>
        <w:rPr>
          <w:rFonts w:ascii="Noto Sans" w:hAnsi="Noto Sans" w:cs="Noto Sans"/>
          <w:color w:val="D2D6DC"/>
          <w:sz w:val="21"/>
          <w:szCs w:val="21"/>
        </w:rPr>
        <w:t xml:space="preserve">, la strate </w:t>
      </w:r>
      <w:r>
        <w:rPr>
          <w:rFonts w:ascii="DejaVu Sans Mono" w:hAnsi="DejaVu Sans Mono" w:cs="DejaVu Sans Mono"/>
          <w:color w:val="F2F4F7"/>
          <w:shd w:val="clear" w:color="auto" w:fill="2A2E34"/>
          <w:sz w:val="19"/>
          <w:szCs w:val="19"/>
        </w:rPr>
        <w:t xml:space="preserve">F4</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VM Execute + Zone.Reset</w:t>
      </w:r>
      <w:r>
        <w:rPr>
          <w:rFonts w:ascii="Noto Sans" w:hAnsi="Noto Sans" w:cs="Noto Sans"/>
          <w:color w:val="D2D6DC"/>
          <w:sz w:val="21"/>
          <w:szCs w:val="21"/>
        </w:rPr>
        <w:t xml:space="preserve">) retire exactement </w:t>
      </w:r>
      <w:r>
        <w:rPr>
          <w:rFonts w:ascii="Noto Sans" w:hAnsi="Noto Sans" w:cs="Noto Sans"/>
          <w:color w:val="F2F4F7"/>
          <w:sz w:val="21"/>
          <w:szCs w:val="21"/>
          <w:b/>
          <w:bCs/>
        </w:rPr>
        <w:t xml:space="preserve">1 325 instructions</w:t>
      </w:r>
      <w:r>
        <w:rPr>
          <w:rFonts w:ascii="Noto Sans" w:hAnsi="Noto Sans" w:cs="Noto Sans"/>
          <w:color w:val="D2D6DC"/>
          <w:sz w:val="21"/>
          <w:szCs w:val="21"/>
        </w:rPr>
        <w:t xml:space="preserve"> (</w:t>
      </w:r>
      <w:r>
        <w:rPr>
          <w:rFonts w:ascii="Noto Sans" w:hAnsi="Noto Sans" w:cs="Noto Sans"/>
          <w:color w:val="F2F4F7"/>
          <w:sz w:val="21"/>
          <w:szCs w:val="21"/>
          <w:b/>
          <w:bCs/>
        </w:rPr>
        <w:t xml:space="preserve">317 cycles</w:t>
      </w:r>
      <w:r>
        <w:rPr>
          <w:rFonts w:ascii="Noto Sans" w:hAnsi="Noto Sans" w:cs="Noto Sans"/>
          <w:color w:val="D2D6DC"/>
          <w:sz w:val="21"/>
          <w:szCs w:val="21"/>
        </w:rPr>
        <w:t xml:space="preserve">, 0,07 microseconde) avec </w:t>
      </w:r>
      <w:r>
        <w:rPr>
          <w:rFonts w:ascii="Noto Sans" w:hAnsi="Noto Sans" w:cs="Noto Sans"/>
          <w:color w:val="F2F4F7"/>
          <w:sz w:val="21"/>
          <w:szCs w:val="21"/>
          <w:b/>
          <w:bCs/>
        </w:rPr>
        <w:t xml:space="preserve">0 octet alloué sur le tas Go</w:t>
      </w:r>
      <w:r>
        <w:rPr>
          <w:rFonts w:ascii="Noto Sans" w:hAnsi="Noto Sans" w:cs="Noto Sans"/>
          <w:color w:val="D2D6DC"/>
          <w:sz w:val="21"/>
          <w:szCs w:val="21"/>
        </w:rPr>
        <w:t xml:space="preserve">.</w:t>
      </w:r>
    </w:p>
    <w:p>
      <w:pPr>
        <w:spacing w:before="200" w:after="80"/>
        <w:jc w:val="center"/>
      </w:pPr>
      <w:r>
        <w:drawing>
          <wp:inline xmlns:wp="http://schemas.openxmlformats.org/drawingml/2006/wordprocessingDrawing" distT="0" distB="0" distL="0" distR="0">
            <wp:extent cx="6309360" cy="2912821"/>
            <wp:effectExtent l="0" t="0" r="0" b="0"/>
            <wp:docPr id="5" name="fig2_fr_matrice_f_d_zero_g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2_fr_matrice_f_d_zero_gc.png"/>
                    <pic:cNvPicPr/>
                  </pic:nvPicPr>
                  <pic:blipFill>
                    <a:blip xmlns:r="http://schemas.openxmlformats.org/officeDocument/2006/relationships" r:embed="rIdImg5"/>
                    <a:stretch>
                      <a:fillRect/>
                    </a:stretch>
                  </pic:blipFill>
                  <pic:spPr>
                    <a:xfrm>
                      <a:off x="0" y="0"/>
                      <a:ext cx="6309360" cy="2912821"/>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Matrice stratifiée F × D (F1 à F4 sur D0_Noop à D4_ObjRegex) : la compilation (F1 à F3) n'est payée qu'une seule fois à ARCHTIME ; l'exécution par requête (F4) tourne dans l'arène Zone</w:t>
      </w:r>
    </w:p>
    <w:p>
      <w:pPr>
        <w:spacing w:before="200" w:after="80"/>
        <w:jc w:val="center"/>
      </w:pPr>
      <w:r>
        <w:drawing>
          <wp:inline xmlns:wp="http://schemas.openxmlformats.org/drawingml/2006/wordprocessingDrawing" distT="0" distB="0" distL="0" distR="0">
            <wp:extent cx="6309360" cy="2513228"/>
            <wp:effectExtent l="0" t="0" r="0" b="0"/>
            <wp:docPr id="6" name="fig_p3_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p3_fr.png"/>
                    <pic:cNvPicPr/>
                  </pic:nvPicPr>
                  <pic:blipFill>
                    <a:blip xmlns:r="http://schemas.openxmlformats.org/officeDocument/2006/relationships" r:embed="rIdImg6"/>
                    <a:stretch>
                      <a:fillRect/>
                    </a:stretch>
                  </pic:blipFill>
                  <pic:spPr>
                    <a:xfrm>
                      <a:off x="0" y="0"/>
                      <a:ext cx="6309360" cy="2513228"/>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Pilier 3 — Mutation en place et recyclage L1d en Zone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Mutation en place des tableaux (FlagAssignDimCV) et coûts atomiques d'arène (Zone.Alloc vs Zone.Reset)</w:t>
      </w:r>
      <w:r>
        <w:rPr>
          <w:rFonts w:ascii="Noto Sans" w:hAnsi="Noto Sans" w:cs="Noto Sans"/>
          <w:color w:val="D2D6DC"/>
          <w:sz w:val="21"/>
          <w:szCs w:val="21"/>
        </w:rPr>
        <w:t xml:space="preserve"> : Au lieu de dupliquer défensivement un tableau lors d'une écriture </w:t>
      </w:r>
      <w:r>
        <w:rPr>
          <w:rFonts w:ascii="DejaVu Sans Mono" w:hAnsi="DejaVu Sans Mono" w:cs="DejaVu Sans Mono"/>
          <w:color w:val="F2F4F7"/>
          <w:shd w:val="clear" w:color="auto" w:fill="2A2E34"/>
          <w:sz w:val="19"/>
          <w:szCs w:val="19"/>
        </w:rPr>
        <w:t xml:space="preserve">h[k] = v</w:t>
      </w:r>
      <w:r>
        <w:rPr>
          <w:rFonts w:ascii="Noto Sans" w:hAnsi="Noto Sans" w:cs="Noto Sans"/>
          <w:color w:val="D2D6DC"/>
          <w:sz w:val="21"/>
          <w:szCs w:val="21"/>
        </w:rPr>
        <w:t xml:space="preserve"> ou d'exposer les métadonnées d'un allocateur C au </w:t>
      </w:r>
      <w:r>
        <w:rPr>
          <w:rFonts w:ascii="Noto Sans" w:hAnsi="Noto Sans" w:cs="Noto Sans"/>
          <w:color w:val="D2D6DC"/>
          <w:sz w:val="21"/>
          <w:szCs w:val="21"/>
          <w:i/>
          <w:iCs/>
        </w:rPr>
        <w:t xml:space="preserve">Heap Feng Shui</w:t>
      </w:r>
      <w:r>
        <w:rPr>
          <w:rFonts w:ascii="Noto Sans" w:hAnsi="Noto Sans" w:cs="Noto Sans"/>
          <w:color w:val="D2D6DC"/>
          <w:sz w:val="21"/>
          <w:szCs w:val="21"/>
        </w:rPr>
        <w:t xml:space="preserve">, l'indicateur </w:t>
      </w:r>
      <w:r>
        <w:rPr>
          <w:rFonts w:ascii="DejaVu Sans Mono" w:hAnsi="DejaVu Sans Mono" w:cs="DejaVu Sans Mono"/>
          <w:color w:val="F2F4F7"/>
          <w:shd w:val="clear" w:color="auto" w:fill="2A2E34"/>
          <w:sz w:val="19"/>
          <w:szCs w:val="19"/>
        </w:rPr>
        <w:t xml:space="preserve">FlagAssignDimCV</w:t>
      </w:r>
      <w:r>
        <w:rPr>
          <w:rFonts w:ascii="Noto Sans" w:hAnsi="Noto Sans" w:cs="Noto Sans"/>
          <w:color w:val="D2D6DC"/>
          <w:sz w:val="21"/>
          <w:szCs w:val="21"/>
        </w:rPr>
        <w:t xml:space="preserve"> mute l'entrée sur place dès lors que </w:t>
      </w:r>
      <w:r>
        <w:rPr>
          <w:rFonts w:ascii="DejaVu Sans Mono" w:hAnsi="DejaVu Sans Mono" w:cs="DejaVu Sans Mono"/>
          <w:color w:val="F2F4F7"/>
          <w:shd w:val="clear" w:color="auto" w:fill="2A2E34"/>
          <w:sz w:val="19"/>
          <w:szCs w:val="19"/>
        </w:rPr>
        <w:t xml:space="preserve">RefCount</w:t>
      </w:r>
      <w:r>
        <w:rPr>
          <w:rFonts w:ascii="Noto Sans" w:hAnsi="Noto Sans" w:cs="Noto Sans"/>
          <w:color w:val="D2D6DC"/>
          <w:sz w:val="21"/>
          <w:szCs w:val="21"/>
        </w:rPr>
        <w:t xml:space="preserve"> vaut 1, tandis que les chaînes temporaires libérées sont recyclées en tête de liste libre (</w:t>
      </w:r>
      <w:r>
        <w:rPr>
          <w:rFonts w:ascii="DejaVu Sans Mono" w:hAnsi="DejaVu Sans Mono" w:cs="DejaVu Sans Mono"/>
          <w:color w:val="F2F4F7"/>
          <w:shd w:val="clear" w:color="auto" w:fill="2A2E34"/>
          <w:sz w:val="19"/>
          <w:szCs w:val="19"/>
        </w:rPr>
        <w:t xml:space="preserve">z.freeHead</w:t>
      </w:r>
      <w:r>
        <w:rPr>
          <w:rFonts w:ascii="Noto Sans" w:hAnsi="Noto Sans" w:cs="Noto Sans"/>
          <w:color w:val="D2D6DC"/>
          <w:sz w:val="21"/>
          <w:szCs w:val="21"/>
        </w:rPr>
        <w:t xml:space="preserve">) dans le cache L1d. Nos sondes atomiques dédiées séparent les deux primitives : une allocation </w:t>
      </w:r>
      <w:r>
        <w:rPr>
          <w:rFonts w:ascii="DejaVu Sans Mono" w:hAnsi="DejaVu Sans Mono" w:cs="DejaVu Sans Mono"/>
          <w:color w:val="F2F4F7"/>
          <w:shd w:val="clear" w:color="auto" w:fill="2A2E34"/>
          <w:sz w:val="19"/>
          <w:szCs w:val="19"/>
        </w:rPr>
        <w:t xml:space="preserve">Zone.Alloc(64B)</w:t>
      </w:r>
      <w:r>
        <w:rPr>
          <w:rFonts w:ascii="Noto Sans" w:hAnsi="Noto Sans" w:cs="Noto Sans"/>
          <w:color w:val="D2D6DC"/>
          <w:sz w:val="21"/>
          <w:szCs w:val="21"/>
        </w:rPr>
        <w:t xml:space="preserve"> amortie retire </w:t>
      </w:r>
      <w:r>
        <w:rPr>
          <w:rFonts w:ascii="Noto Sans" w:hAnsi="Noto Sans" w:cs="Noto Sans"/>
          <w:color w:val="F2F4F7"/>
          <w:sz w:val="21"/>
          <w:szCs w:val="21"/>
          <w:b/>
          <w:bCs/>
        </w:rPr>
        <w:t xml:space="preserve">40 instructions</w:t>
      </w:r>
      <w:r>
        <w:rPr>
          <w:rFonts w:ascii="Noto Sans" w:hAnsi="Noto Sans" w:cs="Noto Sans"/>
          <w:color w:val="D2D6DC"/>
          <w:sz w:val="21"/>
          <w:szCs w:val="21"/>
        </w:rPr>
        <w:t xml:space="preserve"> (</w:t>
      </w:r>
      <w:r>
        <w:rPr>
          <w:rFonts w:ascii="Noto Sans" w:hAnsi="Noto Sans" w:cs="Noto Sans"/>
          <w:color w:val="F2F4F7"/>
          <w:sz w:val="21"/>
          <w:szCs w:val="21"/>
          <w:b/>
          <w:bCs/>
        </w:rPr>
        <w:t xml:space="preserve">6 cycles</w:t>
      </w:r>
      <w:r>
        <w:rPr>
          <w:rFonts w:ascii="Noto Sans" w:hAnsi="Noto Sans" w:cs="Noto Sans"/>
          <w:color w:val="D2D6DC"/>
          <w:sz w:val="21"/>
          <w:szCs w:val="21"/>
        </w:rPr>
        <w:t xml:space="preserve">, 1,26 nanoseconde), tandis qu'un </w:t>
      </w:r>
      <w:r>
        <w:rPr>
          <w:rFonts w:ascii="DejaVu Sans Mono" w:hAnsi="DejaVu Sans Mono" w:cs="DejaVu Sans Mono"/>
          <w:color w:val="F2F4F7"/>
          <w:shd w:val="clear" w:color="auto" w:fill="2A2E34"/>
          <w:sz w:val="19"/>
          <w:szCs w:val="19"/>
        </w:rPr>
        <w:t xml:space="preserve">Zone.Reset()</w:t>
      </w:r>
      <w:r>
        <w:rPr>
          <w:rFonts w:ascii="Noto Sans" w:hAnsi="Noto Sans" w:cs="Noto Sans"/>
          <w:color w:val="D2D6DC"/>
          <w:sz w:val="21"/>
          <w:szCs w:val="21"/>
        </w:rPr>
        <w:t xml:space="preserve"> sans objet retire </w:t>
      </w:r>
      <w:r>
        <w:rPr>
          <w:rFonts w:ascii="Noto Sans" w:hAnsi="Noto Sans" w:cs="Noto Sans"/>
          <w:color w:val="F2F4F7"/>
          <w:sz w:val="21"/>
          <w:szCs w:val="21"/>
          <w:b/>
          <w:bCs/>
        </w:rPr>
        <w:t xml:space="preserve">195 instructions</w:t>
      </w:r>
      <w:r>
        <w:rPr>
          <w:rFonts w:ascii="Noto Sans" w:hAnsi="Noto Sans" w:cs="Noto Sans"/>
          <w:color w:val="D2D6DC"/>
          <w:sz w:val="21"/>
          <w:szCs w:val="21"/>
        </w:rPr>
        <w:t xml:space="preserve"> en coût différentiel </w:t>
      </w:r>
      <w:r>
        <w:rPr>
          <w:rFonts w:ascii="DejaVu Sans Mono" w:hAnsi="DejaVu Sans Mono" w:cs="DejaVu Sans Mono"/>
          <w:color w:val="F2F4F7"/>
          <w:shd w:val="clear" w:color="auto" w:fill="2A2E34"/>
          <w:sz w:val="19"/>
          <w:szCs w:val="19"/>
        </w:rPr>
        <w:t xml:space="preserve">M0Δ</w:t>
      </w:r>
      <w:r>
        <w:rPr>
          <w:rFonts w:ascii="Noto Sans" w:hAnsi="Noto Sans" w:cs="Noto Sans"/>
          <w:color w:val="D2D6DC"/>
          <w:sz w:val="21"/>
          <w:szCs w:val="21"/>
        </w:rPr>
        <w:t xml:space="preserve"> (</w:t>
      </w:r>
      <w:r>
        <w:rPr>
          <w:rFonts w:ascii="Noto Sans" w:hAnsi="Noto Sans" w:cs="Noto Sans"/>
          <w:color w:val="F2F4F7"/>
          <w:sz w:val="21"/>
          <w:szCs w:val="21"/>
          <w:b/>
          <w:bCs/>
        </w:rPr>
        <w:t xml:space="preserve">52 cycles</w:t>
      </w:r>
      <w:r>
        <w:rPr>
          <w:rFonts w:ascii="Noto Sans" w:hAnsi="Noto Sans" w:cs="Noto Sans"/>
          <w:color w:val="D2D6DC"/>
          <w:sz w:val="21"/>
          <w:szCs w:val="21"/>
        </w:rPr>
        <w:t xml:space="preserve">, 10,00 nanosecondes ; </w:t>
      </w:r>
      <w:r>
        <w:rPr>
          <w:rFonts w:ascii="Noto Sans" w:hAnsi="Noto Sans" w:cs="Noto Sans"/>
          <w:color w:val="F2F4F7"/>
          <w:sz w:val="21"/>
          <w:szCs w:val="21"/>
          <w:b/>
          <w:bCs/>
        </w:rPr>
        <w:t xml:space="preserve">235 instructions</w:t>
      </w:r>
      <w:r>
        <w:rPr>
          <w:rFonts w:ascii="Noto Sans" w:hAnsi="Noto Sans" w:cs="Noto Sans"/>
          <w:color w:val="D2D6DC"/>
          <w:sz w:val="21"/>
          <w:szCs w:val="21"/>
        </w:rPr>
        <w:t xml:space="preserve"> et </w:t>
      </w:r>
      <w:r>
        <w:rPr>
          <w:rFonts w:ascii="Noto Sans" w:hAnsi="Noto Sans" w:cs="Noto Sans"/>
          <w:color w:val="F2F4F7"/>
          <w:sz w:val="21"/>
          <w:szCs w:val="21"/>
          <w:b/>
          <w:bCs/>
        </w:rPr>
        <w:t xml:space="preserve">58 cycles</w:t>
      </w:r>
      <w:r>
        <w:rPr>
          <w:rFonts w:ascii="Noto Sans" w:hAnsi="Noto Sans" w:cs="Noto Sans"/>
          <w:color w:val="D2D6DC"/>
          <w:sz w:val="21"/>
          <w:szCs w:val="21"/>
        </w:rPr>
        <w:t xml:space="preserve"> pour </w:t>
      </w:r>
      <w:r>
        <w:rPr>
          <w:rFonts w:ascii="DejaVu Sans Mono" w:hAnsi="DejaVu Sans Mono" w:cs="DejaVu Sans Mono"/>
          <w:color w:val="F2F4F7"/>
          <w:shd w:val="clear" w:color="auto" w:fill="2A2E34"/>
          <w:sz w:val="19"/>
          <w:szCs w:val="19"/>
        </w:rPr>
        <w:t xml:space="preserve">M0b</w:t>
      </w:r>
      <w:r>
        <w:rPr>
          <w:rFonts w:ascii="Noto Sans" w:hAnsi="Noto Sans" w:cs="Noto Sans"/>
          <w:color w:val="D2D6DC"/>
          <w:sz w:val="21"/>
          <w:szCs w:val="21"/>
        </w:rPr>
        <w:t xml:space="preserve"> complet) en remettant le curseur d'octets (</w:t>
      </w:r>
      <w:r>
        <w:rPr>
          <w:rFonts w:ascii="DejaVu Sans Mono" w:hAnsi="DejaVu Sans Mono" w:cs="DejaVu Sans Mono"/>
          <w:color w:val="F2F4F7"/>
          <w:shd w:val="clear" w:color="auto" w:fill="2A2E34"/>
          <w:sz w:val="19"/>
          <w:szCs w:val="19"/>
        </w:rPr>
        <w:t xml:space="preserve">z.offset = 0</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z.freeHead = 0</w:t>
      </w:r>
      <w:r>
        <w:rPr>
          <w:rFonts w:ascii="Noto Sans" w:hAnsi="Noto Sans" w:cs="Noto Sans"/>
          <w:color w:val="D2D6DC"/>
          <w:sz w:val="21"/>
          <w:szCs w:val="21"/>
        </w:rPr>
        <w:t xml:space="preserve">) à zéro en temps constant O(1) et en nettoyant la tranche des objets alloués dans la requête (O(\text{objectUsed})$).</w:t>
      </w:r>
    </w:p>
    <w:p>
      <w:pPr>
        <w:spacing w:before="200" w:after="80"/>
        <w:jc w:val="center"/>
      </w:pPr>
      <w:r>
        <w:drawing>
          <wp:inline xmlns:wp="http://schemas.openxmlformats.org/drawingml/2006/wordprocessingDrawing" distT="0" distB="0" distL="0" distR="0">
            <wp:extent cx="6309360" cy="2513228"/>
            <wp:effectExtent l="0" t="0" r="0" b="0"/>
            <wp:docPr id="7" name="fig_p4_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p4_fr.png"/>
                    <pic:cNvPicPr/>
                  </pic:nvPicPr>
                  <pic:blipFill>
                    <a:blip xmlns:r="http://schemas.openxmlformats.org/officeDocument/2006/relationships" r:embed="rIdImg7"/>
                    <a:stretch>
                      <a:fillRect/>
                    </a:stretch>
                  </pic:blipFill>
                  <pic:spPr>
                    <a:xfrm>
                      <a:off x="0" y="0"/>
                      <a:ext cx="6309360" cy="2513228"/>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Pilier 4 — Givrage ARCHTIME et Caches Inline par VM</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Ruban perpétuel givré à ARCHTIME (ResolvedProps) et caches monomorphes actifs dès {main}</w:t>
      </w:r>
      <w:r>
        <w:rPr>
          <w:rFonts w:ascii="Noto Sans" w:hAnsi="Noto Sans" w:cs="Noto Sans"/>
          <w:color w:val="D2D6DC"/>
          <w:sz w:val="21"/>
          <w:szCs w:val="21"/>
        </w:rPr>
        <w:t xml:space="preserve"> : Les superglobales (</w:t>
      </w:r>
      <w:r>
        <w:rPr>
          <w:rFonts w:ascii="DejaVu Sans Mono" w:hAnsi="DejaVu Sans Mono" w:cs="DejaVu Sans Mono"/>
          <w:color w:val="F2F4F7"/>
          <w:shd w:val="clear" w:color="auto" w:fill="2A2E34"/>
          <w:sz w:val="19"/>
          <w:szCs w:val="19"/>
        </w:rPr>
        <w:t xml:space="preserve">SuperglobalCVs</w:t>
      </w:r>
      <w:r>
        <w:rPr>
          <w:rFonts w:ascii="Noto Sans" w:hAnsi="Noto Sans" w:cs="Noto Sans"/>
          <w:color w:val="D2D6DC"/>
          <w:sz w:val="21"/>
          <w:szCs w:val="21"/>
        </w:rPr>
        <w:t xml:space="preserve">) et la table aplatie des propriétés d'instance (</w:t>
      </w:r>
      <w:r>
        <w:rPr>
          <w:rFonts w:ascii="DejaVu Sans Mono" w:hAnsi="DejaVu Sans Mono" w:cs="DejaVu Sans Mono"/>
          <w:color w:val="F2F4F7"/>
          <w:shd w:val="clear" w:color="auto" w:fill="2A2E34"/>
          <w:sz w:val="19"/>
          <w:szCs w:val="19"/>
        </w:rPr>
        <w:t xml:space="preserve">ResolvedProps</w:t>
      </w:r>
      <w:r>
        <w:rPr>
          <w:rFonts w:ascii="Noto Sans" w:hAnsi="Noto Sans" w:cs="Noto Sans"/>
          <w:color w:val="D2D6DC"/>
          <w:sz w:val="21"/>
          <w:szCs w:val="21"/>
        </w:rPr>
        <w:t xml:space="preserve"> dans </w:t>
      </w:r>
      <w:r>
        <w:rPr>
          <w:rFonts w:ascii="DejaVu Sans Mono" w:hAnsi="DejaVu Sans Mono" w:cs="DejaVu Sans Mono"/>
          <w:color w:val="F2F4F7"/>
          <w:shd w:val="clear" w:color="auto" w:fill="2A2E34"/>
          <w:sz w:val="19"/>
          <w:szCs w:val="19"/>
        </w:rPr>
        <w:t xml:space="preserve">bytecode/program.go</w:t>
      </w:r>
      <w:r>
        <w:rPr>
          <w:rFonts w:ascii="Noto Sans" w:hAnsi="Noto Sans" w:cs="Noto Sans"/>
          <w:color w:val="D2D6DC"/>
          <w:sz w:val="21"/>
          <w:szCs w:val="21"/>
        </w:rPr>
        <w:t xml:space="preserve">) sont résolues et scellées une seule fois à la liaison (</w:t>
      </w:r>
      <w:r>
        <w:rPr>
          <w:rFonts w:ascii="DejaVu Sans Mono" w:hAnsi="DejaVu Sans Mono" w:cs="DejaVu Sans Mono"/>
          <w:color w:val="F2F4F7"/>
          <w:shd w:val="clear" w:color="auto" w:fill="2A2E34"/>
          <w:sz w:val="19"/>
          <w:szCs w:val="19"/>
        </w:rPr>
        <w:t xml:space="preserve">bytecode.Link</w:t>
      </w:r>
      <w:r>
        <w:rPr>
          <w:rFonts w:ascii="Noto Sans" w:hAnsi="Noto Sans" w:cs="Noto Sans"/>
          <w:color w:val="D2D6DC"/>
          <w:sz w:val="21"/>
          <w:szCs w:val="21"/>
        </w:rPr>
        <w:t xml:space="preserve">). L'attribution d'un identifiant </w:t>
      </w:r>
      <w:r>
        <w:rPr>
          <w:rFonts w:ascii="DejaVu Sans Mono" w:hAnsi="DejaVu Sans Mono" w:cs="DejaVu Sans Mono"/>
          <w:color w:val="F2F4F7"/>
          <w:shd w:val="clear" w:color="auto" w:fill="2A2E34"/>
          <w:sz w:val="19"/>
          <w:szCs w:val="19"/>
        </w:rPr>
        <w:t xml:space="preserve">FuncID = 1</w:t>
      </w:r>
      <w:r>
        <w:rPr>
          <w:rFonts w:ascii="Noto Sans" w:hAnsi="Noto Sans" w:cs="Noto Sans"/>
          <w:color w:val="D2D6DC"/>
          <w:sz w:val="21"/>
          <w:szCs w:val="21"/>
        </w:rPr>
        <w:t xml:space="preserve"> au programme principal </w:t>
      </w:r>
      <w:r>
        <w:rPr>
          <w:rFonts w:ascii="DejaVu Sans Mono" w:hAnsi="DejaVu Sans Mono" w:cs="DejaVu Sans Mono"/>
          <w:color w:val="F2F4F7"/>
          <w:shd w:val="clear" w:color="auto" w:fill="2A2E34"/>
          <w:sz w:val="19"/>
          <w:szCs w:val="19"/>
        </w:rPr>
        <w:t xml:space="preserve">{main}</w:t>
      </w:r>
      <w:r>
        <w:rPr>
          <w:rFonts w:ascii="Noto Sans" w:hAnsi="Noto Sans" w:cs="Noto Sans"/>
          <w:color w:val="D2D6DC"/>
          <w:sz w:val="21"/>
          <w:szCs w:val="21"/>
        </w:rPr>
        <w:t xml:space="preserve"> active les caches monomorphes </w:t>
      </w:r>
      <w:r>
        <w:rPr>
          <w:rFonts w:ascii="DejaVu Sans Mono" w:hAnsi="DejaVu Sans Mono" w:cs="DejaVu Sans Mono"/>
          <w:color w:val="F2F4F7"/>
          <w:shd w:val="clear" w:color="auto" w:fill="2A2E34"/>
          <w:sz w:val="19"/>
          <w:szCs w:val="19"/>
        </w:rPr>
        <w:t xml:space="preserve">propCaches</w:t>
      </w:r>
      <w:r>
        <w:rPr>
          <w:rFonts w:ascii="Noto Sans" w:hAnsi="Noto Sans" w:cs="Noto Sans"/>
          <w:color w:val="D2D6DC"/>
          <w:sz w:val="21"/>
          <w:szCs w:val="21"/>
        </w:rPr>
        <w:t xml:space="preserve"> et </w:t>
      </w:r>
      <w:r>
        <w:rPr>
          <w:rFonts w:ascii="DejaVu Sans Mono" w:hAnsi="DejaVu Sans Mono" w:cs="DejaVu Sans Mono"/>
          <w:color w:val="F2F4F7"/>
          <w:shd w:val="clear" w:color="auto" w:fill="2A2E34"/>
          <w:sz w:val="19"/>
          <w:szCs w:val="19"/>
        </w:rPr>
        <w:t xml:space="preserve">callCaches</w:t>
      </w:r>
      <w:r>
        <w:rPr>
          <w:rFonts w:ascii="Noto Sans" w:hAnsi="Noto Sans" w:cs="Noto Sans"/>
          <w:color w:val="D2D6DC"/>
          <w:sz w:val="21"/>
          <w:szCs w:val="21"/>
        </w:rPr>
        <w:t xml:space="preserve"> dès la racine du script : sur les 100 100 itérations de </w:t>
      </w:r>
      <w:r>
        <w:rPr>
          <w:rFonts w:ascii="DejaVu Sans Mono" w:hAnsi="DejaVu Sans Mono" w:cs="DejaVu Sans Mono"/>
          <w:color w:val="F2F4F7"/>
          <w:shd w:val="clear" w:color="auto" w:fill="2A2E34"/>
          <w:sz w:val="19"/>
          <w:szCs w:val="19"/>
        </w:rPr>
        <w:t xml:space="preserve">5_ObjPropMut</w:t>
      </w:r>
      <w:r>
        <w:rPr>
          <w:rFonts w:ascii="Noto Sans" w:hAnsi="Noto Sans" w:cs="Noto Sans"/>
          <w:color w:val="D2D6DC"/>
          <w:sz w:val="21"/>
          <w:szCs w:val="21"/>
        </w:rPr>
        <w:t xml:space="preserve">, cette activation divise par </w:t>
      </w:r>
      <w:r>
        <w:rPr>
          <w:rFonts w:ascii="Noto Sans" w:hAnsi="Noto Sans" w:cs="Noto Sans"/>
          <w:color w:val="F2F4F7"/>
          <w:sz w:val="21"/>
          <w:szCs w:val="21"/>
          <w:b/>
          <w:bCs/>
        </w:rPr>
        <w:t xml:space="preserve">3,7</w:t>
      </w:r>
      <w:r>
        <w:rPr>
          <w:rFonts w:ascii="Noto Sans" w:hAnsi="Noto Sans" w:cs="Noto Sans"/>
          <w:color w:val="D2D6DC"/>
          <w:sz w:val="21"/>
          <w:szCs w:val="21"/>
        </w:rPr>
        <w:t xml:space="preserve"> le nombre d'instructions retirées en VM (de 27 424 à </w:t>
      </w:r>
      <w:r>
        <w:rPr>
          <w:rFonts w:ascii="Noto Sans" w:hAnsi="Noto Sans" w:cs="Noto Sans"/>
          <w:color w:val="F2F4F7"/>
          <w:sz w:val="21"/>
          <w:szCs w:val="21"/>
          <w:b/>
          <w:bCs/>
        </w:rPr>
        <w:t xml:space="preserve">7 410 instructions par itération</w:t>
      </w:r>
      <w:r>
        <w:rPr>
          <w:rFonts w:ascii="Noto Sans" w:hAnsi="Noto Sans" w:cs="Noto Sans"/>
          <w:color w:val="D2D6DC"/>
          <w:sz w:val="21"/>
          <w:szCs w:val="21"/>
        </w:rPr>
        <w:t xml:space="preserve">), sans aucune course de données entre goroutines concurrentes (</w:t>
      </w:r>
      <w:r>
        <w:rPr>
          <w:rFonts w:ascii="DejaVu Sans Mono" w:hAnsi="DejaVu Sans Mono" w:cs="DejaVu Sans Mono"/>
          <w:color w:val="F2F4F7"/>
          <w:shd w:val="clear" w:color="auto" w:fill="2A2E34"/>
          <w:sz w:val="19"/>
          <w:szCs w:val="19"/>
        </w:rPr>
        <w:t xml:space="preserve">-race</w:t>
      </w:r>
      <w:r>
        <w:rPr>
          <w:rFonts w:ascii="Noto Sans" w:hAnsi="Noto Sans" w:cs="Noto Sans"/>
          <w:color w:val="D2D6DC"/>
          <w:sz w:val="21"/>
          <w:szCs w:val="21"/>
        </w:rPr>
        <w:t xml:space="preserve"> vert).</w:t>
      </w:r>
    </w:p>
    <w:p>
      <w:pPr>
        <w:spacing w:before="200" w:after="80"/>
        <w:jc w:val="center"/>
      </w:pPr>
      <w:r>
        <w:drawing>
          <wp:inline xmlns:wp="http://schemas.openxmlformats.org/drawingml/2006/wordprocessingDrawing" distT="0" distB="0" distL="0" distR="0">
            <wp:extent cx="6309360" cy="2660446"/>
            <wp:effectExtent l="0" t="0" r="0" b="0"/>
            <wp:docPr id="8" name="fig_p5_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p5_fr.png"/>
                    <pic:cNvPicPr/>
                  </pic:nvPicPr>
                  <pic:blipFill>
                    <a:blip xmlns:r="http://schemas.openxmlformats.org/officeDocument/2006/relationships" r:embed="rIdImg8"/>
                    <a:stretch>
                      <a:fillRect/>
                    </a:stretch>
                  </pic:blipFill>
                  <pic:spPr>
                    <a:xfrm>
                      <a:off x="0" y="0"/>
                      <a:ext cx="6309360" cy="2660446"/>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Pilier 5 — Super-Instructions (Int64 et Float64) et vérification de pile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Super-instructions fusionnées (TypeLong et TypeDouble) et vérification statique MaxStack</w:t>
      </w:r>
      <w:r>
        <w:rPr>
          <w:rFonts w:ascii="Noto Sans" w:hAnsi="Noto Sans" w:cs="Noto Sans"/>
          <w:color w:val="D2D6DC"/>
          <w:sz w:val="21"/>
          <w:szCs w:val="21"/>
        </w:rPr>
        <w:t xml:space="preserve"> : Pour réduire le coût de dispatch de la boucle </w:t>
      </w:r>
      <w:r>
        <w:rPr>
          <w:rFonts w:ascii="DejaVu Sans Mono" w:hAnsi="DejaVu Sans Mono" w:cs="DejaVu Sans Mono"/>
          <w:color w:val="F2F4F7"/>
          <w:shd w:val="clear" w:color="auto" w:fill="2A2E34"/>
          <w:sz w:val="19"/>
          <w:szCs w:val="19"/>
        </w:rPr>
        <w:t xml:space="preserve">switch</w:t>
      </w:r>
      <w:r>
        <w:rPr>
          <w:rFonts w:ascii="Noto Sans" w:hAnsi="Noto Sans" w:cs="Noto Sans"/>
          <w:color w:val="D2D6DC"/>
          <w:sz w:val="21"/>
          <w:szCs w:val="21"/>
        </w:rPr>
        <w:t xml:space="preserve"> de </w:t>
      </w:r>
      <w:r>
        <w:rPr>
          <w:rFonts w:ascii="DejaVu Sans Mono" w:hAnsi="DejaVu Sans Mono" w:cs="DejaVu Sans Mono"/>
          <w:color w:val="F2F4F7"/>
          <w:shd w:val="clear" w:color="auto" w:fill="2A2E34"/>
          <w:sz w:val="19"/>
          <w:szCs w:val="19"/>
        </w:rPr>
        <w:t xml:space="preserve">execFrames</w:t>
      </w:r>
      <w:r>
        <w:rPr>
          <w:rFonts w:ascii="Noto Sans" w:hAnsi="Noto Sans" w:cs="Noto Sans"/>
          <w:color w:val="D2D6DC"/>
          <w:sz w:val="21"/>
          <w:szCs w:val="21"/>
        </w:rPr>
        <w:t xml:space="preserve"> sans multiplier les sauts indirects vulnérables à Spectre-BTB, le moteur fusionne les séquences courantes de 3 à 4 opcodes (</w:t>
      </w:r>
      <w:r>
        <w:rPr>
          <w:rFonts w:ascii="DejaVu Sans Mono" w:hAnsi="DejaVu Sans Mono" w:cs="DejaVu Sans Mono"/>
          <w:color w:val="F2F4F7"/>
          <w:shd w:val="clear" w:color="auto" w:fill="2A2E34"/>
          <w:sz w:val="19"/>
          <w:szCs w:val="19"/>
        </w:rPr>
        <w:t xml:space="preserve">OpLoadCV</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OpAdd</w:t>
      </w:r>
      <w:r>
        <w:rPr>
          <w:rFonts w:ascii="Noto Sans" w:hAnsi="Noto Sans" w:cs="Noto Sans"/>
          <w:color w:val="D2D6DC"/>
          <w:sz w:val="21"/>
          <w:szCs w:val="21"/>
        </w:rPr>
        <w:t xml:space="preserve">/</w:t>
      </w:r>
      <w:r>
        <w:rPr>
          <w:rFonts w:ascii="DejaVu Sans Mono" w:hAnsi="DejaVu Sans Mono" w:cs="DejaVu Sans Mono"/>
          <w:color w:val="F2F4F7"/>
          <w:shd w:val="clear" w:color="auto" w:fill="2A2E34"/>
          <w:sz w:val="19"/>
          <w:szCs w:val="19"/>
        </w:rPr>
        <w:t xml:space="preserve">OpSub</w:t>
      </w:r>
      <w:r>
        <w:rPr>
          <w:rFonts w:ascii="Noto Sans" w:hAnsi="Noto Sans" w:cs="Noto Sans"/>
          <w:color w:val="D2D6DC"/>
          <w:sz w:val="21"/>
          <w:szCs w:val="21"/>
        </w:rPr>
        <w:t xml:space="preserve">/</w:t>
      </w:r>
      <w:r>
        <w:rPr>
          <w:rFonts w:ascii="DejaVu Sans Mono" w:hAnsi="DejaVu Sans Mono" w:cs="DejaVu Sans Mono"/>
          <w:color w:val="F2F4F7"/>
          <w:shd w:val="clear" w:color="auto" w:fill="2A2E34"/>
          <w:sz w:val="19"/>
          <w:szCs w:val="19"/>
        </w:rPr>
        <w:t xml:space="preserve">OpMul</w:t>
      </w:r>
      <w:r>
        <w:rPr>
          <w:rFonts w:ascii="Noto Sans" w:hAnsi="Noto Sans" w:cs="Noto Sans"/>
          <w:color w:val="D2D6DC"/>
          <w:sz w:val="21"/>
          <w:szCs w:val="21"/>
        </w:rPr>
        <w:t xml:space="preserve">/</w:t>
      </w:r>
      <w:r>
        <w:rPr>
          <w:rFonts w:ascii="DejaVu Sans Mono" w:hAnsi="DejaVu Sans Mono" w:cs="DejaVu Sans Mono"/>
          <w:color w:val="F2F4F7"/>
          <w:shd w:val="clear" w:color="auto" w:fill="2A2E34"/>
          <w:sz w:val="19"/>
          <w:szCs w:val="19"/>
        </w:rPr>
        <w:t xml:space="preserve">OpIsSmaller</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OpStoreCV</w:t>
      </w:r>
      <w:r>
        <w:rPr>
          <w:rFonts w:ascii="Noto Sans" w:hAnsi="Noto Sans" w:cs="Noto Sans"/>
          <w:color w:val="D2D6DC"/>
          <w:sz w:val="21"/>
          <w:szCs w:val="21"/>
        </w:rPr>
        <w:t xml:space="preserve">/</w:t>
      </w:r>
      <w:r>
        <w:rPr>
          <w:rFonts w:ascii="DejaVu Sans Mono" w:hAnsi="DejaVu Sans Mono" w:cs="DejaVu Sans Mono"/>
          <w:color w:val="F2F4F7"/>
          <w:shd w:val="clear" w:color="auto" w:fill="2A2E34"/>
          <w:sz w:val="19"/>
          <w:szCs w:val="19"/>
        </w:rPr>
        <w:t xml:space="preserve">OpJmpZ</w:t>
      </w:r>
      <w:r>
        <w:rPr>
          <w:rFonts w:ascii="Noto Sans" w:hAnsi="Noto Sans" w:cs="Noto Sans"/>
          <w:color w:val="D2D6DC"/>
          <w:sz w:val="21"/>
          <w:szCs w:val="21"/>
        </w:rPr>
        <w:t xml:space="preserve">) tant sur les entiers 64 bits (</w:t>
      </w:r>
      <w:r>
        <w:rPr>
          <w:rFonts w:ascii="DejaVu Sans Mono" w:hAnsi="DejaVu Sans Mono" w:cs="DejaVu Sans Mono"/>
          <w:color w:val="F2F4F7"/>
          <w:shd w:val="clear" w:color="auto" w:fill="2A2E34"/>
          <w:sz w:val="19"/>
          <w:szCs w:val="19"/>
        </w:rPr>
        <w:t xml:space="preserve">TypeLong</w:t>
      </w:r>
      <w:r>
        <w:rPr>
          <w:rFonts w:ascii="Noto Sans" w:hAnsi="Noto Sans" w:cs="Noto Sans"/>
          <w:color w:val="D2D6DC"/>
          <w:sz w:val="21"/>
          <w:szCs w:val="21"/>
        </w:rPr>
        <w:t xml:space="preserve">) que sur les flottants IEEE-754 (</w:t>
      </w:r>
      <w:r>
        <w:rPr>
          <w:rFonts w:ascii="DejaVu Sans Mono" w:hAnsi="DejaVu Sans Mono" w:cs="DejaVu Sans Mono"/>
          <w:color w:val="F2F4F7"/>
          <w:shd w:val="clear" w:color="auto" w:fill="2A2E34"/>
          <w:sz w:val="19"/>
          <w:szCs w:val="19"/>
        </w:rPr>
        <w:t xml:space="preserve">TypeDouble</w:t>
      </w:r>
      <w:r>
        <w:rPr>
          <w:rFonts w:ascii="Noto Sans" w:hAnsi="Noto Sans" w:cs="Noto Sans"/>
          <w:color w:val="D2D6DC"/>
          <w:sz w:val="21"/>
          <w:szCs w:val="21"/>
        </w:rPr>
        <w:t xml:space="preserve">). Sur les 50 100 itérations de l'orbite de Julia (</w:t>
      </w:r>
      <w:r>
        <w:rPr>
          <w:rFonts w:ascii="DejaVu Sans Mono" w:hAnsi="DejaVu Sans Mono" w:cs="DejaVu Sans Mono"/>
          <w:color w:val="F2F4F7"/>
          <w:shd w:val="clear" w:color="auto" w:fill="2A2E34"/>
          <w:sz w:val="19"/>
          <w:szCs w:val="19"/>
        </w:rPr>
        <w:t xml:space="preserve">11_W_RustFloat</w:t>
      </w:r>
      <w:r>
        <w:rPr>
          <w:rFonts w:ascii="Noto Sans" w:hAnsi="Noto Sans" w:cs="Noto Sans"/>
          <w:color w:val="D2D6DC"/>
          <w:sz w:val="21"/>
          <w:szCs w:val="21"/>
        </w:rPr>
        <w:t xml:space="preserve">), l'extension aux flottants abaisse le coût différentiel VM de 9 874 à </w:t>
      </w:r>
      <w:r>
        <w:rPr>
          <w:rFonts w:ascii="Noto Sans" w:hAnsi="Noto Sans" w:cs="Noto Sans"/>
          <w:color w:val="F2F4F7"/>
          <w:sz w:val="21"/>
          <w:szCs w:val="21"/>
          <w:b/>
          <w:bCs/>
        </w:rPr>
        <w:t xml:space="preserve">4 288 instructions par itération</w:t>
      </w:r>
      <w:r>
        <w:rPr>
          <w:rFonts w:ascii="Noto Sans" w:hAnsi="Noto Sans" w:cs="Noto Sans"/>
          <w:color w:val="D2D6DC"/>
          <w:sz w:val="21"/>
          <w:szCs w:val="21"/>
        </w:rPr>
        <w:t xml:space="preserve"> (soit </w:t>
      </w:r>
      <w:r>
        <w:rPr>
          <w:rFonts w:ascii="Noto Sans" w:hAnsi="Noto Sans" w:cs="Noto Sans"/>
          <w:color w:val="F2F4F7"/>
          <w:sz w:val="21"/>
          <w:szCs w:val="21"/>
          <w:b/>
          <w:bCs/>
        </w:rPr>
        <w:t xml:space="preserve">3,09 fois moins d'instructions</w:t>
      </w:r>
      <w:r>
        <w:rPr>
          <w:rFonts w:ascii="Noto Sans" w:hAnsi="Noto Sans" w:cs="Noto Sans"/>
          <w:color w:val="D2D6DC"/>
          <w:sz w:val="21"/>
          <w:szCs w:val="21"/>
        </w:rPr>
        <w:t xml:space="preserve"> que les 13 263 instructions de </w:t>
      </w:r>
      <w:r>
        <w:rPr>
          <w:rFonts w:ascii="DejaVu Sans Mono" w:hAnsi="DejaVu Sans Mono" w:cs="DejaVu Sans Mono"/>
          <w:color w:val="F2F4F7"/>
          <w:shd w:val="clear" w:color="auto" w:fill="2A2E34"/>
          <w:sz w:val="19"/>
          <w:szCs w:val="19"/>
        </w:rPr>
        <w:t xml:space="preserve">phpr</w:t>
      </w:r>
      <w:r>
        <w:rPr>
          <w:rFonts w:ascii="Noto Sans" w:hAnsi="Noto Sans" w:cs="Noto Sans"/>
          <w:color w:val="D2D6DC"/>
          <w:sz w:val="21"/>
          <w:szCs w:val="21"/>
        </w:rPr>
        <w:t xml:space="preserve"> en Rust). Sur </w:t>
      </w:r>
      <w:r>
        <w:rPr>
          <w:rFonts w:ascii="DejaVu Sans Mono" w:hAnsi="DejaVu Sans Mono" w:cs="DejaVu Sans Mono"/>
          <w:color w:val="F2F4F7"/>
          <w:shd w:val="clear" w:color="auto" w:fill="2A2E34"/>
          <w:sz w:val="19"/>
          <w:szCs w:val="19"/>
        </w:rPr>
        <w:t xml:space="preserve">13_B_GoSwiBTB</w:t>
      </w:r>
      <w:r>
        <w:rPr>
          <w:rFonts w:ascii="Noto Sans" w:hAnsi="Noto Sans" w:cs="Noto Sans"/>
          <w:color w:val="D2D6DC"/>
          <w:sz w:val="21"/>
          <w:szCs w:val="21"/>
        </w:rPr>
        <w:t xml:space="preserve"> (20 100 tours), la VM Go retire </w:t>
      </w:r>
      <w:r>
        <w:rPr>
          <w:rFonts w:ascii="Noto Sans" w:hAnsi="Noto Sans" w:cs="Noto Sans"/>
          <w:color w:val="F2F4F7"/>
          <w:sz w:val="21"/>
          <w:szCs w:val="21"/>
          <w:b/>
          <w:bCs/>
        </w:rPr>
        <w:t xml:space="preserve">56,79 millions d'instructions</w:t>
      </w:r>
      <w:r>
        <w:rPr>
          <w:rFonts w:ascii="Noto Sans" w:hAnsi="Noto Sans" w:cs="Noto Sans"/>
          <w:color w:val="D2D6DC"/>
          <w:sz w:val="21"/>
          <w:szCs w:val="21"/>
        </w:rPr>
        <w:t xml:space="preserve"> (2,50 ms, IPC 5,20, 0,00 % de défaut de branchement) contre </w:t>
      </w:r>
      <w:r>
        <w:rPr>
          <w:rFonts w:ascii="Noto Sans" w:hAnsi="Noto Sans" w:cs="Noto Sans"/>
          <w:color w:val="F2F4F7"/>
          <w:sz w:val="21"/>
          <w:szCs w:val="21"/>
          <w:b/>
          <w:bCs/>
        </w:rPr>
        <w:t xml:space="preserve">126,15 millions</w:t>
      </w:r>
      <w:r>
        <w:rPr>
          <w:rFonts w:ascii="Noto Sans" w:hAnsi="Noto Sans" w:cs="Noto Sans"/>
          <w:color w:val="D2D6DC"/>
          <w:sz w:val="21"/>
          <w:szCs w:val="21"/>
        </w:rPr>
        <w:t xml:space="preserve"> pour le binaire C (5,42 ms).</w:t>
      </w:r>
    </w:p>
    <w:p>
      <w:pPr>
        <w:spacing w:before="200" w:after="80"/>
        <w:jc w:val="center"/>
      </w:pPr>
      <w:r>
        <w:drawing>
          <wp:inline xmlns:wp="http://schemas.openxmlformats.org/drawingml/2006/wordprocessingDrawing" distT="0" distB="0" distL="0" distR="0">
            <wp:extent cx="6309360" cy="2660446"/>
            <wp:effectExtent l="0" t="0" r="0" b="0"/>
            <wp:docPr id="9" name="fig_p6_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p6_fr.png"/>
                    <pic:cNvPicPr/>
                  </pic:nvPicPr>
                  <pic:blipFill>
                    <a:blip xmlns:r="http://schemas.openxmlformats.org/officeDocument/2006/relationships" r:embed="rIdImg9"/>
                    <a:stretch>
                      <a:fillRect/>
                    </a:stretch>
                  </pic:blipFill>
                  <pic:spPr>
                    <a:xfrm>
                      <a:off x="0" y="0"/>
                      <a:ext cx="6309360" cy="2660446"/>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Pilier 6 — Noyaux vectoriels AVX2 transpilés par sgoiter</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Transpilation mécanique de C99 vers Go AVX2 par sgoiter</w:t>
      </w:r>
      <w:r>
        <w:rPr>
          <w:rFonts w:ascii="Noto Sans" w:hAnsi="Noto Sans" w:cs="Noto Sans"/>
          <w:color w:val="D2D6DC"/>
          <w:sz w:val="21"/>
          <w:szCs w:val="21"/>
        </w:rPr>
        <w:t xml:space="preserve"> : Aucun code vectoriel ni assembleur n'est écrit ou retouché à la main. Les noyaux </w:t>
      </w:r>
      <w:r>
        <w:rPr>
          <w:rFonts w:ascii="DejaVu Sans Mono" w:hAnsi="DejaVu Sans Mono" w:cs="DejaVu Sans Mono"/>
          <w:color w:val="F2F4F7"/>
          <w:shd w:val="clear" w:color="auto" w:fill="2A2E34"/>
          <w:sz w:val="19"/>
          <w:szCs w:val="19"/>
        </w:rPr>
        <w:t xml:space="preserve">c2_strpos_avx2</w:t>
      </w:r>
      <w:r>
        <w:rPr>
          <w:rFonts w:ascii="Noto Sans" w:hAnsi="Noto Sans" w:cs="Noto Sans"/>
          <w:color w:val="D2D6DC"/>
          <w:sz w:val="21"/>
          <w:szCs w:val="21"/>
        </w:rPr>
        <w:t xml:space="preserve"> et </w:t>
      </w:r>
      <w:r>
        <w:rPr>
          <w:rFonts w:ascii="DejaVu Sans Mono" w:hAnsi="DejaVu Sans Mono" w:cs="DejaVu Sans Mono"/>
          <w:color w:val="F2F4F7"/>
          <w:shd w:val="clear" w:color="auto" w:fill="2A2E34"/>
          <w:sz w:val="19"/>
          <w:szCs w:val="19"/>
        </w:rPr>
        <w:t xml:space="preserve">php_scan_block_comment_avx2</w:t>
      </w:r>
      <w:r>
        <w:rPr>
          <w:rFonts w:ascii="Noto Sans" w:hAnsi="Noto Sans" w:cs="Noto Sans"/>
          <w:color w:val="D2D6DC"/>
          <w:sz w:val="21"/>
          <w:szCs w:val="21"/>
        </w:rPr>
        <w:t xml:space="preserve"> sont écrits en C99, validés contre </w:t>
      </w:r>
      <w:r>
        <w:rPr>
          <w:rFonts w:ascii="DejaVu Sans Mono" w:hAnsi="DejaVu Sans Mono" w:cs="DejaVu Sans Mono"/>
          <w:color w:val="F2F4F7"/>
          <w:shd w:val="clear" w:color="auto" w:fill="2A2E34"/>
          <w:sz w:val="19"/>
          <w:szCs w:val="19"/>
        </w:rPr>
        <w:t xml:space="preserve">gcc -O2</w:t>
      </w:r>
      <w:r>
        <w:rPr>
          <w:rFonts w:ascii="Noto Sans" w:hAnsi="Noto Sans" w:cs="Noto Sans"/>
          <w:color w:val="D2D6DC"/>
          <w:sz w:val="21"/>
          <w:szCs w:val="21"/>
        </w:rPr>
        <w:t xml:space="preserve">, puis transpilés mécaniquement par </w:t>
      </w:r>
      <w:r>
        <w:rPr>
          <w:rFonts w:ascii="DejaVu Sans Mono" w:hAnsi="DejaVu Sans Mono" w:cs="DejaVu Sans Mono"/>
          <w:color w:val="F2F4F7"/>
          <w:shd w:val="clear" w:color="auto" w:fill="2A2E34"/>
          <w:sz w:val="19"/>
          <w:szCs w:val="19"/>
        </w:rPr>
        <w:t xml:space="preserve">sgoiter</w:t>
      </w:r>
      <w:r>
        <w:rPr>
          <w:rFonts w:ascii="Noto Sans" w:hAnsi="Noto Sans" w:cs="Noto Sans"/>
          <w:color w:val="D2D6DC"/>
          <w:sz w:val="21"/>
          <w:szCs w:val="21"/>
        </w:rPr>
        <w:t xml:space="preserve"> vers Go 1.27 </w:t>
      </w:r>
      <w:r>
        <w:rPr>
          <w:rFonts w:ascii="DejaVu Sans Mono" w:hAnsi="DejaVu Sans Mono" w:cs="DejaVu Sans Mono"/>
          <w:color w:val="F2F4F7"/>
          <w:shd w:val="clear" w:color="auto" w:fill="2A2E34"/>
          <w:sz w:val="19"/>
          <w:szCs w:val="19"/>
        </w:rPr>
        <w:t xml:space="preserve">simd/archsimd</w:t>
      </w:r>
      <w:r>
        <w:rPr>
          <w:rFonts w:ascii="Noto Sans" w:hAnsi="Noto Sans" w:cs="Noto Sans"/>
          <w:color w:val="D2D6DC"/>
          <w:sz w:val="21"/>
          <w:szCs w:val="21"/>
        </w:rPr>
        <w:t xml:space="preserve"> avec vérification stricte des commentaires non terminés. Sur </w:t>
      </w:r>
      <w:r>
        <w:rPr>
          <w:rFonts w:ascii="DejaVu Sans Mono" w:hAnsi="DejaVu Sans Mono" w:cs="DejaVu Sans Mono"/>
          <w:color w:val="F2F4F7"/>
          <w:shd w:val="clear" w:color="auto" w:fill="2A2E34"/>
          <w:sz w:val="19"/>
          <w:szCs w:val="19"/>
        </w:rPr>
        <w:t xml:space="preserve">9_W_GoSimdPos</w:t>
      </w:r>
      <w:r>
        <w:rPr>
          <w:rFonts w:ascii="Noto Sans" w:hAnsi="Noto Sans" w:cs="Noto Sans"/>
          <w:color w:val="D2D6DC"/>
          <w:sz w:val="21"/>
          <w:szCs w:val="21"/>
        </w:rPr>
        <w:t xml:space="preserve"> (</w:t>
      </w:r>
      <w:r>
        <w:rPr>
          <w:rFonts w:ascii="Noto Sans" w:hAnsi="Noto Sans" w:cs="Noto Sans"/>
          <w:color w:val="F2F4F7"/>
          <w:sz w:val="21"/>
          <w:szCs w:val="21"/>
          <w:b/>
          <w:bCs/>
        </w:rPr>
        <w:t xml:space="preserve">5 050 itérations</w:t>
      </w:r>
      <w:r>
        <w:rPr>
          <w:rFonts w:ascii="Noto Sans" w:hAnsi="Noto Sans" w:cs="Noto Sans"/>
          <w:color w:val="D2D6DC"/>
          <w:sz w:val="21"/>
          <w:szCs w:val="21"/>
        </w:rPr>
        <w:t xml:space="preserve"> sur un tampon de </w:t>
      </w:r>
      <w:r>
        <w:rPr>
          <w:rFonts w:ascii="Noto Sans" w:hAnsi="Noto Sans" w:cs="Noto Sans"/>
          <w:color w:val="F2F4F7"/>
          <w:sz w:val="21"/>
          <w:szCs w:val="21"/>
          <w:b/>
          <w:bCs/>
        </w:rPr>
        <w:t xml:space="preserve">1 290 octets</w:t>
      </w:r>
      <w:r>
        <w:rPr>
          <w:rFonts w:ascii="Noto Sans" w:hAnsi="Noto Sans" w:cs="Noto Sans"/>
          <w:color w:val="D2D6DC"/>
          <w:sz w:val="21"/>
          <w:szCs w:val="21"/>
        </w:rPr>
        <w:t xml:space="preserve">), la VM Go retire </w:t>
      </w:r>
      <w:r>
        <w:rPr>
          <w:rFonts w:ascii="Noto Sans" w:hAnsi="Noto Sans" w:cs="Noto Sans"/>
          <w:color w:val="F2F4F7"/>
          <w:sz w:val="21"/>
          <w:szCs w:val="21"/>
          <w:b/>
          <w:bCs/>
        </w:rPr>
        <w:t xml:space="preserve">85,33 millions d'instructions</w:t>
      </w:r>
      <w:r>
        <w:rPr>
          <w:rFonts w:ascii="Noto Sans" w:hAnsi="Noto Sans" w:cs="Noto Sans"/>
          <w:color w:val="D2D6DC"/>
          <w:sz w:val="21"/>
          <w:szCs w:val="21"/>
        </w:rPr>
        <w:t xml:space="preserve"> (</w:t>
      </w:r>
      <w:r>
        <w:rPr>
          <w:rFonts w:ascii="Noto Sans" w:hAnsi="Noto Sans" w:cs="Noto Sans"/>
          <w:color w:val="F2F4F7"/>
          <w:sz w:val="21"/>
          <w:szCs w:val="21"/>
          <w:b/>
          <w:bCs/>
        </w:rPr>
        <w:t xml:space="preserve">16 893 instructions par opération</w:t>
      </w:r>
      <w:r>
        <w:rPr>
          <w:rFonts w:ascii="Noto Sans" w:hAnsi="Noto Sans" w:cs="Noto Sans"/>
          <w:color w:val="D2D6DC"/>
          <w:sz w:val="21"/>
          <w:szCs w:val="21"/>
        </w:rPr>
        <w:t xml:space="preserve"> en delta) contre </w:t>
      </w:r>
      <w:r>
        <w:rPr>
          <w:rFonts w:ascii="Noto Sans" w:hAnsi="Noto Sans" w:cs="Noto Sans"/>
          <w:color w:val="F2F4F7"/>
          <w:sz w:val="21"/>
          <w:szCs w:val="21"/>
          <w:b/>
          <w:bCs/>
        </w:rPr>
        <w:t xml:space="preserve">147,57 millions d'instructions</w:t>
      </w:r>
      <w:r>
        <w:rPr>
          <w:rFonts w:ascii="Noto Sans" w:hAnsi="Noto Sans" w:cs="Noto Sans"/>
          <w:color w:val="D2D6DC"/>
          <w:sz w:val="21"/>
          <w:szCs w:val="21"/>
        </w:rPr>
        <w:t xml:space="preserve"> pour le processus C CLI (</w:t>
      </w:r>
      <w:r>
        <w:rPr>
          <w:rFonts w:ascii="Noto Sans" w:hAnsi="Noto Sans" w:cs="Noto Sans"/>
          <w:color w:val="F2F4F7"/>
          <w:sz w:val="21"/>
          <w:szCs w:val="21"/>
          <w:b/>
          <w:bCs/>
        </w:rPr>
        <w:t xml:space="preserve">9 722 instructions par opération</w:t>
      </w:r>
      <w:r>
        <w:rPr>
          <w:rFonts w:ascii="Noto Sans" w:hAnsi="Noto Sans" w:cs="Noto Sans"/>
          <w:color w:val="D2D6DC"/>
          <w:sz w:val="21"/>
          <w:szCs w:val="21"/>
        </w:rPr>
        <w:t xml:space="preserve"> en delta) et </w:t>
      </w:r>
      <w:r>
        <w:rPr>
          <w:rFonts w:ascii="Noto Sans" w:hAnsi="Noto Sans" w:cs="Noto Sans"/>
          <w:color w:val="F2F4F7"/>
          <w:sz w:val="21"/>
          <w:szCs w:val="21"/>
          <w:b/>
          <w:bCs/>
        </w:rPr>
        <w:t xml:space="preserve">1 495,30 millions d'instructions</w:t>
      </w:r>
      <w:r>
        <w:rPr>
          <w:rFonts w:ascii="Noto Sans" w:hAnsi="Noto Sans" w:cs="Noto Sans"/>
          <w:color w:val="D2D6DC"/>
          <w:sz w:val="21"/>
          <w:szCs w:val="21"/>
        </w:rPr>
        <w:t xml:space="preserve"> pour </w:t>
      </w:r>
      <w:r>
        <w:rPr>
          <w:rFonts w:ascii="DejaVu Sans Mono" w:hAnsi="DejaVu Sans Mono" w:cs="DejaVu Sans Mono"/>
          <w:color w:val="F2F4F7"/>
          <w:shd w:val="clear" w:color="auto" w:fill="2A2E34"/>
          <w:sz w:val="19"/>
          <w:szCs w:val="19"/>
        </w:rPr>
        <w:t xml:space="preserve">phpr</w:t>
      </w:r>
      <w:r>
        <w:rPr>
          <w:rFonts w:ascii="Noto Sans" w:hAnsi="Noto Sans" w:cs="Noto Sans"/>
          <w:color w:val="D2D6DC"/>
          <w:sz w:val="21"/>
          <w:szCs w:val="21"/>
        </w:rPr>
        <w:t xml:space="preserve"> en Rust (</w:t>
      </w:r>
      <w:r>
        <w:rPr>
          <w:rFonts w:ascii="Noto Sans" w:hAnsi="Noto Sans" w:cs="Noto Sans"/>
          <w:color w:val="F2F4F7"/>
          <w:sz w:val="21"/>
          <w:szCs w:val="21"/>
          <w:b/>
          <w:bCs/>
        </w:rPr>
        <w:t xml:space="preserve">178 434 instructions par opération</w:t>
      </w:r>
      <w:r>
        <w:rPr>
          <w:rFonts w:ascii="Noto Sans" w:hAnsi="Noto Sans" w:cs="Noto Sans"/>
          <w:color w:val="D2D6DC"/>
          <w:sz w:val="21"/>
          <w:szCs w:val="21"/>
        </w:rPr>
        <w:t xml:space="preserve"> en delta, soit </w:t>
      </w:r>
      <w:r>
        <w:rPr>
          <w:rFonts w:ascii="Noto Sans" w:hAnsi="Noto Sans" w:cs="Noto Sans"/>
          <w:color w:val="F2F4F7"/>
          <w:sz w:val="21"/>
          <w:szCs w:val="21"/>
          <w:b/>
          <w:bCs/>
        </w:rPr>
        <w:t xml:space="preserve">10,56 fois moins d'instructions</w:t>
      </w:r>
      <w:r>
        <w:rPr>
          <w:rFonts w:ascii="Noto Sans" w:hAnsi="Noto Sans" w:cs="Noto Sans"/>
          <w:color w:val="D2D6DC"/>
          <w:sz w:val="21"/>
          <w:szCs w:val="21"/>
        </w:rPr>
        <w:t xml:space="preserve"> en Go VM qu'en Rust).</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Benchmarks fondamentaux (Épreuves 1 à 8) : Total bout-en-bout vs Delta marginal</w:t>
      </w:r>
    </w:p>
    <w:p>
      <w:pPr>
        <w:spacing w:before="100" w:after="140" w:line="300" w:lineRule="auto"/>
        <w:jc w:val="left"/>
      </w:pPr>
      <w:r>
        <w:rPr>
          <w:rFonts w:ascii="Noto Sans" w:hAnsi="Noto Sans" w:cs="Noto Sans"/>
          <w:color w:val="D2D6DC"/>
          <w:sz w:val="22"/>
          <w:szCs w:val="22"/>
        </w:rPr>
        <w:t xml:space="preserve">Pour une lecture rigoureuse, il est indispensable de distinguer deux régimes que nos tableaux juxtaposent :</w:t>
      </w:r>
    </w:p>
    <w:p>
      <w:pPr>
        <w:spacing w:before="100" w:after="100" w:line="280" w:lineRule="auto"/>
        <w:ind w:left="360" w:hanging="280"/>
        <w:jc w:val="left"/>
      </w:pPr>
      <w:r>
        <w:rPr>
          <w:rFonts w:ascii="Noto Sans" w:hAnsi="Noto Sans" w:cs="Noto Sans"/>
          <w:color w:val="D2D6DC"/>
          <w:sz w:val="21"/>
          <w:szCs w:val="21"/>
        </w:rPr>
        <w:t xml:space="preserve">1. </w:t>
      </w:r>
      <w:r>
        <w:rPr>
          <w:rFonts w:ascii="Noto Sans" w:hAnsi="Noto Sans" w:cs="Noto Sans"/>
          <w:color w:val="F2F4F7"/>
          <w:sz w:val="21"/>
          <w:szCs w:val="21"/>
          <w:b/>
          <w:bCs/>
        </w:rPr>
        <w:t xml:space="preserve">Les trois colonnes CLI (PHP 8.3.6 C, phpr Rust, php127 CLI Go)</w:t>
      </w:r>
      <w:r>
        <w:rPr>
          <w:rFonts w:ascii="Noto Sans" w:hAnsi="Noto Sans" w:cs="Noto Sans"/>
          <w:color w:val="D2D6DC"/>
          <w:sz w:val="21"/>
          <w:szCs w:val="21"/>
        </w:rPr>
        <w:t xml:space="preserve"> mesurent un sous-processus complet (</w:t>
      </w:r>
      <w:r>
        <w:rPr>
          <w:rFonts w:ascii="DejaVu Sans Mono" w:hAnsi="DejaVu Sans Mono" w:cs="DejaVu Sans Mono"/>
          <w:color w:val="F2F4F7"/>
          <w:shd w:val="clear" w:color="auto" w:fill="2A2E34"/>
          <w:sz w:val="19"/>
          <w:szCs w:val="19"/>
        </w:rPr>
        <w:t xml:space="preserve">fork</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execve</w:t>
      </w:r>
      <w:r>
        <w:rPr>
          <w:rFonts w:ascii="Noto Sans" w:hAnsi="Noto Sans" w:cs="Noto Sans"/>
          <w:color w:val="D2D6DC"/>
          <w:sz w:val="21"/>
          <w:szCs w:val="21"/>
        </w:rPr>
        <w:t xml:space="preserve">, chargement dynamique, analyse lexicale/syntaxique, compilation et exécution du script </w:t>
      </w:r>
      <w:r>
        <w:rPr>
          <w:rFonts w:ascii="DejaVu Sans Mono" w:hAnsi="DejaVu Sans Mono" w:cs="DejaVu Sans Mono"/>
          <w:color w:val="F2F4F7"/>
          <w:shd w:val="clear" w:color="auto" w:fill="2A2E34"/>
          <w:sz w:val="19"/>
          <w:szCs w:val="19"/>
        </w:rPr>
        <w:t xml:space="preserve">HighN</w:t>
      </w:r>
      <w:r>
        <w:rPr>
          <w:rFonts w:ascii="Noto Sans" w:hAnsi="Noto Sans" w:cs="Noto Sans"/>
          <w:color w:val="D2D6DC"/>
          <w:sz w:val="21"/>
          <w:szCs w:val="21"/>
        </w:rPr>
        <w:t xml:space="preserve">).</w:t>
      </w:r>
    </w:p>
    <w:p>
      <w:pPr>
        <w:spacing w:before="100" w:after="100" w:line="280" w:lineRule="auto"/>
        <w:ind w:left="360" w:hanging="280"/>
        <w:jc w:val="left"/>
      </w:pPr>
      <w:r>
        <w:rPr>
          <w:rFonts w:ascii="Noto Sans" w:hAnsi="Noto Sans" w:cs="Noto Sans"/>
          <w:color w:val="D2D6DC"/>
          <w:sz w:val="21"/>
          <w:szCs w:val="21"/>
        </w:rPr>
        <w:t xml:space="preserve">2. </w:t>
      </w:r>
      <w:r>
        <w:rPr>
          <w:rFonts w:ascii="Noto Sans" w:hAnsi="Noto Sans" w:cs="Noto Sans"/>
          <w:color w:val="F2F4F7"/>
          <w:sz w:val="21"/>
          <w:szCs w:val="21"/>
          <w:b/>
          <w:bCs/>
        </w:rPr>
        <w:t xml:space="preserve">La colonne php127 VM (In-Process)</w:t>
      </w:r>
      <w:r>
        <w:rPr>
          <w:rFonts w:ascii="Noto Sans" w:hAnsi="Noto Sans" w:cs="Noto Sans"/>
          <w:color w:val="D2D6DC"/>
          <w:sz w:val="21"/>
          <w:szCs w:val="21"/>
        </w:rPr>
        <w:t xml:space="preserve"> mesure l'exécution du programme précompilé (</w:t>
      </w:r>
      <w:r>
        <w:rPr>
          <w:rFonts w:ascii="DejaVu Sans Mono" w:hAnsi="DejaVu Sans Mono" w:cs="DejaVu Sans Mono"/>
          <w:color w:val="F2F4F7"/>
          <w:shd w:val="clear" w:color="auto" w:fill="2A2E34"/>
          <w:sz w:val="19"/>
          <w:szCs w:val="19"/>
        </w:rPr>
        <w:t xml:space="preserve">ARCHTIME</w:t>
      </w:r>
      <w:r>
        <w:rPr>
          <w:rFonts w:ascii="Noto Sans" w:hAnsi="Noto Sans" w:cs="Noto Sans"/>
          <w:color w:val="D2D6DC"/>
          <w:sz w:val="21"/>
          <w:szCs w:val="21"/>
        </w:rPr>
        <w:t xml:space="preserve">) dans un worker Go résident suivie de </w:t>
      </w:r>
      <w:r>
        <w:rPr>
          <w:rFonts w:ascii="DejaVu Sans Mono" w:hAnsi="DejaVu Sans Mono" w:cs="DejaVu Sans Mono"/>
          <w:color w:val="F2F4F7"/>
          <w:shd w:val="clear" w:color="auto" w:fill="2A2E34"/>
          <w:sz w:val="19"/>
          <w:szCs w:val="19"/>
        </w:rPr>
        <w:t xml:space="preserve">Zone.Reset()</w:t>
      </w:r>
      <w:r>
        <w:rPr>
          <w:rFonts w:ascii="Noto Sans" w:hAnsi="Noto Sans" w:cs="Noto Sans"/>
          <w:color w:val="D2D6DC"/>
          <w:sz w:val="21"/>
          <w:szCs w:val="21"/>
        </w:rPr>
        <w:t xml:space="preserve">, tandis que </w:t>
      </w:r>
      <w:r>
        <w:rPr>
          <w:rFonts w:ascii="Noto Sans" w:hAnsi="Noto Sans" w:cs="Noto Sans"/>
          <w:color w:val="F2F4F7"/>
          <w:sz w:val="21"/>
          <w:szCs w:val="21"/>
          <w:b/>
          <w:bCs/>
        </w:rPr>
        <w:t xml:space="preserve">le delta différentiel \Delta = (\text{Run}(\text{HighN}) - \text{Run}(\text{LowN})) / \Delta N</w:t>
      </w:r>
      <w:r>
        <w:rPr>
          <w:rFonts w:ascii="Noto Sans" w:hAnsi="Noto Sans" w:cs="Noto Sans"/>
          <w:color w:val="D2D6DC"/>
          <w:sz w:val="21"/>
          <w:szCs w:val="21"/>
        </w:rPr>
        <w:t xml:space="preserve"> isole le coût marginal pur d'un tour de boucle hors démarrage et hors compilation (0 octet alloué sur le tas Go par tour de boucle sur les épreuves 1 à 5, l'enveloppe d'appel </w:t>
      </w:r>
      <w:r>
        <w:rPr>
          <w:rFonts w:ascii="DejaVu Sans Mono" w:hAnsi="DejaVu Sans Mono" w:cs="DejaVu Sans Mono"/>
          <w:color w:val="F2F4F7"/>
          <w:shd w:val="clear" w:color="auto" w:fill="2A2E34"/>
          <w:sz w:val="19"/>
          <w:szCs w:val="19"/>
        </w:rPr>
        <w:t xml:space="preserve">Execute</w:t>
      </w:r>
      <w:r>
        <w:rPr>
          <w:rFonts w:ascii="Noto Sans" w:hAnsi="Noto Sans" w:cs="Noto Sans"/>
          <w:color w:val="D2D6DC"/>
          <w:sz w:val="21"/>
          <w:szCs w:val="21"/>
        </w:rPr>
        <w:t xml:space="preserve"> complète représentant 96 à 112 octets).</w:t>
      </w:r>
    </w:p>
    <w:p>
      <w:pPr>
        <w:spacing w:before="200" w:after="80"/>
        <w:jc w:val="center"/>
      </w:pPr>
      <w:r>
        <w:drawing>
          <wp:inline xmlns:wp="http://schemas.openxmlformats.org/drawingml/2006/wordprocessingDrawing" distT="0" distB="0" distL="0" distR="0">
            <wp:extent cx="6309360" cy="3317671"/>
            <wp:effectExtent l="0" t="0" r="0" b="0"/>
            <wp:docPr id="10" name="fig3a_fr_core_1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3a_fr_core_1_4.png"/>
                    <pic:cNvPicPr/>
                  </pic:nvPicPr>
                  <pic:blipFill>
                    <a:blip xmlns:r="http://schemas.openxmlformats.org/officeDocument/2006/relationships" r:embed="rIdImg10"/>
                    <a:stretch>
                      <a:fillRect/>
                    </a:stretch>
                  </pic:blipFill>
                  <pic:spPr>
                    <a:xfrm>
                      <a:off x="0" y="0"/>
                      <a:ext cx="6309360" cy="3317671"/>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Volet 1/2 (Épreuves 1 à 4, médiane sur 11 passages) — Go CLI bat C CLI sur 1_ColdBoot (41,39 M vs 98,23 M instructions ; 2,51 ms vs 5,97 ms) et sur 2_LoopBranch en temps (4,38 ms vs 5,87 ms). En delta marginal pur (Δ insn/op), la boucle C conserve l'avantage (149 insn/op sur 2_LoopBranch, 914 sur 3_IntArithBit, 1 285 sur 4_FuncCalls)</w:t>
      </w:r>
    </w:p>
    <w:p>
      <w:pPr>
        <w:spacing w:before="200" w:after="80"/>
        <w:jc w:val="center"/>
      </w:pPr>
      <w:r>
        <w:drawing>
          <wp:inline xmlns:wp="http://schemas.openxmlformats.org/drawingml/2006/wordprocessingDrawing" distT="0" distB="0" distL="0" distR="0">
            <wp:extent cx="6309360" cy="3317671"/>
            <wp:effectExtent l="0" t="0" r="0" b="0"/>
            <wp:docPr id="11" name="fig3b_fr_core_5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3b_fr_core_5_8.png"/>
                    <pic:cNvPicPr/>
                  </pic:nvPicPr>
                  <pic:blipFill>
                    <a:blip xmlns:r="http://schemas.openxmlformats.org/officeDocument/2006/relationships" r:embed="rIdImg11"/>
                    <a:stretch>
                      <a:fillRect/>
                    </a:stretch>
                  </pic:blipFill>
                  <pic:spPr>
                    <a:xfrm>
                      <a:off x="0" y="0"/>
                      <a:ext cx="6309360" cy="3317671"/>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Volet 2/2 (Épreuves 5 à 8, médiane sur 11 passages) — Activation de PropIC dans {main} sur 5_ObjPropMut (7 410 insn/op en VM contre 9 229 en Rust) ; Go CLI bat C CLI en temps sur 7_HashArrayMut (4,71 ms vs 5,43 ms) ; Go VM retire moins d'instructions totales que le processus C sur 6_StrArenaVsRc (144,20 M vs 181,10 M), 7_HashArrayMut (20,58 M vs 104,02 M) et 8_RegexPCRE (38,18 M vs 109,84 M)</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Sondes White &amp; Black (Épreuves 9 à 15) : forces et points de friction</w:t>
      </w:r>
    </w:p>
    <w:p>
      <w:pPr>
        <w:spacing w:before="100" w:after="140" w:line="300" w:lineRule="auto"/>
        <w:jc w:val="left"/>
      </w:pPr>
      <w:r>
        <w:rPr>
          <w:rFonts w:ascii="Noto Sans" w:hAnsi="Noto Sans" w:cs="Noto Sans"/>
          <w:color w:val="D2D6DC"/>
          <w:sz w:val="22"/>
          <w:szCs w:val="22"/>
        </w:rPr>
        <w:t xml:space="preserve">Sept sondes complémentaires ciblent les forces architecturales de chaque moteur (sondes blanches 9 à 11) ainsi que les points de friction microarchitecturaux de Go et de Rust (sondes noires 12 à 15), avec leurs comptes d'itérations </w:t>
      </w:r>
      <w:r>
        <w:rPr>
          <w:rFonts w:ascii="DejaVu Sans Mono" w:hAnsi="DejaVu Sans Mono" w:cs="DejaVu Sans Mono"/>
          <w:color w:val="F2F4F7"/>
          <w:shd w:val="clear" w:color="auto" w:fill="2A2E34"/>
          <w:sz w:val="20"/>
          <w:szCs w:val="20"/>
        </w:rPr>
        <w:t xml:space="preserve">HighN</w:t>
      </w:r>
      <w:r>
        <w:rPr>
          <w:rFonts w:ascii="Noto Sans" w:hAnsi="Noto Sans" w:cs="Noto Sans"/>
          <w:color w:val="D2D6DC"/>
          <w:sz w:val="22"/>
          <w:szCs w:val="22"/>
        </w:rPr>
        <w:t xml:space="preserve"> exacts.</w:t>
      </w:r>
    </w:p>
    <w:p>
      <w:pPr>
        <w:spacing w:before="200" w:after="80"/>
        <w:jc w:val="center"/>
      </w:pPr>
      <w:r>
        <w:drawing>
          <wp:inline xmlns:wp="http://schemas.openxmlformats.org/drawingml/2006/wordprocessingDrawing" distT="0" distB="0" distL="0" distR="0">
            <wp:extent cx="6309360" cy="2665704"/>
            <wp:effectExtent l="0" t="0" r="0" b="0"/>
            <wp:docPr id="12" name="fig4a_fr_white_9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4a_fr_white_9_11.png"/>
                    <pic:cNvPicPr/>
                  </pic:nvPicPr>
                  <pic:blipFill>
                    <a:blip xmlns:r="http://schemas.openxmlformats.org/officeDocument/2006/relationships" r:embed="rIdImg12"/>
                    <a:stretch>
                      <a:fillRect/>
                    </a:stretch>
                  </pic:blipFill>
                  <pic:spPr>
                    <a:xfrm>
                      <a:off x="0" y="0"/>
                      <a:ext cx="6309360" cy="2665704"/>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Sondes Blanches (9 à 11) — 9_W_GoSimdPos (HighN=5 050, tampon 1 290 octets : 85,33 M insn en Go VM, Δ 16 893 insn/op vs 178 434 en Rust), 10_W_GoZoneObj (HighN=5 050) et 11_W_RustFloat (HighN=50 100 : super-instructions float64 à 4 288 insn/op en Go VM contre 13 263 en Rust et 1 806 en C)</w:t>
      </w:r>
    </w:p>
    <w:p>
      <w:pPr>
        <w:spacing w:before="200" w:after="80"/>
        <w:jc w:val="center"/>
      </w:pPr>
      <w:r>
        <w:drawing>
          <wp:inline xmlns:wp="http://schemas.openxmlformats.org/drawingml/2006/wordprocessingDrawing" distT="0" distB="0" distL="0" distR="0">
            <wp:extent cx="6309360" cy="2791891"/>
            <wp:effectExtent l="0" t="0" r="0" b="0"/>
            <wp:docPr id="13" name="fig4b_fr_black_12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4b_fr_black_12_15.png"/>
                    <pic:cNvPicPr/>
                  </pic:nvPicPr>
                  <pic:blipFill>
                    <a:blip xmlns:r="http://schemas.openxmlformats.org/officeDocument/2006/relationships" r:embed="rIdImg13"/>
                    <a:stretch>
                      <a:fillRect/>
                    </a:stretch>
                  </pic:blipFill>
                  <pic:spPr>
                    <a:xfrm>
                      <a:off x="0" y="0"/>
                      <a:ext cx="6309360" cy="2791891"/>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Sondes Noires (12 à 15) — 12_B_GoStrFree (HighN=10 100), 13_B_GoSwiBTB (HighN=20 100 : 56,79 M insn et 2,50 ms en Go VM contre 126,15 M et 5,42 ms en C), 14_B_GoDeepRec (HighN=1 010 : en delta pur C retire 35 987 insn/op contre 72 987 en Go VM et 171 512 en Rust) et 15_B_RustCowDrp (HighN=2 010)</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Ce que montre la comparaison honnête entre C, Rust et Go 1.27</w:t>
      </w:r>
    </w:p>
    <w:p>
      <w:pPr>
        <w:spacing w:before="100" w:after="140" w:line="300" w:lineRule="auto"/>
        <w:jc w:val="left"/>
      </w:pPr>
      <w:r>
        <w:rPr>
          <w:rFonts w:ascii="Noto Sans" w:hAnsi="Noto Sans" w:cs="Noto Sans"/>
          <w:color w:val="D2D6DC"/>
          <w:sz w:val="22"/>
          <w:szCs w:val="22"/>
        </w:rPr>
        <w:t xml:space="preserve">L'examen croisé du coût complet (Volet 1) et du coût marginal par itération (Volet 2) permet de poser un diagnostic d'ingénierie précis et sans complaisance :</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Pourquoi le moteur C (PHP 8.3.6) reste devant en delta marginal pur (\Delta\text{insn/op}) sur les boucles longues</w:t>
      </w:r>
      <w:r>
        <w:rPr>
          <w:rFonts w:ascii="Noto Sans" w:hAnsi="Noto Sans" w:cs="Noto Sans"/>
          <w:color w:val="D2D6DC"/>
          <w:sz w:val="21"/>
          <w:szCs w:val="21"/>
        </w:rPr>
        <w:t xml:space="preserve"> : Le Zend Engine C compile son interpréteur avec un adressage indirect par opcode (</w:t>
      </w:r>
      <w:r>
        <w:rPr>
          <w:rFonts w:ascii="Noto Sans" w:hAnsi="Noto Sans" w:cs="Noto Sans"/>
          <w:color w:val="D2D6DC"/>
          <w:sz w:val="21"/>
          <w:szCs w:val="21"/>
          <w:i/>
          <w:iCs/>
        </w:rPr>
        <w:t xml:space="preserve">computed goto</w:t>
      </w:r>
      <w:r>
        <w:rPr>
          <w:rFonts w:ascii="Noto Sans" w:hAnsi="Noto Sans" w:cs="Noto Sans"/>
          <w:color w:val="D2D6DC"/>
          <w:sz w:val="21"/>
          <w:szCs w:val="21"/>
        </w:rPr>
        <w:t xml:space="preserve"> en assembleur natif) et manipule directement des pointeurs en mémoire sans vérification de bornes. Par itération pure (Volet 2), il retire 2,0 à 4,8 fois moins d'instructions que </w:t>
      </w:r>
      <w:r>
        <w:rPr>
          <w:rFonts w:ascii="DejaVu Sans Mono" w:hAnsi="DejaVu Sans Mono" w:cs="DejaVu Sans Mono"/>
          <w:color w:val="F2F4F7"/>
          <w:shd w:val="clear" w:color="auto" w:fill="2A2E34"/>
          <w:sz w:val="19"/>
          <w:szCs w:val="19"/>
        </w:rPr>
        <w:t xml:space="preserve">php127 VM</w:t>
      </w:r>
      <w:r>
        <w:rPr>
          <w:rFonts w:ascii="Noto Sans" w:hAnsi="Noto Sans" w:cs="Noto Sans"/>
          <w:color w:val="D2D6DC"/>
          <w:sz w:val="21"/>
          <w:szCs w:val="21"/>
        </w:rPr>
        <w:t xml:space="preserve"> sur les boucles arithmétiques, objets et tableaux (</w:t>
      </w:r>
      <w:r>
        <w:rPr>
          <w:rFonts w:ascii="DejaVu Sans Mono" w:hAnsi="DejaVu Sans Mono" w:cs="DejaVu Sans Mono"/>
          <w:color w:val="F2F4F7"/>
          <w:shd w:val="clear" w:color="auto" w:fill="2A2E34"/>
          <w:sz w:val="19"/>
          <w:szCs w:val="19"/>
        </w:rPr>
        <w:t xml:space="preserve">149</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355</w:t>
      </w:r>
      <w:r>
        <w:rPr>
          <w:rFonts w:ascii="Noto Sans" w:hAnsi="Noto Sans" w:cs="Noto Sans"/>
          <w:color w:val="D2D6DC"/>
          <w:sz w:val="21"/>
          <w:szCs w:val="21"/>
        </w:rPr>
        <w:t xml:space="preserve"> insn/op sur </w:t>
      </w:r>
      <w:r>
        <w:rPr>
          <w:rFonts w:ascii="DejaVu Sans Mono" w:hAnsi="DejaVu Sans Mono" w:cs="DejaVu Sans Mono"/>
          <w:color w:val="F2F4F7"/>
          <w:shd w:val="clear" w:color="auto" w:fill="2A2E34"/>
          <w:sz w:val="19"/>
          <w:szCs w:val="19"/>
        </w:rPr>
        <w:t xml:space="preserve">2_LoopBranch</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1 534</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7 410</w:t>
      </w:r>
      <w:r>
        <w:rPr>
          <w:rFonts w:ascii="Noto Sans" w:hAnsi="Noto Sans" w:cs="Noto Sans"/>
          <w:color w:val="D2D6DC"/>
          <w:sz w:val="21"/>
          <w:szCs w:val="21"/>
        </w:rPr>
        <w:t xml:space="preserve"> sur </w:t>
      </w:r>
      <w:r>
        <w:rPr>
          <w:rFonts w:ascii="DejaVu Sans Mono" w:hAnsi="DejaVu Sans Mono" w:cs="DejaVu Sans Mono"/>
          <w:color w:val="F2F4F7"/>
          <w:shd w:val="clear" w:color="auto" w:fill="2A2E34"/>
          <w:sz w:val="19"/>
          <w:szCs w:val="19"/>
        </w:rPr>
        <w:t xml:space="preserve">5_ObjPropMut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35 987</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72 987</w:t>
      </w:r>
      <w:r>
        <w:rPr>
          <w:rFonts w:ascii="Noto Sans" w:hAnsi="Noto Sans" w:cs="Noto Sans"/>
          <w:color w:val="D2D6DC"/>
          <w:sz w:val="21"/>
          <w:szCs w:val="21"/>
        </w:rPr>
        <w:t xml:space="preserve"> sur la récursion profonde </w:t>
      </w:r>
      <w:r>
        <w:rPr>
          <w:rFonts w:ascii="DejaVu Sans Mono" w:hAnsi="DejaVu Sans Mono" w:cs="DejaVu Sans Mono"/>
          <w:color w:val="F2F4F7"/>
          <w:shd w:val="clear" w:color="auto" w:fill="2A2E34"/>
          <w:sz w:val="19"/>
          <w:szCs w:val="19"/>
        </w:rPr>
        <w:t xml:space="preserve">14_B_GoDeepRec</w:t>
      </w:r>
      <w:r>
        <w:rPr>
          <w:rFonts w:ascii="Noto Sans" w:hAnsi="Noto Sans" w:cs="Noto Sans"/>
          <w:color w:val="D2D6DC"/>
          <w:sz w:val="21"/>
          <w:szCs w:val="21"/>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Pourquoi php127 CLI devance néanmoins php 8.3 CLI en temps mural sur 4 épreuves courtes (1_ColdBoot, 2_LoopBranch, 7_HashArrayMut, 15_B_RustCowDrp)</w:t>
      </w:r>
      <w:r>
        <w:rPr>
          <w:rFonts w:ascii="Noto Sans" w:hAnsi="Noto Sans" w:cs="Noto Sans"/>
          <w:color w:val="D2D6DC"/>
          <w:sz w:val="21"/>
          <w:szCs w:val="21"/>
        </w:rPr>
        <w:t xml:space="preserve"> : Un lancement CLI complet de </w:t>
      </w:r>
      <w:r>
        <w:rPr>
          <w:rFonts w:ascii="DejaVu Sans Mono" w:hAnsi="DejaVu Sans Mono" w:cs="DejaVu Sans Mono"/>
          <w:color w:val="F2F4F7"/>
          <w:shd w:val="clear" w:color="auto" w:fill="2A2E34"/>
          <w:sz w:val="19"/>
          <w:szCs w:val="19"/>
        </w:rPr>
        <w:t xml:space="preserve">php -n</w:t>
      </w:r>
      <w:r>
        <w:rPr>
          <w:rFonts w:ascii="Noto Sans" w:hAnsi="Noto Sans" w:cs="Noto Sans"/>
          <w:color w:val="D2D6DC"/>
          <w:sz w:val="21"/>
          <w:szCs w:val="21"/>
        </w:rPr>
        <w:t xml:space="preserve"> paie systématiquement environ </w:t>
      </w:r>
      <w:r>
        <w:rPr>
          <w:rFonts w:ascii="Noto Sans" w:hAnsi="Noto Sans" w:cs="Noto Sans"/>
          <w:color w:val="F2F4F7"/>
          <w:sz w:val="21"/>
          <w:szCs w:val="21"/>
          <w:b/>
          <w:bCs/>
        </w:rPr>
        <w:t xml:space="preserve">98 millions d'instructions</w:t>
      </w:r>
      <w:r>
        <w:rPr>
          <w:rFonts w:ascii="Noto Sans" w:hAnsi="Noto Sans" w:cs="Noto Sans"/>
          <w:color w:val="D2D6DC"/>
          <w:sz w:val="21"/>
          <w:szCs w:val="21"/>
        </w:rPr>
        <w:t xml:space="preserve"> et </w:t>
      </w:r>
      <w:r>
        <w:rPr>
          <w:rFonts w:ascii="Noto Sans" w:hAnsi="Noto Sans" w:cs="Noto Sans"/>
          <w:color w:val="F2F4F7"/>
          <w:sz w:val="21"/>
          <w:szCs w:val="21"/>
          <w:b/>
          <w:bCs/>
        </w:rPr>
        <w:t xml:space="preserve">1 100 fautes de page mineures</w:t>
      </w:r>
      <w:r>
        <w:rPr>
          <w:rFonts w:ascii="Noto Sans" w:hAnsi="Noto Sans" w:cs="Noto Sans"/>
          <w:color w:val="D2D6DC"/>
          <w:sz w:val="21"/>
          <w:szCs w:val="21"/>
        </w:rPr>
        <w:t xml:space="preserve"> pour charger l'exécutable C et ses bibliothèques partagées (</w:t>
      </w:r>
      <w:r>
        <w:rPr>
          <w:rFonts w:ascii="DejaVu Sans Mono" w:hAnsi="DejaVu Sans Mono" w:cs="DejaVu Sans Mono"/>
          <w:color w:val="F2F4F7"/>
          <w:shd w:val="clear" w:color="auto" w:fill="2A2E34"/>
          <w:sz w:val="19"/>
          <w:szCs w:val="19"/>
        </w:rPr>
        <w:t xml:space="preserve">ld-linux</w:t>
      </w:r>
      <w:r>
        <w:rPr>
          <w:rFonts w:ascii="Noto Sans" w:hAnsi="Noto Sans" w:cs="Noto Sans"/>
          <w:color w:val="D2D6DC"/>
          <w:sz w:val="21"/>
          <w:szCs w:val="21"/>
        </w:rPr>
        <w:t xml:space="preserve">, extensions). Le binaire Go autonome </w:t>
      </w:r>
      <w:r>
        <w:rPr>
          <w:rFonts w:ascii="DejaVu Sans Mono" w:hAnsi="DejaVu Sans Mono" w:cs="DejaVu Sans Mono"/>
          <w:color w:val="F2F4F7"/>
          <w:shd w:val="clear" w:color="auto" w:fill="2A2E34"/>
          <w:sz w:val="19"/>
          <w:szCs w:val="19"/>
        </w:rPr>
        <w:t xml:space="preserve">php127 CLI</w:t>
      </w:r>
      <w:r>
        <w:rPr>
          <w:rFonts w:ascii="Noto Sans" w:hAnsi="Noto Sans" w:cs="Noto Sans"/>
          <w:color w:val="D2D6DC"/>
          <w:sz w:val="21"/>
          <w:szCs w:val="21"/>
        </w:rPr>
        <w:t xml:space="preserve"> ne paie que </w:t>
      </w:r>
      <w:r>
        <w:rPr>
          <w:rFonts w:ascii="Noto Sans" w:hAnsi="Noto Sans" w:cs="Noto Sans"/>
          <w:color w:val="F2F4F7"/>
          <w:sz w:val="21"/>
          <w:szCs w:val="21"/>
          <w:b/>
          <w:bCs/>
        </w:rPr>
        <w:t xml:space="preserve">41,39 millions d'instructions</w:t>
      </w:r>
      <w:r>
        <w:rPr>
          <w:rFonts w:ascii="Noto Sans" w:hAnsi="Noto Sans" w:cs="Noto Sans"/>
          <w:color w:val="D2D6DC"/>
          <w:sz w:val="21"/>
          <w:szCs w:val="21"/>
        </w:rPr>
        <w:t xml:space="preserve"> et </w:t>
      </w:r>
      <w:r>
        <w:rPr>
          <w:rFonts w:ascii="Noto Sans" w:hAnsi="Noto Sans" w:cs="Noto Sans"/>
          <w:color w:val="F2F4F7"/>
          <w:sz w:val="21"/>
          <w:szCs w:val="21"/>
          <w:b/>
          <w:bCs/>
        </w:rPr>
        <w:t xml:space="preserve">894 fautes de page</w:t>
      </w:r>
      <w:r>
        <w:rPr>
          <w:rFonts w:ascii="Noto Sans" w:hAnsi="Noto Sans" w:cs="Noto Sans"/>
          <w:color w:val="D2D6DC"/>
          <w:sz w:val="21"/>
          <w:szCs w:val="21"/>
        </w:rPr>
        <w:t xml:space="preserve"> au démarrage (</w:t>
      </w:r>
      <w:r>
        <w:rPr>
          <w:rFonts w:ascii="DejaVu Sans Mono" w:hAnsi="DejaVu Sans Mono" w:cs="DejaVu Sans Mono"/>
          <w:color w:val="F2F4F7"/>
          <w:shd w:val="clear" w:color="auto" w:fill="2A2E34"/>
          <w:sz w:val="19"/>
          <w:szCs w:val="19"/>
        </w:rPr>
        <w:t xml:space="preserve">2,51 ms</w:t>
      </w:r>
      <w:r>
        <w:rPr>
          <w:rFonts w:ascii="Noto Sans" w:hAnsi="Noto Sans" w:cs="Noto Sans"/>
          <w:color w:val="D2D6DC"/>
          <w:sz w:val="21"/>
          <w:szCs w:val="21"/>
        </w:rPr>
        <w:t xml:space="preserve"> contre </w:t>
      </w:r>
      <w:r>
        <w:rPr>
          <w:rFonts w:ascii="DejaVu Sans Mono" w:hAnsi="DejaVu Sans Mono" w:cs="DejaVu Sans Mono"/>
          <w:color w:val="F2F4F7"/>
          <w:shd w:val="clear" w:color="auto" w:fill="2A2E34"/>
          <w:sz w:val="19"/>
          <w:szCs w:val="19"/>
        </w:rPr>
        <w:t xml:space="preserve">5,97 ms</w:t>
      </w:r>
      <w:r>
        <w:rPr>
          <w:rFonts w:ascii="Noto Sans" w:hAnsi="Noto Sans" w:cs="Noto Sans"/>
          <w:color w:val="D2D6DC"/>
          <w:sz w:val="21"/>
          <w:szCs w:val="21"/>
        </w:rPr>
        <w:t xml:space="preserve"> sur </w:t>
      </w:r>
      <w:r>
        <w:rPr>
          <w:rFonts w:ascii="DejaVu Sans Mono" w:hAnsi="DejaVu Sans Mono" w:cs="DejaVu Sans Mono"/>
          <w:color w:val="F2F4F7"/>
          <w:shd w:val="clear" w:color="auto" w:fill="2A2E34"/>
          <w:sz w:val="19"/>
          <w:szCs w:val="19"/>
        </w:rPr>
        <w:t xml:space="preserve">1_ColdBoot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4,38 ms</w:t>
      </w:r>
      <w:r>
        <w:rPr>
          <w:rFonts w:ascii="Noto Sans" w:hAnsi="Noto Sans" w:cs="Noto Sans"/>
          <w:color w:val="D2D6DC"/>
          <w:sz w:val="21"/>
          <w:szCs w:val="21"/>
        </w:rPr>
        <w:t xml:space="preserve"> contre </w:t>
      </w:r>
      <w:r>
        <w:rPr>
          <w:rFonts w:ascii="DejaVu Sans Mono" w:hAnsi="DejaVu Sans Mono" w:cs="DejaVu Sans Mono"/>
          <w:color w:val="F2F4F7"/>
          <w:shd w:val="clear" w:color="auto" w:fill="2A2E34"/>
          <w:sz w:val="19"/>
          <w:szCs w:val="19"/>
        </w:rPr>
        <w:t xml:space="preserve">5,87 ms</w:t>
      </w:r>
      <w:r>
        <w:rPr>
          <w:rFonts w:ascii="Noto Sans" w:hAnsi="Noto Sans" w:cs="Noto Sans"/>
          <w:color w:val="D2D6DC"/>
          <w:sz w:val="21"/>
          <w:szCs w:val="21"/>
        </w:rPr>
        <w:t xml:space="preserve"> sur </w:t>
      </w:r>
      <w:r>
        <w:rPr>
          <w:rFonts w:ascii="DejaVu Sans Mono" w:hAnsi="DejaVu Sans Mono" w:cs="DejaVu Sans Mono"/>
          <w:color w:val="F2F4F7"/>
          <w:shd w:val="clear" w:color="auto" w:fill="2A2E34"/>
          <w:sz w:val="19"/>
          <w:szCs w:val="19"/>
        </w:rPr>
        <w:t xml:space="preserve">2_LoopBranch</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4,71 ms</w:t>
      </w:r>
      <w:r>
        <w:rPr>
          <w:rFonts w:ascii="Noto Sans" w:hAnsi="Noto Sans" w:cs="Noto Sans"/>
          <w:color w:val="D2D6DC"/>
          <w:sz w:val="21"/>
          <w:szCs w:val="21"/>
        </w:rPr>
        <w:t xml:space="preserve"> contre </w:t>
      </w:r>
      <w:r>
        <w:rPr>
          <w:rFonts w:ascii="DejaVu Sans Mono" w:hAnsi="DejaVu Sans Mono" w:cs="DejaVu Sans Mono"/>
          <w:color w:val="F2F4F7"/>
          <w:shd w:val="clear" w:color="auto" w:fill="2A2E34"/>
          <w:sz w:val="19"/>
          <w:szCs w:val="19"/>
        </w:rPr>
        <w:t xml:space="preserve">5,43 ms</w:t>
      </w:r>
      <w:r>
        <w:rPr>
          <w:rFonts w:ascii="Noto Sans" w:hAnsi="Noto Sans" w:cs="Noto Sans"/>
          <w:color w:val="D2D6DC"/>
          <w:sz w:val="21"/>
          <w:szCs w:val="21"/>
        </w:rPr>
        <w:t xml:space="preserve"> sur </w:t>
      </w:r>
      <w:r>
        <w:rPr>
          <w:rFonts w:ascii="DejaVu Sans Mono" w:hAnsi="DejaVu Sans Mono" w:cs="DejaVu Sans Mono"/>
          <w:color w:val="F2F4F7"/>
          <w:shd w:val="clear" w:color="auto" w:fill="2A2E34"/>
          <w:sz w:val="19"/>
          <w:szCs w:val="19"/>
        </w:rPr>
        <w:t xml:space="preserve">7_HashArrayMut</w:t>
      </w:r>
      <w:r>
        <w:rPr>
          <w:rFonts w:ascii="Noto Sans" w:hAnsi="Noto Sans" w:cs="Noto Sans"/>
          <w:color w:val="D2D6DC"/>
          <w:sz w:val="21"/>
          <w:szCs w:val="21"/>
        </w:rPr>
        <w:t xml:space="preserve"> et </w:t>
      </w:r>
      <w:r>
        <w:rPr>
          <w:rFonts w:ascii="DejaVu Sans Mono" w:hAnsi="DejaVu Sans Mono" w:cs="DejaVu Sans Mono"/>
          <w:color w:val="F2F4F7"/>
          <w:shd w:val="clear" w:color="auto" w:fill="2A2E34"/>
          <w:sz w:val="19"/>
          <w:szCs w:val="19"/>
        </w:rPr>
        <w:t xml:space="preserve">4,42 ms</w:t>
      </w:r>
      <w:r>
        <w:rPr>
          <w:rFonts w:ascii="Noto Sans" w:hAnsi="Noto Sans" w:cs="Noto Sans"/>
          <w:color w:val="D2D6DC"/>
          <w:sz w:val="21"/>
          <w:szCs w:val="21"/>
        </w:rPr>
        <w:t xml:space="preserve"> contre </w:t>
      </w:r>
      <w:r>
        <w:rPr>
          <w:rFonts w:ascii="DejaVu Sans Mono" w:hAnsi="DejaVu Sans Mono" w:cs="DejaVu Sans Mono"/>
          <w:color w:val="F2F4F7"/>
          <w:shd w:val="clear" w:color="auto" w:fill="2A2E34"/>
          <w:sz w:val="19"/>
          <w:szCs w:val="19"/>
        </w:rPr>
        <w:t xml:space="preserve">4,57 ms</w:t>
      </w:r>
      <w:r>
        <w:rPr>
          <w:rFonts w:ascii="Noto Sans" w:hAnsi="Noto Sans" w:cs="Noto Sans"/>
          <w:color w:val="D2D6DC"/>
          <w:sz w:val="21"/>
          <w:szCs w:val="21"/>
        </w:rPr>
        <w:t xml:space="preserve"> sur </w:t>
      </w:r>
      <w:r>
        <w:rPr>
          <w:rFonts w:ascii="DejaVu Sans Mono" w:hAnsi="DejaVu Sans Mono" w:cs="DejaVu Sans Mono"/>
          <w:color w:val="F2F4F7"/>
          <w:shd w:val="clear" w:color="auto" w:fill="2A2E34"/>
          <w:sz w:val="19"/>
          <w:szCs w:val="19"/>
        </w:rPr>
        <w:t xml:space="preserve">15_B_RustCowDrp</w:t>
      </w:r>
      <w:r>
        <w:rPr>
          <w:rFonts w:ascii="Noto Sans" w:hAnsi="Noto Sans" w:cs="Noto Sans"/>
          <w:color w:val="D2D6DC"/>
          <w:sz w:val="21"/>
          <w:szCs w:val="21"/>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Pourquoi le mode résident php127 VM devance le sous-processus C sur 10 des 15 épreuves (1, 2, 6, 7, 8, 9, 10, 12, 13, 15)</w:t>
      </w:r>
      <w:r>
        <w:rPr>
          <w:rFonts w:ascii="Noto Sans" w:hAnsi="Noto Sans" w:cs="Noto Sans"/>
          <w:color w:val="D2D6DC"/>
          <w:sz w:val="21"/>
          <w:szCs w:val="21"/>
        </w:rPr>
        <w:t xml:space="preserve"> : En conservant le </w:t>
      </w:r>
      <w:r>
        <w:rPr>
          <w:rFonts w:ascii="DejaVu Sans Mono" w:hAnsi="DejaVu Sans Mono" w:cs="DejaVu Sans Mono"/>
          <w:color w:val="F2F4F7"/>
          <w:shd w:val="clear" w:color="auto" w:fill="2A2E34"/>
          <w:sz w:val="19"/>
          <w:szCs w:val="19"/>
        </w:rPr>
        <w:t xml:space="preserve">*bytecode.Program</w:t>
      </w:r>
      <w:r>
        <w:rPr>
          <w:rFonts w:ascii="Noto Sans" w:hAnsi="Noto Sans" w:cs="Noto Sans"/>
          <w:color w:val="D2D6DC"/>
          <w:sz w:val="21"/>
          <w:szCs w:val="21"/>
        </w:rPr>
        <w:t xml:space="preserve"> givré à </w:t>
      </w:r>
      <w:r>
        <w:rPr>
          <w:rFonts w:ascii="DejaVu Sans Mono" w:hAnsi="DejaVu Sans Mono" w:cs="DejaVu Sans Mono"/>
          <w:color w:val="F2F4F7"/>
          <w:shd w:val="clear" w:color="auto" w:fill="2A2E34"/>
          <w:sz w:val="19"/>
          <w:szCs w:val="19"/>
        </w:rPr>
        <w:t xml:space="preserve">ARCHTIME</w:t>
      </w:r>
      <w:r>
        <w:rPr>
          <w:rFonts w:ascii="Noto Sans" w:hAnsi="Noto Sans" w:cs="Noto Sans"/>
          <w:color w:val="D2D6DC"/>
          <w:sz w:val="21"/>
          <w:szCs w:val="21"/>
        </w:rPr>
        <w:t xml:space="preserve"> en mémoire et en exécutant chaque requête HTTP dans une </w:t>
      </w:r>
      <w:r>
        <w:rPr>
          <w:rFonts w:ascii="DejaVu Sans Mono" w:hAnsi="DejaVu Sans Mono" w:cs="DejaVu Sans Mono"/>
          <w:color w:val="F2F4F7"/>
          <w:shd w:val="clear" w:color="auto" w:fill="2A2E34"/>
          <w:sz w:val="19"/>
          <w:szCs w:val="19"/>
        </w:rPr>
        <w:t xml:space="preserve">Zone</w:t>
      </w:r>
      <w:r>
        <w:rPr>
          <w:rFonts w:ascii="Noto Sans" w:hAnsi="Noto Sans" w:cs="Noto Sans"/>
          <w:color w:val="D2D6DC"/>
          <w:sz w:val="21"/>
          <w:szCs w:val="21"/>
        </w:rPr>
        <w:t xml:space="preserve"> dont le curseur est réinitialisé en </w:t>
      </w:r>
      <w:r>
        <w:rPr>
          <w:rFonts w:ascii="Noto Sans" w:hAnsi="Noto Sans" w:cs="Noto Sans"/>
          <w:color w:val="F2F4F7"/>
          <w:sz w:val="21"/>
          <w:szCs w:val="21"/>
          <w:b/>
          <w:bCs/>
        </w:rPr>
        <w:t xml:space="preserve">195 instructions</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Zone.Reset()</w:t>
      </w:r>
      <w:r>
        <w:rPr>
          <w:rFonts w:ascii="Noto Sans" w:hAnsi="Noto Sans" w:cs="Noto Sans"/>
          <w:color w:val="D2D6DC"/>
          <w:sz w:val="21"/>
          <w:szCs w:val="21"/>
        </w:rPr>
        <w:t xml:space="preserve">), le moteur élimine à la fois les ~98 millions d'instructions d'</w:t>
      </w:r>
      <w:r>
        <w:rPr>
          <w:rFonts w:ascii="DejaVu Sans Mono" w:hAnsi="DejaVu Sans Mono" w:cs="DejaVu Sans Mono"/>
          <w:color w:val="F2F4F7"/>
          <w:shd w:val="clear" w:color="auto" w:fill="2A2E34"/>
          <w:sz w:val="19"/>
          <w:szCs w:val="19"/>
        </w:rPr>
        <w:t xml:space="preserve">execve</w:t>
      </w:r>
      <w:r>
        <w:rPr>
          <w:rFonts w:ascii="Noto Sans" w:hAnsi="Noto Sans" w:cs="Noto Sans"/>
          <w:color w:val="D2D6DC"/>
          <w:sz w:val="21"/>
          <w:szCs w:val="21"/>
        </w:rPr>
        <w:t xml:space="preserve">, les 1 100 fautes de page du noyau et la recompilation du script.</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Pourquoi php127 VM retire 1,25 à 10,56 fois moins d'instructions par mutation que phpr (Rust) sur les 14 épreuves itératives</w:t>
      </w:r>
      <w:r>
        <w:rPr>
          <w:rFonts w:ascii="Noto Sans" w:hAnsi="Noto Sans" w:cs="Noto Sans"/>
          <w:color w:val="D2D6DC"/>
          <w:sz w:val="21"/>
          <w:szCs w:val="21"/>
        </w:rPr>
        <w:t xml:space="preserve"> : De </w:t>
      </w:r>
      <w:r>
        <w:rPr>
          <w:rFonts w:ascii="DejaVu Sans Mono" w:hAnsi="DejaVu Sans Mono" w:cs="DejaVu Sans Mono"/>
          <w:color w:val="F2F4F7"/>
          <w:shd w:val="clear" w:color="auto" w:fill="2A2E34"/>
          <w:sz w:val="19"/>
          <w:szCs w:val="19"/>
        </w:rPr>
        <w:t xml:space="preserve">5_ObjPropMut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7 410</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9 229</w:t>
      </w:r>
      <w:r>
        <w:rPr>
          <w:rFonts w:ascii="Noto Sans" w:hAnsi="Noto Sans" w:cs="Noto Sans"/>
          <w:color w:val="D2D6DC"/>
          <w:sz w:val="21"/>
          <w:szCs w:val="21"/>
        </w:rPr>
        <w:t xml:space="preserve"> insn/op, soit </w:t>
      </w:r>
      <w:r>
        <w:rPr>
          <w:rFonts w:ascii="DejaVu Sans Mono" w:hAnsi="DejaVu Sans Mono" w:cs="DejaVu Sans Mono"/>
          <w:color w:val="F2F4F7"/>
          <w:shd w:val="clear" w:color="auto" w:fill="2A2E34"/>
          <w:sz w:val="19"/>
          <w:szCs w:val="19"/>
        </w:rPr>
        <w:t xml:space="preserve">1,25x</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15_B_RustCowDrp</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16 647</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23 312</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1,40x</w:t>
      </w:r>
      <w:r>
        <w:rPr>
          <w:rFonts w:ascii="Noto Sans" w:hAnsi="Noto Sans" w:cs="Noto Sans"/>
          <w:color w:val="D2D6DC"/>
          <w:sz w:val="21"/>
          <w:szCs w:val="21"/>
        </w:rPr>
        <w:t xml:space="preserve">) et </w:t>
      </w:r>
      <w:r>
        <w:rPr>
          <w:rFonts w:ascii="DejaVu Sans Mono" w:hAnsi="DejaVu Sans Mono" w:cs="DejaVu Sans Mono"/>
          <w:color w:val="F2F4F7"/>
          <w:shd w:val="clear" w:color="auto" w:fill="2A2E34"/>
          <w:sz w:val="19"/>
          <w:szCs w:val="19"/>
        </w:rPr>
        <w:t xml:space="preserve">7_HashArrayMut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10 225</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15 916</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1,56x</w:t>
      </w:r>
      <w:r>
        <w:rPr>
          <w:rFonts w:ascii="Noto Sans" w:hAnsi="Noto Sans" w:cs="Noto Sans"/>
          <w:color w:val="D2D6DC"/>
          <w:sz w:val="21"/>
          <w:szCs w:val="21"/>
        </w:rPr>
        <w:t xml:space="preserve">) jusqu'à </w:t>
      </w:r>
      <w:r>
        <w:rPr>
          <w:rFonts w:ascii="DejaVu Sans Mono" w:hAnsi="DejaVu Sans Mono" w:cs="DejaVu Sans Mono"/>
          <w:color w:val="F2F4F7"/>
          <w:shd w:val="clear" w:color="auto" w:fill="2A2E34"/>
          <w:sz w:val="19"/>
          <w:szCs w:val="19"/>
        </w:rPr>
        <w:t xml:space="preserve">11_W_RustFloat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4 288</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13 263</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3,09x</w:t>
      </w:r>
      <w:r>
        <w:rPr>
          <w:rFonts w:ascii="Noto Sans" w:hAnsi="Noto Sans" w:cs="Noto Sans"/>
          <w:color w:val="D2D6DC"/>
          <w:sz w:val="21"/>
          <w:szCs w:val="21"/>
        </w:rPr>
        <w:t xml:space="preserve">) et </w:t>
      </w:r>
      <w:r>
        <w:rPr>
          <w:rFonts w:ascii="DejaVu Sans Mono" w:hAnsi="DejaVu Sans Mono" w:cs="DejaVu Sans Mono"/>
          <w:color w:val="F2F4F7"/>
          <w:shd w:val="clear" w:color="auto" w:fill="2A2E34"/>
          <w:sz w:val="19"/>
          <w:szCs w:val="19"/>
        </w:rPr>
        <w:t xml:space="preserve">9_W_GoSimdPos</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16 893</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178 434</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10,56x</w:t>
      </w:r>
      <w:r>
        <w:rPr>
          <w:rFonts w:ascii="Noto Sans" w:hAnsi="Noto Sans" w:cs="Noto Sans"/>
          <w:color w:val="D2D6DC"/>
          <w:sz w:val="21"/>
          <w:szCs w:val="21"/>
        </w:rPr>
        <w:t xml:space="preserve">), le découplage entre valeurs de 16 octets sans pointeur et arène indexée évite les clonages défensifs et les cascades de </w:t>
      </w:r>
      <w:r>
        <w:rPr>
          <w:rFonts w:ascii="DejaVu Sans Mono" w:hAnsi="DejaVu Sans Mono" w:cs="DejaVu Sans Mono"/>
          <w:color w:val="F2F4F7"/>
          <w:shd w:val="clear" w:color="auto" w:fill="2A2E34"/>
          <w:sz w:val="19"/>
          <w:szCs w:val="19"/>
        </w:rPr>
        <w:t xml:space="preserve">Rc::clone</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Drop</w:t>
      </w:r>
      <w:r>
        <w:rPr>
          <w:rFonts w:ascii="Noto Sans" w:hAnsi="Noto Sans" w:cs="Noto Sans"/>
          <w:color w:val="D2D6DC"/>
          <w:sz w:val="21"/>
          <w:szCs w:val="21"/>
        </w:rPr>
        <w:t xml:space="preserve"> par valeur.</w:t>
      </w:r>
    </w:p>
    <w:p>
      <w:pPr>
        <w:spacing w:before="200" w:after="80"/>
        <w:jc w:val="center"/>
      </w:pPr>
      <w:r>
        <w:drawing>
          <wp:inline xmlns:wp="http://schemas.openxmlformats.org/drawingml/2006/wordprocessingDrawing" distT="0" distB="0" distL="0" distR="0">
            <wp:extent cx="6309360" cy="2807665"/>
            <wp:effectExtent l="0" t="0" r="0" b="0"/>
            <wp:docPr id="14" name="fig5_fr_energie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5_fr_energie_web.png"/>
                    <pic:cNvPicPr/>
                  </pic:nvPicPr>
                  <pic:blipFill>
                    <a:blip xmlns:r="http://schemas.openxmlformats.org/officeDocument/2006/relationships" r:embed="rIdImg14"/>
                    <a:stretch>
                      <a:fillRect/>
                    </a:stretch>
                  </pic:blipFill>
                  <pic:spPr>
                    <a:xfrm>
                      <a:off x="0" y="0"/>
                      <a:ext cx="6309360" cy="2807665"/>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Synthèse architecturale : Processus CLI (execve + fautes de page) contre Machine Virtuelle Résidente (ARCHTIME + Zone.Reset en 195 instructions)</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Marquage de contamination (</w:t>
      </w:r>
      <w:r>
        <w:rPr>
          <w:rFonts w:ascii="DejaVu Sans Mono" w:hAnsi="DejaVu Sans Mono" w:cs="DejaVu Sans Mono"/>
          <w:color w:val="F2F4F7"/>
          <w:shd w:val="clear" w:color="auto" w:fill="2A2E34"/>
          <w:sz w:val="26"/>
          <w:szCs w:val="26"/>
          <w:b/>
          <w:bCs/>
        </w:rPr>
        <w:t xml:space="preserve">FlagTainted</w:t>
      </w:r>
      <w:r>
        <w:rPr>
          <w:rFonts w:ascii="Noto Sans" w:hAnsi="Noto Sans" w:cs="Noto Sans"/>
          <w:color w:val="F2F4F7"/>
          <w:sz w:val="28"/>
          <w:szCs w:val="28"/>
          <w:b/>
          <w:bCs/>
        </w:rPr>
        <w:t xml:space="preserve">) et observabilité déterministe</w:t>
      </w:r>
    </w:p>
    <w:p>
      <w:pPr>
        <w:spacing w:before="100" w:after="140" w:line="300" w:lineRule="auto"/>
        <w:jc w:val="left"/>
      </w:pPr>
      <w:r>
        <w:rPr>
          <w:rFonts w:ascii="Noto Sans" w:hAnsi="Noto Sans" w:cs="Noto Sans"/>
          <w:color w:val="D2D6DC"/>
          <w:sz w:val="22"/>
          <w:szCs w:val="22"/>
        </w:rPr>
        <w:t xml:space="preserve">Le dernier enseignement de cette exploration concerne la sécurité d'exécution en production. Dans un serveur PHP traditionnel en C, le suivi fin des entrées utilisateur ou l'inspection des puits sensibles impose une instrumentation lourde.</w:t>
      </w:r>
    </w:p>
    <w:p>
      <w:pPr>
        <w:spacing w:before="200" w:after="80"/>
        <w:jc w:val="center"/>
      </w:pPr>
      <w:r>
        <w:drawing>
          <wp:inline xmlns:wp="http://schemas.openxmlformats.org/drawingml/2006/wordprocessingDrawing" distT="0" distB="0" distL="0" distR="0">
            <wp:extent cx="6309360" cy="2807665"/>
            <wp:effectExtent l="0" t="0" r="0" b="0"/>
            <wp:docPr id="15" name="fig6_fr_c2blue55_se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6_fr_c2blue55_secu.png"/>
                    <pic:cNvPicPr/>
                  </pic:nvPicPr>
                  <pic:blipFill>
                    <a:blip xmlns:r="http://schemas.openxmlformats.org/officeDocument/2006/relationships" r:embed="rIdImg15"/>
                    <a:stretch>
                      <a:fillRect/>
                    </a:stretch>
                  </pic:blipFill>
                  <pic:spPr>
                    <a:xfrm>
                      <a:off x="0" y="0"/>
                      <a:ext cx="6309360" cy="2807665"/>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Chaîne de marquage FlagTainted (de sapi/url.go aux puits OpEval/OpInclude de vm/source.go) et observabilité déterministe</w:t>
      </w:r>
    </w:p>
    <w:p>
      <w:pPr>
        <w:spacing w:before="100" w:after="140" w:line="300" w:lineRule="auto"/>
        <w:jc w:val="left"/>
      </w:pPr>
      <w:r>
        <w:rPr>
          <w:rFonts w:ascii="Noto Sans" w:hAnsi="Noto Sans" w:cs="Noto Sans"/>
          <w:color w:val="D2D6DC"/>
          <w:sz w:val="22"/>
          <w:szCs w:val="22"/>
        </w:rPr>
        <w:t xml:space="preserve">Dans </w:t>
      </w:r>
      <w:r>
        <w:rPr>
          <w:rFonts w:ascii="DejaVu Sans Mono" w:hAnsi="DejaVu Sans Mono" w:cs="DejaVu Sans Mono"/>
          <w:color w:val="F2F4F7"/>
          <w:shd w:val="clear" w:color="auto" w:fill="2A2E34"/>
          <w:sz w:val="20"/>
          <w:szCs w:val="20"/>
        </w:rPr>
        <w:t xml:space="preserve">php127</w:t>
      </w:r>
      <w:r>
        <w:rPr>
          <w:rFonts w:ascii="Noto Sans" w:hAnsi="Noto Sans" w:cs="Noto Sans"/>
          <w:color w:val="D2D6DC"/>
          <w:sz w:val="22"/>
          <w:szCs w:val="22"/>
        </w:rPr>
        <w:t xml:space="preserve">, la sûreté s'appuie directement sur les invariants de la machine virtuelle :</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Marquage dès la source HTTP (sapi/url.go) et propagation dans les 16 octets de types.Value</w:t>
      </w:r>
      <w:r>
        <w:rPr>
          <w:rFonts w:ascii="Noto Sans" w:hAnsi="Noto Sans" w:cs="Noto Sans"/>
          <w:color w:val="D2D6DC"/>
          <w:sz w:val="21"/>
          <w:szCs w:val="21"/>
        </w:rPr>
        <w:t xml:space="preserve"> : Toute chaîne décodée depuis les paramètres de requête (</w:t>
      </w:r>
      <w:r>
        <w:rPr>
          <w:rFonts w:ascii="DejaVu Sans Mono" w:hAnsi="DejaVu Sans Mono" w:cs="DejaVu Sans Mono"/>
          <w:color w:val="F2F4F7"/>
          <w:shd w:val="clear" w:color="auto" w:fill="2A2E34"/>
          <w:sz w:val="19"/>
          <w:szCs w:val="19"/>
        </w:rPr>
        <w:t xml:space="preserve">insertParsedPair</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newTaintedStr</w:t>
      </w:r>
      <w:r>
        <w:rPr>
          <w:rFonts w:ascii="Noto Sans" w:hAnsi="Noto Sans" w:cs="Noto Sans"/>
          <w:color w:val="D2D6DC"/>
          <w:sz w:val="21"/>
          <w:szCs w:val="21"/>
        </w:rPr>
        <w:t xml:space="preserve"> dans </w:t>
      </w:r>
      <w:r>
        <w:rPr>
          <w:rFonts w:ascii="DejaVu Sans Mono" w:hAnsi="DejaVu Sans Mono" w:cs="DejaVu Sans Mono"/>
          <w:color w:val="F2F4F7"/>
          <w:shd w:val="clear" w:color="auto" w:fill="2A2E34"/>
          <w:sz w:val="19"/>
          <w:szCs w:val="19"/>
        </w:rPr>
        <w:t xml:space="preserve">sapi/url.go</w:t>
      </w:r>
      <w:r>
        <w:rPr>
          <w:rFonts w:ascii="Noto Sans" w:hAnsi="Noto Sans" w:cs="Noto Sans"/>
          <w:color w:val="D2D6DC"/>
          <w:sz w:val="21"/>
          <w:szCs w:val="21"/>
        </w:rPr>
        <w:t xml:space="preserve"> et </w:t>
      </w:r>
      <w:r>
        <w:rPr>
          <w:rFonts w:ascii="DejaVu Sans Mono" w:hAnsi="DejaVu Sans Mono" w:cs="DejaVu Sans Mono"/>
          <w:color w:val="F2F4F7"/>
          <w:shd w:val="clear" w:color="auto" w:fill="2A2E34"/>
          <w:sz w:val="19"/>
          <w:szCs w:val="19"/>
        </w:rPr>
        <w:t xml:space="preserve">sapi/errors.go</w:t>
      </w:r>
      <w:r>
        <w:rPr>
          <w:rFonts w:ascii="Noto Sans" w:hAnsi="Noto Sans" w:cs="Noto Sans"/>
          <w:color w:val="D2D6DC"/>
          <w:sz w:val="21"/>
          <w:szCs w:val="21"/>
        </w:rPr>
        <w:t xml:space="preserve">) reçoit le bit </w:t>
      </w:r>
      <w:r>
        <w:rPr>
          <w:rFonts w:ascii="DejaVu Sans Mono" w:hAnsi="DejaVu Sans Mono" w:cs="DejaVu Sans Mono"/>
          <w:color w:val="F2F4F7"/>
          <w:shd w:val="clear" w:color="auto" w:fill="2A2E34"/>
          <w:sz w:val="19"/>
          <w:szCs w:val="19"/>
        </w:rPr>
        <w:t xml:space="preserve">types.FlagTainted</w:t>
      </w:r>
      <w:r>
        <w:rPr>
          <w:rFonts w:ascii="Noto Sans" w:hAnsi="Noto Sans" w:cs="Noto Sans"/>
          <w:color w:val="D2D6DC"/>
          <w:sz w:val="21"/>
          <w:szCs w:val="21"/>
        </w:rPr>
        <w:t xml:space="preserve"> dans le champ </w:t>
      </w:r>
      <w:r>
        <w:rPr>
          <w:rFonts w:ascii="DejaVu Sans Mono" w:hAnsi="DejaVu Sans Mono" w:cs="DejaVu Sans Mono"/>
          <w:color w:val="F2F4F7"/>
          <w:shd w:val="clear" w:color="auto" w:fill="2A2E34"/>
          <w:sz w:val="19"/>
          <w:szCs w:val="19"/>
        </w:rPr>
        <w:t xml:space="preserve">Flags</w:t>
      </w:r>
      <w:r>
        <w:rPr>
          <w:rFonts w:ascii="Noto Sans" w:hAnsi="Noto Sans" w:cs="Noto Sans"/>
          <w:color w:val="D2D6DC"/>
          <w:sz w:val="21"/>
          <w:szCs w:val="21"/>
        </w:rPr>
        <w:t xml:space="preserve"> de sa structure </w:t>
      </w:r>
      <w:r>
        <w:rPr>
          <w:rFonts w:ascii="DejaVu Sans Mono" w:hAnsi="DejaVu Sans Mono" w:cs="DejaVu Sans Mono"/>
          <w:color w:val="F2F4F7"/>
          <w:shd w:val="clear" w:color="auto" w:fill="2A2E34"/>
          <w:sz w:val="19"/>
          <w:szCs w:val="19"/>
        </w:rPr>
        <w:t xml:space="preserve">Value</w:t>
      </w:r>
      <w:r>
        <w:rPr>
          <w:rFonts w:ascii="Noto Sans" w:hAnsi="Noto Sans" w:cs="Noto Sans"/>
          <w:color w:val="D2D6DC"/>
          <w:sz w:val="21"/>
          <w:szCs w:val="21"/>
        </w:rPr>
        <w:t xml:space="preserve">. Les concaténations (</w:t>
      </w:r>
      <w:r>
        <w:rPr>
          <w:rFonts w:ascii="DejaVu Sans Mono" w:hAnsi="DejaVu Sans Mono" w:cs="DejaVu Sans Mono"/>
          <w:color w:val="F2F4F7"/>
          <w:shd w:val="clear" w:color="auto" w:fill="2A2E34"/>
          <w:sz w:val="19"/>
          <w:szCs w:val="19"/>
        </w:rPr>
        <w:t xml:space="preserve">types.Concat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types.ConcatStringLong</w:t>
      </w:r>
      <w:r>
        <w:rPr>
          <w:rFonts w:ascii="Noto Sans" w:hAnsi="Noto Sans" w:cs="Noto Sans"/>
          <w:color w:val="D2D6DC"/>
          <w:sz w:val="21"/>
          <w:szCs w:val="21"/>
        </w:rPr>
        <w:t xml:space="preserve">), interpolations et extractions de sous-chaînes propagent ce bit par un simple </w:t>
      </w:r>
      <w:r>
        <w:rPr>
          <w:rFonts w:ascii="DejaVu Sans Mono" w:hAnsi="DejaVu Sans Mono" w:cs="DejaVu Sans Mono"/>
          <w:color w:val="F2F4F7"/>
          <w:shd w:val="clear" w:color="auto" w:fill="2A2E34"/>
          <w:sz w:val="19"/>
          <w:szCs w:val="19"/>
        </w:rPr>
        <w:t xml:space="preserve">OR</w:t>
      </w:r>
      <w:r>
        <w:rPr>
          <w:rFonts w:ascii="Noto Sans" w:hAnsi="Noto Sans" w:cs="Noto Sans"/>
          <w:color w:val="D2D6DC"/>
          <w:sz w:val="21"/>
          <w:szCs w:val="21"/>
        </w:rPr>
        <w:t xml:space="preserve"> binaire en registre.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Coupe-circuit matériel aux puits d'exécution (OpEval et OpInclude dans vm/source.go)</w:t>
      </w:r>
      <w:r>
        <w:rPr>
          <w:rFonts w:ascii="Noto Sans" w:hAnsi="Noto Sans" w:cs="Noto Sans"/>
          <w:color w:val="D2D6DC"/>
          <w:sz w:val="21"/>
          <w:szCs w:val="21"/>
        </w:rPr>
        <w:t xml:space="preserve"> : Lorsqu'une valeur portant </w:t>
      </w:r>
      <w:r>
        <w:rPr>
          <w:rFonts w:ascii="DejaVu Sans Mono" w:hAnsi="DejaVu Sans Mono" w:cs="DejaVu Sans Mono"/>
          <w:color w:val="F2F4F7"/>
          <w:shd w:val="clear" w:color="auto" w:fill="2A2E34"/>
          <w:sz w:val="19"/>
          <w:szCs w:val="19"/>
        </w:rPr>
        <w:t xml:space="preserve">FlagTainted</w:t>
      </w:r>
      <w:r>
        <w:rPr>
          <w:rFonts w:ascii="Noto Sans" w:hAnsi="Noto Sans" w:cs="Noto Sans"/>
          <w:color w:val="D2D6DC"/>
          <w:sz w:val="21"/>
          <w:szCs w:val="21"/>
        </w:rPr>
        <w:t xml:space="preserve"> atteint </w:t>
      </w:r>
      <w:r>
        <w:rPr>
          <w:rFonts w:ascii="DejaVu Sans Mono" w:hAnsi="DejaVu Sans Mono" w:cs="DejaVu Sans Mono"/>
          <w:color w:val="F2F4F7"/>
          <w:shd w:val="clear" w:color="auto" w:fill="2A2E34"/>
          <w:sz w:val="19"/>
          <w:szCs w:val="19"/>
        </w:rPr>
        <w:t xml:space="preserve">opSource</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OpEval</w:t>
      </w:r>
      <w:r>
        <w:rPr>
          <w:rFonts w:ascii="Noto Sans" w:hAnsi="Noto Sans" w:cs="Noto Sans"/>
          <w:color w:val="D2D6DC"/>
          <w:sz w:val="21"/>
          <w:szCs w:val="21"/>
        </w:rPr>
        <w:t xml:space="preserve"> ou </w:t>
      </w:r>
      <w:r>
        <w:rPr>
          <w:rFonts w:ascii="DejaVu Sans Mono" w:hAnsi="DejaVu Sans Mono" w:cs="DejaVu Sans Mono"/>
          <w:color w:val="F2F4F7"/>
          <w:shd w:val="clear" w:color="auto" w:fill="2A2E34"/>
          <w:sz w:val="19"/>
          <w:szCs w:val="19"/>
        </w:rPr>
        <w:t xml:space="preserve">OpInclude</w:t>
      </w:r>
      <w:r>
        <w:rPr>
          <w:rFonts w:ascii="Noto Sans" w:hAnsi="Noto Sans" w:cs="Noto Sans"/>
          <w:color w:val="D2D6DC"/>
          <w:sz w:val="21"/>
          <w:szCs w:val="21"/>
        </w:rPr>
        <w:t xml:space="preserve">), la machine virtuelle incrémente le compteur de requête </w:t>
      </w:r>
      <w:r>
        <w:rPr>
          <w:rFonts w:ascii="DejaVu Sans Mono" w:hAnsi="DejaVu Sans Mono" w:cs="DejaVu Sans Mono"/>
          <w:color w:val="F2F4F7"/>
          <w:shd w:val="clear" w:color="auto" w:fill="2A2E34"/>
          <w:sz w:val="19"/>
          <w:szCs w:val="19"/>
        </w:rPr>
        <w:t xml:space="preserve">Context.TaintedSinks</w:t>
      </w:r>
      <w:r>
        <w:rPr>
          <w:rFonts w:ascii="Noto Sans" w:hAnsi="Noto Sans" w:cs="Noto Sans"/>
          <w:color w:val="D2D6DC"/>
          <w:sz w:val="21"/>
          <w:szCs w:val="21"/>
        </w:rPr>
        <w:t xml:space="preserve"> et, dès que </w:t>
      </w:r>
      <w:r>
        <w:rPr>
          <w:rFonts w:ascii="DejaVu Sans Mono" w:hAnsi="DejaVu Sans Mono" w:cs="DejaVu Sans Mono"/>
          <w:color w:val="F2F4F7"/>
          <w:shd w:val="clear" w:color="auto" w:fill="2A2E34"/>
          <w:sz w:val="19"/>
          <w:szCs w:val="19"/>
        </w:rPr>
        <w:t xml:space="preserve">Context.BlockTaintedSinks</w:t>
      </w:r>
      <w:r>
        <w:rPr>
          <w:rFonts w:ascii="Noto Sans" w:hAnsi="Noto Sans" w:cs="Noto Sans"/>
          <w:color w:val="D2D6DC"/>
          <w:sz w:val="21"/>
          <w:szCs w:val="21"/>
        </w:rPr>
        <w:t xml:space="preserve"> est activé, interrompt immédiatement l'instruction en levant une </w:t>
      </w:r>
      <w:r>
        <w:rPr>
          <w:rFonts w:ascii="DejaVu Sans Mono" w:hAnsi="DejaVu Sans Mono" w:cs="DejaVu Sans Mono"/>
          <w:color w:val="F2F4F7"/>
          <w:shd w:val="clear" w:color="auto" w:fill="2A2E34"/>
          <w:sz w:val="19"/>
          <w:szCs w:val="19"/>
        </w:rPr>
        <w:t xml:space="preserve">ValueError</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"Tainted input rejected at ..."</w:t>
      </w:r>
      <w:r>
        <w:rPr>
          <w:rFonts w:ascii="Noto Sans" w:hAnsi="Noto Sans" w:cs="Noto Sans"/>
          <w:color w:val="D2D6DC"/>
          <w:sz w:val="21"/>
          <w:szCs w:val="21"/>
        </w:rPr>
        <w:t xml:space="preserve">) avant toute analyse ou exécution du code injecté.</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Graphe d'exécution clos (bytecode.Verify) et garde de pile à l'exécution (-tags vmcheck)</w:t>
      </w:r>
      <w:r>
        <w:rPr>
          <w:rFonts w:ascii="Noto Sans" w:hAnsi="Noto Sans" w:cs="Noto Sans"/>
          <w:color w:val="D2D6DC"/>
          <w:sz w:val="21"/>
          <w:szCs w:val="21"/>
        </w:rPr>
        <w:t xml:space="preserve"> : Chaque </w:t>
      </w:r>
      <w:r>
        <w:rPr>
          <w:rFonts w:ascii="DejaVu Sans Mono" w:hAnsi="DejaVu Sans Mono" w:cs="DejaVu Sans Mono"/>
          <w:color w:val="F2F4F7"/>
          <w:shd w:val="clear" w:color="auto" w:fill="2A2E34"/>
          <w:sz w:val="19"/>
          <w:szCs w:val="19"/>
        </w:rPr>
        <w:t xml:space="preserve">OpArray</w:t>
      </w:r>
      <w:r>
        <w:rPr>
          <w:rFonts w:ascii="Noto Sans" w:hAnsi="Noto Sans" w:cs="Noto Sans"/>
          <w:color w:val="D2D6DC"/>
          <w:sz w:val="21"/>
          <w:szCs w:val="21"/>
        </w:rPr>
        <w:t xml:space="preserve"> est vérifié statiquement avant exécution (</w:t>
      </w:r>
      <w:r>
        <w:rPr>
          <w:rFonts w:ascii="DejaVu Sans Mono" w:hAnsi="DejaVu Sans Mono" w:cs="DejaVu Sans Mono"/>
          <w:color w:val="F2F4F7"/>
          <w:shd w:val="clear" w:color="auto" w:fill="2A2E34"/>
          <w:sz w:val="19"/>
          <w:szCs w:val="19"/>
        </w:rPr>
        <w:t xml:space="preserve">MaxStack</w:t>
      </w:r>
      <w:r>
        <w:rPr>
          <w:rFonts w:ascii="Noto Sans" w:hAnsi="Noto Sans" w:cs="Noto Sans"/>
          <w:color w:val="D2D6DC"/>
          <w:sz w:val="21"/>
          <w:szCs w:val="21"/>
        </w:rPr>
        <w:t xml:space="preserve">, indices de variables compilées </w:t>
      </w:r>
      <w:r>
        <w:rPr>
          <w:rFonts w:ascii="DejaVu Sans Mono" w:hAnsi="DejaVu Sans Mono" w:cs="DejaVu Sans Mono"/>
          <w:color w:val="F2F4F7"/>
          <w:shd w:val="clear" w:color="auto" w:fill="2A2E34"/>
          <w:sz w:val="19"/>
          <w:szCs w:val="19"/>
        </w:rPr>
        <w:t xml:space="preserve">NumCVs</w:t>
      </w:r>
      <w:r>
        <w:rPr>
          <w:rFonts w:ascii="Noto Sans" w:hAnsi="Noto Sans" w:cs="Noto Sans"/>
          <w:color w:val="D2D6DC"/>
          <w:sz w:val="21"/>
          <w:szCs w:val="21"/>
        </w:rPr>
        <w:t xml:space="preserve">, cibles de saut), et la garde </w:t>
      </w:r>
      <w:r>
        <w:rPr>
          <w:rFonts w:ascii="DejaVu Sans Mono" w:hAnsi="DejaVu Sans Mono" w:cs="DejaVu Sans Mono"/>
          <w:color w:val="F2F4F7"/>
          <w:shd w:val="clear" w:color="auto" w:fill="2A2E34"/>
          <w:sz w:val="19"/>
          <w:szCs w:val="19"/>
        </w:rPr>
        <w:t xml:space="preserve">checkSlotsAfterPop</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-tags vmcheck</w:t>
      </w:r>
      <w:r>
        <w:rPr>
          <w:rFonts w:ascii="Noto Sans" w:hAnsi="Noto Sans" w:cs="Noto Sans"/>
          <w:color w:val="D2D6DC"/>
          <w:sz w:val="21"/>
          <w:szCs w:val="21"/>
        </w:rPr>
        <w:t xml:space="preserve">) vérifie l'intégrité de la pile d'opérandes à chaque retour de cadre.</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Conclusion : guide pratique de la sécurité et de l'observabilité dans </w:t>
      </w:r>
      <w:r>
        <w:rPr>
          <w:rFonts w:ascii="DejaVu Sans Mono" w:hAnsi="DejaVu Sans Mono" w:cs="DejaVu Sans Mono"/>
          <w:color w:val="F2F4F7"/>
          <w:shd w:val="clear" w:color="auto" w:fill="2A2E34"/>
          <w:sz w:val="26"/>
          <w:szCs w:val="26"/>
          <w:b/>
          <w:bCs/>
        </w:rPr>
        <w:t xml:space="preserve">php127</w:t>
      </w:r>
    </w:p>
    <w:p>
      <w:pPr>
        <w:spacing w:before="100" w:after="140" w:line="300" w:lineRule="auto"/>
        <w:jc w:val="left"/>
      </w:pPr>
      <w:r>
        <w:rPr>
          <w:rFonts w:ascii="Noto Sans" w:hAnsi="Noto Sans" w:cs="Noto Sans"/>
          <w:color w:val="D2D6DC"/>
          <w:sz w:val="22"/>
          <w:szCs w:val="22"/>
        </w:rPr>
        <w:t xml:space="preserve">Au-delà des mesures comparatives entre C, Rust et Go 1.27, cette architecture apporte deux ensembles de garanties opérationnelles directement exploitables pour exécuter du code PHP : des </w:t>
      </w:r>
      <w:r>
        <w:rPr>
          <w:rFonts w:ascii="Noto Sans" w:hAnsi="Noto Sans" w:cs="Noto Sans"/>
          <w:color w:val="F2F4F7"/>
          <w:sz w:val="22"/>
          <w:szCs w:val="22"/>
          <w:b/>
          <w:bCs/>
        </w:rPr>
        <w:t xml:space="preserve">adjonctions de sécurité structurelles</w:t>
      </w:r>
      <w:r>
        <w:rPr>
          <w:rFonts w:ascii="Noto Sans" w:hAnsi="Noto Sans" w:cs="Noto Sans"/>
          <w:color w:val="D2D6DC"/>
          <w:sz w:val="22"/>
          <w:szCs w:val="22"/>
        </w:rPr>
        <w:t xml:space="preserve"> au langage et une </w:t>
      </w:r>
      <w:r>
        <w:rPr>
          <w:rFonts w:ascii="Noto Sans" w:hAnsi="Noto Sans" w:cs="Noto Sans"/>
          <w:color w:val="F2F4F7"/>
          <w:sz w:val="22"/>
          <w:szCs w:val="22"/>
          <w:b/>
          <w:bCs/>
        </w:rPr>
        <w:t xml:space="preserve">observabilité déterministe</w:t>
      </w:r>
      <w:r>
        <w:rPr>
          <w:rFonts w:ascii="Noto Sans" w:hAnsi="Noto Sans" w:cs="Noto Sans"/>
          <w:color w:val="D2D6DC"/>
          <w:sz w:val="22"/>
          <w:szCs w:val="22"/>
        </w:rPr>
        <w:t xml:space="preserve"> (applicative et matérielle). Voici ce que tout utilisateur ou intégrateur doit connaître pour les mettre en œuvre.</w:t>
      </w:r>
    </w:p>
    <w:p>
      <w:pPr>
        <w:spacing w:before="200" w:after="100" w:line="260" w:lineRule="auto"/>
        <w:jc w:val="left"/>
      </w:pPr>
      <w:r>
        <w:rPr>
          <w:rFonts w:ascii="Noto Sans" w:hAnsi="Noto Sans" w:cs="Noto Sans"/>
          <w:color w:val="F2F4F7"/>
          <w:sz w:val="24"/>
          <w:szCs w:val="24"/>
          <w:b/>
          <w:bCs/>
        </w:rPr>
        <w:t xml:space="preserve">1. Adjonctions de sécurité à PHP : ce que fait </w:t>
      </w:r>
      <w:r>
        <w:rPr>
          <w:rFonts w:ascii="DejaVu Sans Mono" w:hAnsi="DejaVu Sans Mono" w:cs="DejaVu Sans Mono"/>
          <w:color w:val="F2F4F7"/>
          <w:shd w:val="clear" w:color="auto" w:fill="2A2E34"/>
          <w:sz w:val="22"/>
          <w:szCs w:val="22"/>
          <w:b/>
          <w:bCs/>
        </w:rPr>
        <w:t xml:space="preserve">php127</w:t>
      </w:r>
      <w:r>
        <w:rPr>
          <w:rFonts w:ascii="Noto Sans" w:hAnsi="Noto Sans" w:cs="Noto Sans"/>
          <w:color w:val="F2F4F7"/>
          <w:sz w:val="24"/>
          <w:szCs w:val="24"/>
          <w:b/>
          <w:bCs/>
        </w:rPr>
        <w:t xml:space="preserve"> et comment l'utiliser</w:t>
      </w:r>
    </w:p>
    <w:p>
      <w:pPr>
        <w:spacing w:before="100" w:after="140" w:line="300" w:lineRule="auto"/>
        <w:jc w:val="left"/>
      </w:pPr>
      <w:r>
        <w:rPr>
          <w:rFonts w:ascii="Noto Sans" w:hAnsi="Noto Sans" w:cs="Noto Sans"/>
          <w:color w:val="D2D6DC"/>
          <w:sz w:val="22"/>
          <w:szCs w:val="22"/>
        </w:rPr>
        <w:t xml:space="preserve">La gestion de la sécurité dans </w:t>
      </w:r>
      <w:r>
        <w:rPr>
          <w:rFonts w:ascii="DejaVu Sans Mono" w:hAnsi="DejaVu Sans Mono" w:cs="DejaVu Sans Mono"/>
          <w:color w:val="F2F4F7"/>
          <w:shd w:val="clear" w:color="auto" w:fill="2A2E34"/>
          <w:sz w:val="20"/>
          <w:szCs w:val="20"/>
        </w:rPr>
        <w:t xml:space="preserve">php127</w:t>
      </w:r>
      <w:r>
        <w:rPr>
          <w:rFonts w:ascii="Noto Sans" w:hAnsi="Noto Sans" w:cs="Noto Sans"/>
          <w:color w:val="D2D6DC"/>
          <w:sz w:val="22"/>
          <w:szCs w:val="22"/>
        </w:rPr>
        <w:t xml:space="preserve"> se divise en </w:t>
      </w:r>
      <w:r>
        <w:rPr>
          <w:rFonts w:ascii="Noto Sans" w:hAnsi="Noto Sans" w:cs="Noto Sans"/>
          <w:color w:val="F2F4F7"/>
          <w:sz w:val="22"/>
          <w:szCs w:val="22"/>
          <w:b/>
          <w:bCs/>
        </w:rPr>
        <w:t xml:space="preserve">invariants structurels actifs par défaut</w:t>
      </w:r>
      <w:r>
        <w:rPr>
          <w:rFonts w:ascii="Noto Sans" w:hAnsi="Noto Sans" w:cs="Noto Sans"/>
          <w:color w:val="D2D6DC"/>
          <w:sz w:val="22"/>
          <w:szCs w:val="22"/>
        </w:rPr>
        <w:t xml:space="preserve"> (qui protègent tout script PHP sans modifier une seule ligne de code) et en </w:t>
      </w:r>
      <w:r>
        <w:rPr>
          <w:rFonts w:ascii="Noto Sans" w:hAnsi="Noto Sans" w:cs="Noto Sans"/>
          <w:color w:val="F2F4F7"/>
          <w:sz w:val="22"/>
          <w:szCs w:val="22"/>
          <w:b/>
          <w:bCs/>
        </w:rPr>
        <w:t xml:space="preserve">mécanismes de politique configurables</w:t>
      </w:r>
      <w:r>
        <w:rPr>
          <w:rFonts w:ascii="Noto Sans" w:hAnsi="Noto Sans" w:cs="Noto Sans"/>
          <w:color w:val="D2D6DC"/>
          <w:sz w:val="22"/>
          <w:szCs w:val="22"/>
        </w:rPr>
        <w:t xml:space="preserve"> (marquage de teinte et confinement SAPI).</w:t>
      </w:r>
    </w:p>
    <w:p>
      <w:pPr>
        <w:spacing w:before="100" w:after="140" w:line="300" w:lineRule="auto"/>
        <w:jc w:val="left"/>
      </w:pPr>
      <w:r>
        <w:rPr>
          <w:rFonts w:ascii="Noto Sans" w:hAnsi="Noto Sans" w:cs="Noto Sans"/>
          <w:color w:val="D2D6DC"/>
          <w:sz w:val="22"/>
          <w:szCs w:val="22"/>
        </w:rPr>
        <w:t xml:space="preserve">#### A. Garanties actives par défaut (sans configuration)</w:t>
      </w:r>
    </w:p>
    <w:p>
      <w:pPr>
        <w:spacing w:before="100" w:after="100" w:line="280" w:lineRule="auto"/>
        <w:ind w:left="360" w:hanging="280"/>
        <w:jc w:val="left"/>
      </w:pPr>
      <w:r>
        <w:rPr>
          <w:rFonts w:ascii="Noto Sans" w:hAnsi="Noto Sans" w:cs="Noto Sans"/>
          <w:color w:val="D2D6DC"/>
          <w:sz w:val="21"/>
          <w:szCs w:val="21"/>
        </w:rPr>
        <w:t xml:space="preserve">1. </w:t>
      </w:r>
      <w:r>
        <w:rPr>
          <w:rFonts w:ascii="Noto Sans" w:hAnsi="Noto Sans" w:cs="Noto Sans"/>
          <w:color w:val="F2F4F7"/>
          <w:sz w:val="21"/>
          <w:szCs w:val="21"/>
          <w:b/>
          <w:bCs/>
        </w:rPr>
        <w:t xml:space="preserve">Élimination des confusions de types et des corruptions de pointeurs (types/value.go)</w:t>
      </w:r>
      <w:r>
        <w:rPr>
          <w:rFonts w:ascii="Noto Sans" w:hAnsi="Noto Sans" w:cs="Noto Sans"/>
          <w:color w:val="D2D6DC"/>
          <w:sz w:val="21"/>
          <w:szCs w:val="21"/>
        </w:rPr>
        <w:t xml:space="preserve"> : Contrairement au </w:t>
      </w:r>
      <w:r>
        <w:rPr>
          <w:rFonts w:ascii="DejaVu Sans Mono" w:hAnsi="DejaVu Sans Mono" w:cs="DejaVu Sans Mono"/>
          <w:color w:val="F2F4F7"/>
          <w:shd w:val="clear" w:color="auto" w:fill="2A2E34"/>
          <w:sz w:val="19"/>
          <w:szCs w:val="19"/>
        </w:rPr>
        <w:t xml:space="preserve">zval</w:t>
      </w:r>
      <w:r>
        <w:rPr>
          <w:rFonts w:ascii="Noto Sans" w:hAnsi="Noto Sans" w:cs="Noto Sans"/>
          <w:color w:val="D2D6DC"/>
          <w:sz w:val="21"/>
          <w:szCs w:val="21"/>
        </w:rPr>
        <w:t xml:space="preserve"> C (qui stocke des pointeurs bruts </w:t>
      </w:r>
      <w:r>
        <w:rPr>
          <w:rFonts w:ascii="DejaVu Sans Mono" w:hAnsi="DejaVu Sans Mono" w:cs="DejaVu Sans Mono"/>
          <w:color w:val="F2F4F7"/>
          <w:shd w:val="clear" w:color="auto" w:fill="2A2E34"/>
          <w:sz w:val="19"/>
          <w:szCs w:val="19"/>
        </w:rPr>
        <w:t xml:space="preserve">zend_string*</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zend_array*</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zend_object*</w:t>
      </w:r>
      <w:r>
        <w:rPr>
          <w:rFonts w:ascii="Noto Sans" w:hAnsi="Noto Sans" w:cs="Noto Sans"/>
          <w:color w:val="D2D6DC"/>
          <w:sz w:val="21"/>
          <w:szCs w:val="21"/>
        </w:rPr>
        <w:t xml:space="preserve"> dans une union C), </w:t>
      </w:r>
      <w:r>
        <w:rPr>
          <w:rFonts w:ascii="DejaVu Sans Mono" w:hAnsi="DejaVu Sans Mono" w:cs="DejaVu Sans Mono"/>
          <w:color w:val="F2F4F7"/>
          <w:shd w:val="clear" w:color="auto" w:fill="2A2E34"/>
          <w:sz w:val="19"/>
          <w:szCs w:val="19"/>
        </w:rPr>
        <w:t xml:space="preserve">types.Value</w:t>
      </w:r>
      <w:r>
        <w:rPr>
          <w:rFonts w:ascii="Noto Sans" w:hAnsi="Noto Sans" w:cs="Noto Sans"/>
          <w:color w:val="D2D6DC"/>
          <w:sz w:val="21"/>
          <w:szCs w:val="21"/>
        </w:rPr>
        <w:t xml:space="preserve"> est une structure purement numérique de 16 octets (</w:t>
      </w:r>
      <w:r>
        <w:rPr>
          <w:rFonts w:ascii="DejaVu Sans Mono" w:hAnsi="DejaVu Sans Mono" w:cs="DejaVu Sans Mono"/>
          <w:color w:val="F2F4F7"/>
          <w:shd w:val="clear" w:color="auto" w:fill="2A2E34"/>
          <w:sz w:val="19"/>
          <w:szCs w:val="19"/>
        </w:rPr>
        <w:t xml:space="preserve">Type</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Flags</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Extra</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DataSlot uint32</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Scalar uint64</w:t>
      </w:r>
      <w:r>
        <w:rPr>
          <w:rFonts w:ascii="Noto Sans" w:hAnsi="Noto Sans" w:cs="Noto Sans"/>
          <w:color w:val="D2D6DC"/>
          <w:sz w:val="21"/>
          <w:szCs w:val="21"/>
        </w:rPr>
        <w:t xml:space="preserve">). Un bug logique ne peut jamais forger une adresse mémoire arbitraire.</w:t>
      </w:r>
    </w:p>
    <w:p>
      <w:pPr>
        <w:spacing w:before="100" w:after="100" w:line="280" w:lineRule="auto"/>
        <w:ind w:left="360" w:hanging="280"/>
        <w:jc w:val="left"/>
      </w:pPr>
      <w:r>
        <w:rPr>
          <w:rFonts w:ascii="Noto Sans" w:hAnsi="Noto Sans" w:cs="Noto Sans"/>
          <w:color w:val="D2D6DC"/>
          <w:sz w:val="21"/>
          <w:szCs w:val="21"/>
        </w:rPr>
        <w:t xml:space="preserve">2. *</w:t>
      </w:r>
      <w:r>
        <w:rPr>
          <w:rFonts w:ascii="Noto Sans" w:hAnsi="Noto Sans" w:cs="Noto Sans"/>
          <w:color w:val="D2D6DC"/>
          <w:sz w:val="21"/>
          <w:szCs w:val="21"/>
          <w:i/>
          <w:iCs/>
        </w:rPr>
        <w:t xml:space="preserve">Neutralisation des </w:t>
      </w:r>
      <w:r>
        <w:rPr>
          <w:rFonts w:ascii="Noto Sans" w:hAnsi="Noto Sans" w:cs="Noto Sans"/>
          <w:color w:val="D2D6DC"/>
          <w:sz w:val="21"/>
          <w:szCs w:val="21"/>
        </w:rPr>
        <w:t xml:space="preserve">Use-After-Free</w:t>
      </w:r>
      <w:r>
        <w:rPr>
          <w:rFonts w:ascii="Noto Sans" w:hAnsi="Noto Sans" w:cs="Noto Sans"/>
          <w:color w:val="D2D6DC"/>
          <w:sz w:val="21"/>
          <w:szCs w:val="21"/>
          <w:i/>
          <w:iCs/>
        </w:rPr>
        <w:t xml:space="preserve"> sur réentrance de destructeurs (`vm/value.go`, `vm/array.go`)</w:t>
      </w:r>
      <w:r>
        <w:rPr>
          <w:rFonts w:ascii="Noto Sans" w:hAnsi="Noto Sans" w:cs="Noto Sans"/>
          <w:color w:val="D2D6DC"/>
          <w:sz w:val="21"/>
          <w:szCs w:val="21"/>
          <w:i/>
          <w:iCs/>
        </w:rPr>
        <w:t xml:space="preserve"> : Lorsqu'une affectation écrase une variable (`writeCV`, `storeCVMove`) ou un élément de tableau (`ArraySet`) contenant un objet doté d'un `__destruct()`, `php127` écrit systématiquement la nouvelle valeur dans l'emplacement </w:t>
      </w:r>
      <w:r>
        <w:rPr>
          <w:rFonts w:ascii="Noto Sans" w:hAnsi="Noto Sans" w:cs="Noto Sans"/>
          <w:color w:val="D2D6DC"/>
          <w:sz w:val="21"/>
          <w:szCs w:val="21"/>
          <w:i/>
          <w:iCs/>
        </w:rPr>
        <w:t xml:space="preserve">avant</w:t>
      </w:r>
      <w:r>
        <w:rPr>
          <w:rFonts w:ascii="Noto Sans" w:hAnsi="Noto Sans" w:cs="Noto Sans"/>
          <w:color w:val="D2D6DC"/>
          <w:sz w:val="21"/>
          <w:szCs w:val="21"/>
        </w:rPr>
        <w:t xml:space="preserve">* d'appeler </w:t>
      </w:r>
      <w:r>
        <w:rPr>
          <w:rFonts w:ascii="DejaVu Sans Mono" w:hAnsi="DejaVu Sans Mono" w:cs="DejaVu Sans Mono"/>
          <w:color w:val="F2F4F7"/>
          <w:shd w:val="clear" w:color="auto" w:fill="2A2E34"/>
          <w:sz w:val="19"/>
          <w:szCs w:val="19"/>
        </w:rPr>
        <w:t xml:space="preserve">ReleaseValue</w:t>
      </w:r>
      <w:r>
        <w:rPr>
          <w:rFonts w:ascii="Noto Sans" w:hAnsi="Noto Sans" w:cs="Noto Sans"/>
          <w:color w:val="D2D6DC"/>
          <w:sz w:val="21"/>
          <w:szCs w:val="21"/>
        </w:rPr>
        <w:t xml:space="preserve"> sur l'ancienne. Même si le destructeur PHP relit le tableau global, lève une exception ou force la réallocation de la pile </w:t>
      </w:r>
      <w:r>
        <w:rPr>
          <w:rFonts w:ascii="DejaVu Sans Mono" w:hAnsi="DejaVu Sans Mono" w:cs="DejaVu Sans Mono"/>
          <w:color w:val="F2F4F7"/>
          <w:shd w:val="clear" w:color="auto" w:fill="2A2E34"/>
          <w:sz w:val="19"/>
          <w:szCs w:val="19"/>
        </w:rPr>
        <w:t xml:space="preserve">vm.slots</w:t>
      </w:r>
      <w:r>
        <w:rPr>
          <w:rFonts w:ascii="Noto Sans" w:hAnsi="Noto Sans" w:cs="Noto Sans"/>
          <w:color w:val="D2D6DC"/>
          <w:sz w:val="21"/>
          <w:szCs w:val="21"/>
        </w:rPr>
        <w:t xml:space="preserve">, l'état observé est toujours cohérent.</w:t>
      </w:r>
    </w:p>
    <w:p>
      <w:pPr>
        <w:spacing w:before="100" w:after="100" w:line="280" w:lineRule="auto"/>
        <w:ind w:left="360" w:hanging="280"/>
        <w:jc w:val="left"/>
      </w:pPr>
      <w:r>
        <w:rPr>
          <w:rFonts w:ascii="Noto Sans" w:hAnsi="Noto Sans" w:cs="Noto Sans"/>
          <w:color w:val="D2D6DC"/>
          <w:sz w:val="21"/>
          <w:szCs w:val="21"/>
        </w:rPr>
        <w:t xml:space="preserve">3. </w:t>
      </w:r>
      <w:r>
        <w:rPr>
          <w:rFonts w:ascii="Noto Sans" w:hAnsi="Noto Sans" w:cs="Noto Sans"/>
          <w:color w:val="F2F4F7"/>
          <w:sz w:val="21"/>
          <w:szCs w:val="21"/>
          <w:b/>
          <w:bCs/>
        </w:rPr>
        <w:t xml:space="preserve">Isolation mémoire inter-requêtes et validation d'époque O(1) (zone/zone.go)</w:t>
      </w:r>
      <w:r>
        <w:rPr>
          <w:rFonts w:ascii="Noto Sans" w:hAnsi="Noto Sans" w:cs="Noto Sans"/>
          <w:color w:val="D2D6DC"/>
          <w:sz w:val="21"/>
          <w:szCs w:val="21"/>
        </w:rPr>
        <w:t xml:space="preserve"> : Chaque requête s'exécute dans sa propre </w:t>
      </w:r>
      <w:r>
        <w:rPr>
          <w:rFonts w:ascii="DejaVu Sans Mono" w:hAnsi="DejaVu Sans Mono" w:cs="DejaVu Sans Mono"/>
          <w:color w:val="F2F4F7"/>
          <w:shd w:val="clear" w:color="auto" w:fill="2A2E34"/>
          <w:sz w:val="19"/>
          <w:szCs w:val="19"/>
        </w:rPr>
        <w:t xml:space="preserve">Zone</w:t>
      </w:r>
      <w:r>
        <w:rPr>
          <w:rFonts w:ascii="Noto Sans" w:hAnsi="Noto Sans" w:cs="Noto Sans"/>
          <w:color w:val="D2D6DC"/>
          <w:sz w:val="21"/>
          <w:szCs w:val="21"/>
        </w:rPr>
        <w:t xml:space="preserve">. Toute lecture d'un </w:t>
      </w:r>
      <w:r>
        <w:rPr>
          <w:rFonts w:ascii="DejaVu Sans Mono" w:hAnsi="DejaVu Sans Mono" w:cs="DejaVu Sans Mono"/>
          <w:color w:val="F2F4F7"/>
          <w:shd w:val="clear" w:color="auto" w:fill="2A2E34"/>
          <w:sz w:val="19"/>
          <w:szCs w:val="19"/>
        </w:rPr>
        <w:t xml:space="preserve">DataSlot</w:t>
      </w:r>
      <w:r>
        <w:rPr>
          <w:rFonts w:ascii="Noto Sans" w:hAnsi="Noto Sans" w:cs="Noto Sans"/>
          <w:color w:val="D2D6DC"/>
          <w:sz w:val="21"/>
          <w:szCs w:val="21"/>
        </w:rPr>
        <w:t xml:space="preserve"> vérifie que l'identifiant d'époque (</w:t>
      </w:r>
      <w:r>
        <w:rPr>
          <w:rFonts w:ascii="DejaVu Sans Mono" w:hAnsi="DejaVu Sans Mono" w:cs="DejaVu Sans Mono"/>
          <w:color w:val="F2F4F7"/>
          <w:shd w:val="clear" w:color="auto" w:fill="2A2E34"/>
          <w:sz w:val="19"/>
          <w:szCs w:val="19"/>
        </w:rPr>
        <w:t xml:space="preserve">z.epoch</w:t>
      </w:r>
      <w:r>
        <w:rPr>
          <w:rFonts w:ascii="Noto Sans" w:hAnsi="Noto Sans" w:cs="Noto Sans"/>
          <w:color w:val="D2D6DC"/>
          <w:sz w:val="21"/>
          <w:szCs w:val="21"/>
        </w:rPr>
        <w:t xml:space="preserve">) et le drapeau </w:t>
      </w:r>
      <w:r>
        <w:rPr>
          <w:rFonts w:ascii="DejaVu Sans Mono" w:hAnsi="DejaVu Sans Mono" w:cs="DejaVu Sans Mono"/>
          <w:color w:val="F2F4F7"/>
          <w:shd w:val="clear" w:color="auto" w:fill="2A2E34"/>
          <w:sz w:val="19"/>
          <w:szCs w:val="19"/>
        </w:rPr>
        <w:t xml:space="preserve">FlagZoneRequest</w:t>
      </w:r>
      <w:r>
        <w:rPr>
          <w:rFonts w:ascii="Noto Sans" w:hAnsi="Noto Sans" w:cs="Noto Sans"/>
          <w:color w:val="D2D6DC"/>
          <w:sz w:val="21"/>
          <w:szCs w:val="21"/>
        </w:rPr>
        <w:t xml:space="preserve"> concordent ; à la fin de la requête, </w:t>
      </w:r>
      <w:r>
        <w:rPr>
          <w:rFonts w:ascii="DejaVu Sans Mono" w:hAnsi="DejaVu Sans Mono" w:cs="DejaVu Sans Mono"/>
          <w:color w:val="F2F4F7"/>
          <w:shd w:val="clear" w:color="auto" w:fill="2A2E34"/>
          <w:sz w:val="19"/>
          <w:szCs w:val="19"/>
        </w:rPr>
        <w:t xml:space="preserve">Zone.Reset()</w:t>
      </w:r>
      <w:r>
        <w:rPr>
          <w:rFonts w:ascii="Noto Sans" w:hAnsi="Noto Sans" w:cs="Noto Sans"/>
          <w:color w:val="D2D6DC"/>
          <w:sz w:val="21"/>
          <w:szCs w:val="21"/>
        </w:rPr>
        <w:t xml:space="preserve"> incrémente l'époque et remet le curseur d'octets à zéro en 195 instructions, rendant impossible toute fuite de données d'une requête HTTP vers la suivante.</w:t>
      </w:r>
    </w:p>
    <w:p>
      <w:pPr>
        <w:spacing w:before="100" w:after="100" w:line="280" w:lineRule="auto"/>
        <w:ind w:left="360" w:hanging="280"/>
        <w:jc w:val="left"/>
      </w:pPr>
      <w:r>
        <w:rPr>
          <w:rFonts w:ascii="Noto Sans" w:hAnsi="Noto Sans" w:cs="Noto Sans"/>
          <w:color w:val="D2D6DC"/>
          <w:sz w:val="21"/>
          <w:szCs w:val="21"/>
        </w:rPr>
        <w:t xml:space="preserve">4. </w:t>
      </w:r>
      <w:r>
        <w:rPr>
          <w:rFonts w:ascii="Noto Sans" w:hAnsi="Noto Sans" w:cs="Noto Sans"/>
          <w:color w:val="F2F4F7"/>
          <w:sz w:val="21"/>
          <w:szCs w:val="21"/>
          <w:b/>
          <w:bCs/>
        </w:rPr>
        <w:t xml:space="preserve">Vérification statique du bytecode avant exécution (bytecode/verify.go)</w:t>
      </w:r>
      <w:r>
        <w:rPr>
          <w:rFonts w:ascii="Noto Sans" w:hAnsi="Noto Sans" w:cs="Noto Sans"/>
          <w:color w:val="D2D6DC"/>
          <w:sz w:val="21"/>
          <w:szCs w:val="21"/>
        </w:rPr>
        <w:t xml:space="preserve"> : Tout </w:t>
      </w:r>
      <w:r>
        <w:rPr>
          <w:rFonts w:ascii="DejaVu Sans Mono" w:hAnsi="DejaVu Sans Mono" w:cs="DejaVu Sans Mono"/>
          <w:color w:val="F2F4F7"/>
          <w:shd w:val="clear" w:color="auto" w:fill="2A2E34"/>
          <w:sz w:val="19"/>
          <w:szCs w:val="19"/>
        </w:rPr>
        <w:t xml:space="preserve">OpArray</w:t>
      </w:r>
      <w:r>
        <w:rPr>
          <w:rFonts w:ascii="Noto Sans" w:hAnsi="Noto Sans" w:cs="Noto Sans"/>
          <w:color w:val="D2D6DC"/>
          <w:sz w:val="21"/>
          <w:szCs w:val="21"/>
        </w:rPr>
        <w:t xml:space="preserve"> compilé ou chargé passe par </w:t>
      </w:r>
      <w:r>
        <w:rPr>
          <w:rFonts w:ascii="DejaVu Sans Mono" w:hAnsi="DejaVu Sans Mono" w:cs="DejaVu Sans Mono"/>
          <w:color w:val="F2F4F7"/>
          <w:shd w:val="clear" w:color="auto" w:fill="2A2E34"/>
          <w:sz w:val="19"/>
          <w:szCs w:val="19"/>
        </w:rPr>
        <w:t xml:space="preserve">bytecode.Verify</w:t>
      </w:r>
      <w:r>
        <w:rPr>
          <w:rFonts w:ascii="Noto Sans" w:hAnsi="Noto Sans" w:cs="Noto Sans"/>
          <w:color w:val="D2D6DC"/>
          <w:sz w:val="21"/>
          <w:szCs w:val="21"/>
        </w:rPr>
        <w:t xml:space="preserve">, qui valide les bornes de saut, les indices de variables compilées (</w:t>
      </w:r>
      <w:r>
        <w:rPr>
          <w:rFonts w:ascii="DejaVu Sans Mono" w:hAnsi="DejaVu Sans Mono" w:cs="DejaVu Sans Mono"/>
          <w:color w:val="F2F4F7"/>
          <w:shd w:val="clear" w:color="auto" w:fill="2A2E34"/>
          <w:sz w:val="19"/>
          <w:szCs w:val="19"/>
        </w:rPr>
        <w:t xml:space="preserve">NumCVs</w:t>
      </w:r>
      <w:r>
        <w:rPr>
          <w:rFonts w:ascii="Noto Sans" w:hAnsi="Noto Sans" w:cs="Noto Sans"/>
          <w:color w:val="D2D6DC"/>
          <w:sz w:val="21"/>
          <w:szCs w:val="21"/>
        </w:rPr>
        <w:t xml:space="preserve">), les indices de constantes et la profondeur maximale de pile (</w:t>
      </w:r>
      <w:r>
        <w:rPr>
          <w:rFonts w:ascii="DejaVu Sans Mono" w:hAnsi="DejaVu Sans Mono" w:cs="DejaVu Sans Mono"/>
          <w:color w:val="F2F4F7"/>
          <w:shd w:val="clear" w:color="auto" w:fill="2A2E34"/>
          <w:sz w:val="19"/>
          <w:szCs w:val="19"/>
        </w:rPr>
        <w:t xml:space="preserve">MaxStack</w:t>
      </w:r>
      <w:r>
        <w:rPr>
          <w:rFonts w:ascii="Noto Sans" w:hAnsi="Noto Sans" w:cs="Noto Sans"/>
          <w:color w:val="D2D6DC"/>
          <w:sz w:val="21"/>
          <w:szCs w:val="21"/>
        </w:rPr>
        <w:t xml:space="preserve">) avant que </w:t>
      </w:r>
      <w:r>
        <w:rPr>
          <w:rFonts w:ascii="DejaVu Sans Mono" w:hAnsi="DejaVu Sans Mono" w:cs="DejaVu Sans Mono"/>
          <w:color w:val="F2F4F7"/>
          <w:shd w:val="clear" w:color="auto" w:fill="2A2E34"/>
          <w:sz w:val="19"/>
          <w:szCs w:val="19"/>
        </w:rPr>
        <w:t xml:space="preserve">vm.Execute</w:t>
      </w:r>
      <w:r>
        <w:rPr>
          <w:rFonts w:ascii="Noto Sans" w:hAnsi="Noto Sans" w:cs="Noto Sans"/>
          <w:color w:val="D2D6DC"/>
          <w:sz w:val="21"/>
          <w:szCs w:val="21"/>
        </w:rPr>
        <w:t xml:space="preserve"> n'exécute la première instruction.</w:t>
      </w:r>
    </w:p>
    <w:p>
      <w:pPr>
        <w:spacing w:before="100" w:after="100" w:line="280" w:lineRule="auto"/>
        <w:ind w:left="360" w:hanging="280"/>
        <w:jc w:val="left"/>
      </w:pPr>
      <w:r>
        <w:rPr>
          <w:rFonts w:ascii="Noto Sans" w:hAnsi="Noto Sans" w:cs="Noto Sans"/>
          <w:color w:val="D2D6DC"/>
          <w:sz w:val="21"/>
          <w:szCs w:val="21"/>
        </w:rPr>
        <w:t xml:space="preserve">5. </w:t>
      </w:r>
      <w:r>
        <w:rPr>
          <w:rFonts w:ascii="Noto Sans" w:hAnsi="Noto Sans" w:cs="Noto Sans"/>
          <w:color w:val="F2F4F7"/>
          <w:sz w:val="21"/>
          <w:szCs w:val="21"/>
          <w:b/>
          <w:bCs/>
        </w:rPr>
        <w:t xml:space="preserve">Confinement des pannes par requête (vm/vm.go, sapi/server.go)</w:t>
      </w:r>
      <w:r>
        <w:rPr>
          <w:rFonts w:ascii="Noto Sans" w:hAnsi="Noto Sans" w:cs="Noto Sans"/>
          <w:color w:val="D2D6DC"/>
          <w:sz w:val="21"/>
          <w:szCs w:val="21"/>
        </w:rPr>
        <w:t xml:space="preserve"> : Les frontières </w:t>
      </w:r>
      <w:r>
        <w:rPr>
          <w:rFonts w:ascii="DejaVu Sans Mono" w:hAnsi="DejaVu Sans Mono" w:cs="DejaVu Sans Mono"/>
          <w:color w:val="F2F4F7"/>
          <w:shd w:val="clear" w:color="auto" w:fill="2A2E34"/>
          <w:sz w:val="19"/>
          <w:szCs w:val="19"/>
        </w:rPr>
        <w:t xml:space="preserve">vm.Execute</w:t>
      </w:r>
      <w:r>
        <w:rPr>
          <w:rFonts w:ascii="Noto Sans" w:hAnsi="Noto Sans" w:cs="Noto Sans"/>
          <w:color w:val="D2D6DC"/>
          <w:sz w:val="21"/>
          <w:szCs w:val="21"/>
        </w:rPr>
        <w:t xml:space="preserve"> et </w:t>
      </w:r>
      <w:r>
        <w:rPr>
          <w:rFonts w:ascii="DejaVu Sans Mono" w:hAnsi="DejaVu Sans Mono" w:cs="DejaVu Sans Mono"/>
          <w:color w:val="F2F4F7"/>
          <w:shd w:val="clear" w:color="auto" w:fill="2A2E34"/>
          <w:sz w:val="19"/>
          <w:szCs w:val="19"/>
        </w:rPr>
        <w:t xml:space="preserve">sapi.Server.ServeHTTP</w:t>
      </w:r>
      <w:r>
        <w:rPr>
          <w:rFonts w:ascii="Noto Sans" w:hAnsi="Noto Sans" w:cs="Noto Sans"/>
          <w:color w:val="D2D6DC"/>
          <w:sz w:val="21"/>
          <w:szCs w:val="21"/>
        </w:rPr>
        <w:t xml:space="preserve"> intègrent un </w:t>
      </w:r>
      <w:r>
        <w:rPr>
          <w:rFonts w:ascii="DejaVu Sans Mono" w:hAnsi="DejaVu Sans Mono" w:cs="DejaVu Sans Mono"/>
          <w:color w:val="F2F4F7"/>
          <w:shd w:val="clear" w:color="auto" w:fill="2A2E34"/>
          <w:sz w:val="19"/>
          <w:szCs w:val="19"/>
        </w:rPr>
        <w:t xml:space="preserve">recover()</w:t>
      </w:r>
      <w:r>
        <w:rPr>
          <w:rFonts w:ascii="Noto Sans" w:hAnsi="Noto Sans" w:cs="Noto Sans"/>
          <w:color w:val="D2D6DC"/>
          <w:sz w:val="21"/>
          <w:szCs w:val="21"/>
        </w:rPr>
        <w:t xml:space="preserve"> de confinement qui transforme toute anomalie interne en sortie contrôlée (code </w:t>
      </w:r>
      <w:r>
        <w:rPr>
          <w:rFonts w:ascii="DejaVu Sans Mono" w:hAnsi="DejaVu Sans Mono" w:cs="DejaVu Sans Mono"/>
          <w:color w:val="F2F4F7"/>
          <w:shd w:val="clear" w:color="auto" w:fill="2A2E34"/>
          <w:sz w:val="19"/>
          <w:szCs w:val="19"/>
        </w:rPr>
        <w:t xml:space="preserve">255</w:t>
      </w:r>
      <w:r>
        <w:rPr>
          <w:rFonts w:ascii="Noto Sans" w:hAnsi="Noto Sans" w:cs="Noto Sans"/>
          <w:color w:val="D2D6DC"/>
          <w:sz w:val="21"/>
          <w:szCs w:val="21"/>
        </w:rPr>
        <w:t xml:space="preserve"> en CLI ou HTTP </w:t>
      </w:r>
      <w:r>
        <w:rPr>
          <w:rFonts w:ascii="DejaVu Sans Mono" w:hAnsi="DejaVu Sans Mono" w:cs="DejaVu Sans Mono"/>
          <w:color w:val="F2F4F7"/>
          <w:shd w:val="clear" w:color="auto" w:fill="2A2E34"/>
          <w:sz w:val="19"/>
          <w:szCs w:val="19"/>
        </w:rPr>
        <w:t xml:space="preserve">500</w:t>
      </w:r>
      <w:r>
        <w:rPr>
          <w:rFonts w:ascii="Noto Sans" w:hAnsi="Noto Sans" w:cs="Noto Sans"/>
          <w:color w:val="D2D6DC"/>
          <w:sz w:val="21"/>
          <w:szCs w:val="21"/>
        </w:rPr>
        <w:t xml:space="preserve"> sur la seule requête fautive) sans jamais abattre le processus serveur résident.</w:t>
      </w:r>
    </w:p>
    <w:p>
      <w:pPr>
        <w:spacing w:before="100" w:after="140" w:line="300" w:lineRule="auto"/>
        <w:jc w:val="left"/>
      </w:pPr>
      <w:r>
        <w:rPr>
          <w:rFonts w:ascii="Noto Sans" w:hAnsi="Noto Sans" w:cs="Noto Sans"/>
          <w:color w:val="D2D6DC"/>
          <w:sz w:val="22"/>
          <w:szCs w:val="22"/>
        </w:rPr>
        <w:t xml:space="preserve">#### B. Comment utiliser le suivi de teinte (</w:t>
      </w:r>
      <w:r>
        <w:rPr>
          <w:rFonts w:ascii="DejaVu Sans Mono" w:hAnsi="DejaVu Sans Mono" w:cs="DejaVu Sans Mono"/>
          <w:color w:val="F2F4F7"/>
          <w:shd w:val="clear" w:color="auto" w:fill="2A2E34"/>
          <w:sz w:val="20"/>
          <w:szCs w:val="20"/>
        </w:rPr>
        <w:t xml:space="preserve">FlagTainted</w:t>
      </w:r>
      <w:r>
        <w:rPr>
          <w:rFonts w:ascii="Noto Sans" w:hAnsi="Noto Sans" w:cs="Noto Sans"/>
          <w:color w:val="D2D6DC"/>
          <w:sz w:val="22"/>
          <w:szCs w:val="22"/>
        </w:rPr>
        <w:t xml:space="preserve">) et le serveur SAPI</w:t>
      </w:r>
    </w:p>
    <w:p>
      <w:pPr>
        <w:spacing w:before="100" w:after="140" w:line="300" w:lineRule="auto"/>
        <w:jc w:val="left"/>
      </w:pPr>
      <w:r>
        <w:rPr>
          <w:rFonts w:ascii="Noto Sans" w:hAnsi="Noto Sans" w:cs="Noto Sans"/>
          <w:color w:val="D2D6DC"/>
          <w:sz w:val="22"/>
          <w:szCs w:val="22"/>
        </w:rPr>
        <w:t xml:space="preserve">Dans un déploiement HTTP ou lors de l'audit d'une application PHP existante, </w:t>
      </w:r>
      <w:r>
        <w:rPr>
          <w:rFonts w:ascii="DejaVu Sans Mono" w:hAnsi="DejaVu Sans Mono" w:cs="DejaVu Sans Mono"/>
          <w:color w:val="F2F4F7"/>
          <w:shd w:val="clear" w:color="auto" w:fill="2A2E34"/>
          <w:sz w:val="20"/>
          <w:szCs w:val="20"/>
        </w:rPr>
        <w:t xml:space="preserve">php127</w:t>
      </w:r>
      <w:r>
        <w:rPr>
          <w:rFonts w:ascii="Noto Sans" w:hAnsi="Noto Sans" w:cs="Noto Sans"/>
          <w:color w:val="D2D6DC"/>
          <w:sz w:val="22"/>
          <w:szCs w:val="22"/>
        </w:rPr>
        <w:t xml:space="preserve"> permet de suivre automatiquement les entrées non fiables de la requête jusqu'aux puits d'exécution (</w:t>
      </w:r>
      <w:r>
        <w:rPr>
          <w:rFonts w:ascii="DejaVu Sans Mono" w:hAnsi="DejaVu Sans Mono" w:cs="DejaVu Sans Mono"/>
          <w:color w:val="F2F4F7"/>
          <w:shd w:val="clear" w:color="auto" w:fill="2A2E34"/>
          <w:sz w:val="20"/>
          <w:szCs w:val="20"/>
        </w:rPr>
        <w:t xml:space="preserve">eval</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include</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require</w:t>
      </w:r>
      <w:r>
        <w:rPr>
          <w:rFonts w:ascii="Noto Sans" w:hAnsi="Noto Sans" w:cs="Noto Sans"/>
          <w:color w:val="D2D6DC"/>
          <w:sz w:val="22"/>
          <w:szCs w:val="22"/>
        </w:rPr>
        <w:t xml:space="preserve">) :</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Marquage automatique des entrées HTTP</w:t>
      </w:r>
      <w:r>
        <w:rPr>
          <w:rFonts w:ascii="Noto Sans" w:hAnsi="Noto Sans" w:cs="Noto Sans"/>
          <w:color w:val="D2D6DC"/>
          <w:sz w:val="21"/>
          <w:szCs w:val="21"/>
        </w:rPr>
        <w:t xml:space="preserve"> : Lorsque la requête entre par </w:t>
      </w:r>
      <w:r>
        <w:rPr>
          <w:rFonts w:ascii="DejaVu Sans Mono" w:hAnsi="DejaVu Sans Mono" w:cs="DejaVu Sans Mono"/>
          <w:color w:val="F2F4F7"/>
          <w:shd w:val="clear" w:color="auto" w:fill="2A2E34"/>
          <w:sz w:val="19"/>
          <w:szCs w:val="19"/>
        </w:rPr>
        <w:t xml:space="preserve">sapi.Server</w:t>
      </w:r>
      <w:r>
        <w:rPr>
          <w:rFonts w:ascii="Noto Sans" w:hAnsi="Noto Sans" w:cs="Noto Sans"/>
          <w:color w:val="D2D6DC"/>
          <w:sz w:val="21"/>
          <w:szCs w:val="21"/>
        </w:rPr>
        <w:t xml:space="preserve"> (ou </w:t>
      </w:r>
      <w:r>
        <w:rPr>
          <w:rFonts w:ascii="DejaVu Sans Mono" w:hAnsi="DejaVu Sans Mono" w:cs="DejaVu Sans Mono"/>
          <w:color w:val="F2F4F7"/>
          <w:shd w:val="clear" w:color="auto" w:fill="2A2E34"/>
          <w:sz w:val="19"/>
          <w:szCs w:val="19"/>
        </w:rPr>
        <w:t xml:space="preserve">sapi.PopulateSuperglobals</w:t>
      </w:r>
      <w:r>
        <w:rPr>
          <w:rFonts w:ascii="Noto Sans" w:hAnsi="Noto Sans" w:cs="Noto Sans"/>
          <w:color w:val="D2D6DC"/>
          <w:sz w:val="21"/>
          <w:szCs w:val="21"/>
        </w:rPr>
        <w:t xml:space="preserve">), le parseur </w:t>
      </w:r>
      <w:r>
        <w:rPr>
          <w:rFonts w:ascii="DejaVu Sans Mono" w:hAnsi="DejaVu Sans Mono" w:cs="DejaVu Sans Mono"/>
          <w:color w:val="F2F4F7"/>
          <w:shd w:val="clear" w:color="auto" w:fill="2A2E34"/>
          <w:sz w:val="19"/>
          <w:szCs w:val="19"/>
        </w:rPr>
        <w:t xml:space="preserve">insertParsedPair</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sapi/url.go</w:t>
      </w:r>
      <w:r>
        <w:rPr>
          <w:rFonts w:ascii="Noto Sans" w:hAnsi="Noto Sans" w:cs="Noto Sans"/>
          <w:color w:val="D2D6DC"/>
          <w:sz w:val="21"/>
          <w:szCs w:val="21"/>
        </w:rPr>
        <w:t xml:space="preserve">) marque automatiquement chaque clé et chaque valeur de </w:t>
      </w:r>
      <w:r>
        <w:rPr>
          <w:rFonts w:ascii="DejaVu Sans Mono" w:hAnsi="DejaVu Sans Mono" w:cs="DejaVu Sans Mono"/>
          <w:color w:val="F2F4F7"/>
          <w:shd w:val="clear" w:color="auto" w:fill="2A2E34"/>
          <w:sz w:val="19"/>
          <w:szCs w:val="19"/>
        </w:rPr>
        <w:t xml:space="preserve">_GET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_POST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_COOKIE</w:t>
      </w:r>
      <w:r>
        <w:rPr>
          <w:rFonts w:ascii="Noto Sans" w:hAnsi="Noto Sans" w:cs="Noto Sans"/>
          <w:color w:val="D2D6DC"/>
          <w:sz w:val="21"/>
          <w:szCs w:val="21"/>
        </w:rPr>
        <w:t xml:space="preserve"> et </w:t>
      </w:r>
      <w:r>
        <w:rPr>
          <w:rFonts w:ascii="DejaVu Sans Mono" w:hAnsi="DejaVu Sans Mono" w:cs="DejaVu Sans Mono"/>
          <w:color w:val="F2F4F7"/>
          <w:shd w:val="clear" w:color="auto" w:fill="2A2E34"/>
          <w:sz w:val="19"/>
          <w:szCs w:val="19"/>
        </w:rPr>
        <w:t xml:space="preserve">_REQUEST</w:t>
      </w:r>
      <w:r>
        <w:rPr>
          <w:rFonts w:ascii="Noto Sans" w:hAnsi="Noto Sans" w:cs="Noto Sans"/>
          <w:color w:val="D2D6DC"/>
          <w:sz w:val="21"/>
          <w:szCs w:val="21"/>
        </w:rPr>
        <w:t xml:space="preserve"> avec le bit </w:t>
      </w:r>
      <w:r>
        <w:rPr>
          <w:rFonts w:ascii="DejaVu Sans Mono" w:hAnsi="DejaVu Sans Mono" w:cs="DejaVu Sans Mono"/>
          <w:color w:val="F2F4F7"/>
          <w:shd w:val="clear" w:color="auto" w:fill="2A2E34"/>
          <w:sz w:val="19"/>
          <w:szCs w:val="19"/>
        </w:rPr>
        <w:t xml:space="preserve">types.FlagTainted</w:t>
      </w:r>
      <w:r>
        <w:rPr>
          <w:rFonts w:ascii="Noto Sans" w:hAnsi="Noto Sans" w:cs="Noto Sans"/>
          <w:color w:val="D2D6DC"/>
          <w:sz w:val="21"/>
          <w:szCs w:val="21"/>
        </w:rPr>
        <w:t xml:space="preserve">. Ce bit se propage automatiquement à travers les concaténations (</w:t>
      </w:r>
      <w:r>
        <w:rPr>
          <w:rFonts w:ascii="DejaVu Sans Mono" w:hAnsi="DejaVu Sans Mono" w:cs="DejaVu Sans Mono"/>
          <w:color w:val="F2F4F7"/>
          <w:shd w:val="clear" w:color="auto" w:fill="2A2E34"/>
          <w:sz w:val="19"/>
          <w:szCs w:val="19"/>
        </w:rPr>
        <w:t xml:space="preserve">.</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ConcatStringLong</w:t>
      </w:r>
      <w:r>
        <w:rPr>
          <w:rFonts w:ascii="Noto Sans" w:hAnsi="Noto Sans" w:cs="Noto Sans"/>
          <w:color w:val="D2D6DC"/>
          <w:sz w:val="21"/>
          <w:szCs w:val="21"/>
        </w:rPr>
        <w:t xml:space="preserve">), interpolations de chaînes et fonctions de découpage (</w:t>
      </w:r>
      <w:r>
        <w:rPr>
          <w:rFonts w:ascii="DejaVu Sans Mono" w:hAnsi="DejaVu Sans Mono" w:cs="DejaVu Sans Mono"/>
          <w:color w:val="F2F4F7"/>
          <w:shd w:val="clear" w:color="auto" w:fill="2A2E34"/>
          <w:sz w:val="19"/>
          <w:szCs w:val="19"/>
        </w:rPr>
        <w:t xml:space="preserve">substr</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trim</w:t>
      </w:r>
      <w:r>
        <w:rPr>
          <w:rFonts w:ascii="Noto Sans" w:hAnsi="Noto Sans" w:cs="Noto Sans"/>
          <w:color w:val="D2D6DC"/>
          <w:sz w:val="21"/>
          <w:szCs w:val="21"/>
        </w:rPr>
        <w:t xml:space="preserve">, etc.).</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Mode Audit (comptage sans blocage) vs Mode Coupe-Circuit (blocage actif)</w:t>
      </w:r>
      <w:r>
        <w:rPr>
          <w:rFonts w:ascii="Noto Sans" w:hAnsi="Noto Sans" w:cs="Noto Sans"/>
          <w:color w:val="D2D6DC"/>
          <w:sz w:val="21"/>
          <w:szCs w:val="21"/>
        </w:rPr>
        <w:t xml:space="preserve"> : L'opérateur contrôle la politique via </w:t>
      </w:r>
      <w:r>
        <w:rPr>
          <w:rFonts w:ascii="DejaVu Sans Mono" w:hAnsi="DejaVu Sans Mono" w:cs="DejaVu Sans Mono"/>
          <w:color w:val="F2F4F7"/>
          <w:shd w:val="clear" w:color="auto" w:fill="2A2E34"/>
          <w:sz w:val="19"/>
          <w:szCs w:val="19"/>
        </w:rPr>
        <w:t xml:space="preserve">vm.Context</w:t>
      </w:r>
      <w:r>
        <w:rPr>
          <w:rFonts w:ascii="Noto Sans" w:hAnsi="Noto Sans" w:cs="Noto Sans"/>
          <w:color w:val="D2D6DC"/>
          <w:sz w:val="21"/>
          <w:szCs w:val="21"/>
        </w:rPr>
        <w:t xml:space="preserve"> :</w:t>
      </w:r>
    </w:p>
    <w:p>
      <w:pPr>
        <w:spacing w:before="100" w:after="140" w:line="300" w:lineRule="auto"/>
        <w:jc w:val="left"/>
      </w:pPr>
      <w:r>
        <w:rPr>
          <w:rFonts w:ascii="Noto Sans" w:hAnsi="Noto Sans" w:cs="Noto Sans"/>
          <w:color w:val="D2D6DC"/>
          <w:sz w:val="22"/>
          <w:szCs w:val="22"/>
        </w:rPr>
        <w:t xml:space="preserve">```go</w:t>
      </w:r>
    </w:p>
    <w:p>
      <w:pPr>
        <w:spacing w:before="100" w:after="140" w:line="300" w:lineRule="auto"/>
        <w:jc w:val="left"/>
      </w:pPr>
      <w:r>
        <w:rPr>
          <w:rFonts w:ascii="Noto Sans" w:hAnsi="Noto Sans" w:cs="Noto Sans"/>
          <w:color w:val="D2D6DC"/>
          <w:sz w:val="22"/>
          <w:szCs w:val="22"/>
        </w:rPr>
        <w:t xml:space="preserve">// 1. Compiler et lier le programme une seule fois à ARCHTIME</w:t>
      </w:r>
    </w:p>
    <w:p>
      <w:pPr>
        <w:spacing w:before="100" w:after="140" w:line="300" w:lineRule="auto"/>
        <w:jc w:val="left"/>
      </w:pPr>
      <w:r>
        <w:rPr>
          <w:rFonts w:ascii="Noto Sans" w:hAnsi="Noto Sans" w:cs="Noto Sans"/>
          <w:color w:val="D2D6DC"/>
          <w:sz w:val="22"/>
          <w:szCs w:val="22"/>
        </w:rPr>
        <w:t xml:space="preserve">prog := compileAndLink(sourcePHP)</w:t>
      </w:r>
    </w:p>
    <w:p>
      <w:pPr>
        <w:spacing w:before="100" w:after="140" w:line="300" w:lineRule="auto"/>
        <w:jc w:val="left"/>
      </w:pPr>
      <w:r>
        <w:rPr>
          <w:rFonts w:ascii="Noto Sans" w:hAnsi="Noto Sans" w:cs="Noto Sans"/>
          <w:color w:val="D2D6DC"/>
          <w:sz w:val="22"/>
          <w:szCs w:val="22"/>
        </w:rPr>
        <w:t xml:space="preserve">// 2. Configurer le contexte de sécurité de la requête</w:t>
      </w:r>
    </w:p>
    <w:p>
      <w:pPr>
        <w:spacing w:before="100" w:after="140" w:line="300" w:lineRule="auto"/>
        <w:jc w:val="left"/>
      </w:pPr>
      <w:r>
        <w:rPr>
          <w:rFonts w:ascii="Noto Sans" w:hAnsi="Noto Sans" w:cs="Noto Sans"/>
          <w:color w:val="D2D6DC"/>
          <w:sz w:val="22"/>
          <w:szCs w:val="22"/>
        </w:rPr>
        <w:t xml:space="preserve">ctx := &amp;vm.Context{</w:t>
      </w:r>
    </w:p>
    <w:p>
      <w:pPr>
        <w:spacing w:before="100" w:after="140" w:line="300" w:lineRule="auto"/>
        <w:jc w:val="left"/>
      </w:pPr>
      <w:r>
        <w:rPr>
          <w:rFonts w:ascii="Noto Sans" w:hAnsi="Noto Sans" w:cs="Noto Sans"/>
          <w:color w:val="D2D6DC"/>
          <w:sz w:val="22"/>
          <w:szCs w:val="22"/>
        </w:rPr>
        <w:t xml:space="preserve">BlockTaintedSinks: true, // true = bloque avec ValueError ; false = compte sans bloquer</w:t>
      </w:r>
    </w:p>
    <w:p>
      <w:pPr>
        <w:spacing w:before="100" w:after="140" w:line="300" w:lineRule="auto"/>
        <w:jc w:val="left"/>
      </w:pPr>
      <w:r>
        <w:rPr>
          <w:rFonts w:ascii="Noto Sans" w:hAnsi="Noto Sans" w:cs="Noto Sans"/>
          <w:color w:val="D2D6DC"/>
          <w:sz w:val="22"/>
          <w:szCs w:val="22"/>
        </w:rPr>
        <w:t xml:space="preserve">}</w:t>
      </w:r>
    </w:p>
    <w:p>
      <w:pPr>
        <w:spacing w:before="100" w:after="140" w:line="300" w:lineRule="auto"/>
        <w:jc w:val="left"/>
      </w:pPr>
      <w:r>
        <w:rPr>
          <w:rFonts w:ascii="Noto Sans" w:hAnsi="Noto Sans" w:cs="Noto Sans"/>
          <w:color w:val="D2D6DC"/>
          <w:sz w:val="22"/>
          <w:szCs w:val="22"/>
        </w:rPr>
        <w:t xml:space="preserve">// 3. Exécuter dans une Zone isolée réinitialisable</w:t>
      </w:r>
    </w:p>
    <w:p>
      <w:pPr>
        <w:spacing w:before="100" w:after="140" w:line="300" w:lineRule="auto"/>
        <w:jc w:val="left"/>
      </w:pPr>
      <w:r>
        <w:rPr>
          <w:rFonts w:ascii="Noto Sans" w:hAnsi="Noto Sans" w:cs="Noto Sans"/>
          <w:color w:val="D2D6DC"/>
          <w:sz w:val="22"/>
          <w:szCs w:val="22"/>
        </w:rPr>
        <w:t xml:space="preserve">m := vm.New(prog, reqZone)</w:t>
      </w:r>
    </w:p>
    <w:p>
      <w:pPr>
        <w:spacing w:before="100" w:after="140" w:line="300" w:lineRule="auto"/>
        <w:jc w:val="left"/>
      </w:pPr>
      <w:r>
        <w:rPr>
          <w:rFonts w:ascii="Noto Sans" w:hAnsi="Noto Sans" w:cs="Noto Sans"/>
          <w:color w:val="D2D6DC"/>
          <w:sz w:val="22"/>
          <w:szCs w:val="22"/>
        </w:rPr>
        <w:t xml:space="preserve">m.Context = ctx</w:t>
      </w:r>
    </w:p>
    <w:p>
      <w:pPr>
        <w:spacing w:before="100" w:after="140" w:line="300" w:lineRule="auto"/>
        <w:jc w:val="left"/>
      </w:pPr>
      <w:r>
        <w:rPr>
          <w:rFonts w:ascii="Noto Sans" w:hAnsi="Noto Sans" w:cs="Noto Sans"/>
          <w:color w:val="D2D6DC"/>
          <w:sz w:val="22"/>
          <w:szCs w:val="22"/>
        </w:rPr>
        <w:t xml:space="preserve">err := m.Execute()</w:t>
      </w:r>
    </w:p>
    <w:p>
      <w:pPr>
        <w:spacing w:before="100" w:after="140" w:line="300" w:lineRule="auto"/>
        <w:jc w:val="left"/>
      </w:pPr>
      <w:r>
        <w:rPr>
          <w:rFonts w:ascii="Noto Sans" w:hAnsi="Noto Sans" w:cs="Noto Sans"/>
          <w:color w:val="D2D6DC"/>
          <w:sz w:val="22"/>
          <w:szCs w:val="22"/>
        </w:rPr>
        <w:t xml:space="preserve">// Si une entrée issue de _GET/_POST atteint eval() ou include :</w:t>
      </w:r>
    </w:p>
    <w:p>
      <w:pPr>
        <w:spacing w:before="100" w:after="140" w:line="300" w:lineRule="auto"/>
        <w:jc w:val="left"/>
      </w:pPr>
      <w:r>
        <w:rPr>
          <w:rFonts w:ascii="Noto Sans" w:hAnsi="Noto Sans" w:cs="Noto Sans"/>
          <w:color w:val="D2D6DC"/>
          <w:sz w:val="22"/>
          <w:szCs w:val="22"/>
        </w:rPr>
        <w:t xml:space="preserve">// - ctx.TaintedSinks est incrémenté (ex. ctx.TaintedSinks == 1)</w:t>
      </w:r>
    </w:p>
    <w:p>
      <w:pPr>
        <w:spacing w:before="100" w:after="140" w:line="300" w:lineRule="auto"/>
        <w:jc w:val="left"/>
      </w:pPr>
      <w:r>
        <w:rPr>
          <w:rFonts w:ascii="Noto Sans" w:hAnsi="Noto Sans" w:cs="Noto Sans"/>
          <w:color w:val="D2D6DC"/>
          <w:sz w:val="22"/>
          <w:szCs w:val="22"/>
        </w:rPr>
        <w:t xml:space="preserve">// - si BlockTaintedSinks == true, Execute() lève immédiatement :</w:t>
      </w:r>
    </w:p>
    <w:p>
      <w:pPr>
        <w:spacing w:before="100" w:after="140" w:line="300" w:lineRule="auto"/>
        <w:jc w:val="left"/>
      </w:pPr>
      <w:r>
        <w:rPr>
          <w:rFonts w:ascii="Noto Sans" w:hAnsi="Noto Sans" w:cs="Noto Sans"/>
          <w:color w:val="D2D6DC"/>
          <w:sz w:val="22"/>
          <w:szCs w:val="22"/>
        </w:rPr>
        <w:t xml:space="preserve">//   "Uncaught ValueError: Tainted input rejected at eval"</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Déploiement en serveur résident mutualisé (sapi.NewServer)</w:t>
      </w:r>
      <w:r>
        <w:rPr>
          <w:rFonts w:ascii="Noto Sans" w:hAnsi="Noto Sans" w:cs="Noto Sans"/>
          <w:color w:val="D2D6DC"/>
          <w:sz w:val="21"/>
          <w:szCs w:val="21"/>
        </w:rPr>
        <w:t xml:space="preserve"> :</w:t>
      </w:r>
    </w:p>
    <w:p>
      <w:pPr>
        <w:spacing w:before="100" w:after="140" w:line="300" w:lineRule="auto"/>
        <w:jc w:val="left"/>
      </w:pPr>
      <w:r>
        <w:rPr>
          <w:rFonts w:ascii="Noto Sans" w:hAnsi="Noto Sans" w:cs="Noto Sans"/>
          <w:color w:val="D2D6DC"/>
          <w:sz w:val="22"/>
          <w:szCs w:val="22"/>
        </w:rPr>
        <w:t xml:space="preserve">```go</w:t>
      </w:r>
    </w:p>
    <w:p>
      <w:pPr>
        <w:spacing w:before="100" w:after="140" w:line="300" w:lineRule="auto"/>
        <w:jc w:val="left"/>
      </w:pPr>
      <w:r>
        <w:rPr>
          <w:rFonts w:ascii="Noto Sans" w:hAnsi="Noto Sans" w:cs="Noto Sans"/>
          <w:color w:val="D2D6DC"/>
          <w:sz w:val="22"/>
          <w:szCs w:val="22"/>
        </w:rPr>
        <w:t xml:space="preserve">srv, err := sapi.NewServer(sapi.Config{</w:t>
      </w:r>
    </w:p>
    <w:p>
      <w:pPr>
        <w:spacing w:before="100" w:after="140" w:line="300" w:lineRule="auto"/>
        <w:jc w:val="left"/>
      </w:pPr>
      <w:r>
        <w:rPr>
          <w:rFonts w:ascii="Noto Sans" w:hAnsi="Noto Sans" w:cs="Noto Sans"/>
          <w:color w:val="D2D6DC"/>
          <w:sz w:val="22"/>
          <w:szCs w:val="22"/>
        </w:rPr>
        <w:t xml:space="preserve">Program:      prog,      // Bytecode partagé en lecture seule entre tous les workers</w:t>
      </w:r>
    </w:p>
    <w:p>
      <w:pPr>
        <w:spacing w:before="100" w:after="140" w:line="300" w:lineRule="auto"/>
        <w:jc w:val="left"/>
      </w:pPr>
      <w:r>
        <w:rPr>
          <w:rFonts w:ascii="Noto Sans" w:hAnsi="Noto Sans" w:cs="Noto Sans"/>
          <w:color w:val="D2D6DC"/>
          <w:sz w:val="22"/>
          <w:szCs w:val="22"/>
        </w:rPr>
        <w:t xml:space="preserve">MaxWorkers:   16,        // Pool borné de VMs et d'arènes Zone préallouées</w:t>
      </w:r>
    </w:p>
    <w:p>
      <w:pPr>
        <w:spacing w:before="100" w:after="140" w:line="300" w:lineRule="auto"/>
        <w:jc w:val="left"/>
      </w:pPr>
      <w:r>
        <w:rPr>
          <w:rFonts w:ascii="Noto Sans" w:hAnsi="Noto Sans" w:cs="Noto Sans"/>
          <w:color w:val="D2D6DC"/>
          <w:sz w:val="22"/>
          <w:szCs w:val="22"/>
        </w:rPr>
        <w:t xml:space="preserve">ZoneCapacity: 4 &lt;&lt; 20,   // 4 Mio par arène de requête (recyclée par Zone.Reset)</w:t>
      </w:r>
    </w:p>
    <w:p>
      <w:pPr>
        <w:spacing w:before="100" w:after="140" w:line="300" w:lineRule="auto"/>
        <w:jc w:val="left"/>
      </w:pPr>
      <w:r>
        <w:rPr>
          <w:rFonts w:ascii="Noto Sans" w:hAnsi="Noto Sans" w:cs="Noto Sans"/>
          <w:color w:val="D2D6DC"/>
          <w:sz w:val="22"/>
          <w:szCs w:val="22"/>
        </w:rPr>
        <w:t xml:space="preserve">})</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Activation de la garde de pile à l'exécution (-tags vmcheck)</w:t>
      </w:r>
      <w:r>
        <w:rPr>
          <w:rFonts w:ascii="Noto Sans" w:hAnsi="Noto Sans" w:cs="Noto Sans"/>
          <w:color w:val="D2D6DC"/>
          <w:sz w:val="21"/>
          <w:szCs w:val="21"/>
        </w:rPr>
        <w:t xml:space="preserve"> : Pour vérifier en pré-production ou en intégration continue qu'aucune séquence d'instructions ne laisse d'opérande orphelin sur la pile d'évaluation :</w:t>
      </w:r>
    </w:p>
    <w:p>
      <w:pPr>
        <w:spacing w:before="100" w:after="140" w:line="300" w:lineRule="auto"/>
        <w:jc w:val="left"/>
      </w:pPr>
      <w:r>
        <w:rPr>
          <w:rFonts w:ascii="Noto Sans" w:hAnsi="Noto Sans" w:cs="Noto Sans"/>
          <w:color w:val="D2D6DC"/>
          <w:sz w:val="22"/>
          <w:szCs w:val="22"/>
        </w:rPr>
        <w:t xml:space="preserve">```bash</w:t>
      </w:r>
    </w:p>
    <w:p>
      <w:pPr>
        <w:spacing w:before="100" w:after="140" w:line="300" w:lineRule="auto"/>
        <w:jc w:val="left"/>
      </w:pPr>
      <w:r>
        <w:rPr>
          <w:rFonts w:ascii="Noto Sans" w:hAnsi="Noto Sans" w:cs="Noto Sans"/>
          <w:color w:val="D2D6DC"/>
          <w:sz w:val="22"/>
          <w:szCs w:val="22"/>
        </w:rPr>
        <w:t xml:space="preserve">go test -tags vmcheck -race -count=1 ./vm/... ./compiler/... ./sapi/...</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120" w:after="120"/>
        <w:pBdr>
          <w:bottom w:val="single" w:sz="4" w:space="1" w:color="464B54"/>
        </w:pBdr>
      </w:pPr>
    </w:p>
    <w:p>
      <w:pPr>
        <w:spacing w:before="200" w:after="100" w:line="260" w:lineRule="auto"/>
        <w:jc w:val="left"/>
      </w:pPr>
      <w:r>
        <w:rPr>
          <w:rFonts w:ascii="Noto Sans" w:hAnsi="Noto Sans" w:cs="Noto Sans"/>
          <w:color w:val="F2F4F7"/>
          <w:sz w:val="24"/>
          <w:szCs w:val="24"/>
          <w:b/>
          <w:bCs/>
        </w:rPr>
        <w:t xml:space="preserve">2. Observabilité applicative et matérielle : ce qu'elle fait et comment l'utiliser</w:t>
      </w:r>
    </w:p>
    <w:p>
      <w:pPr>
        <w:spacing w:before="100" w:after="140" w:line="300" w:lineRule="auto"/>
        <w:jc w:val="left"/>
      </w:pPr>
      <w:r>
        <w:rPr>
          <w:rFonts w:ascii="Noto Sans" w:hAnsi="Noto Sans" w:cs="Noto Sans"/>
          <w:color w:val="D2D6DC"/>
          <w:sz w:val="22"/>
          <w:szCs w:val="22"/>
        </w:rPr>
        <w:t xml:space="preserve">L'observabilité dans </w:t>
      </w:r>
      <w:r>
        <w:rPr>
          <w:rFonts w:ascii="DejaVu Sans Mono" w:hAnsi="DejaVu Sans Mono" w:cs="DejaVu Sans Mono"/>
          <w:color w:val="F2F4F7"/>
          <w:shd w:val="clear" w:color="auto" w:fill="2A2E34"/>
          <w:sz w:val="20"/>
          <w:szCs w:val="20"/>
        </w:rPr>
        <w:t xml:space="preserve">php127</w:t>
      </w:r>
      <w:r>
        <w:rPr>
          <w:rFonts w:ascii="Noto Sans" w:hAnsi="Noto Sans" w:cs="Noto Sans"/>
          <w:color w:val="D2D6DC"/>
          <w:sz w:val="22"/>
          <w:szCs w:val="22"/>
        </w:rPr>
        <w:t xml:space="preserve"> ne repose pas sur un profileur externe par échantillonnage statistique, mais sur deux étages de mesure exacts intégrés au dépôt : </w:t>
      </w:r>
      <w:r>
        <w:rPr>
          <w:rFonts w:ascii="Noto Sans" w:hAnsi="Noto Sans" w:cs="Noto Sans"/>
          <w:color w:val="F2F4F7"/>
          <w:sz w:val="22"/>
          <w:szCs w:val="22"/>
          <w:b/>
          <w:bCs/>
        </w:rPr>
        <w:t xml:space="preserve">les compteurs opérationnels SAPI/VM</w:t>
      </w:r>
      <w:r>
        <w:rPr>
          <w:rFonts w:ascii="Noto Sans" w:hAnsi="Noto Sans" w:cs="Noto Sans"/>
          <w:color w:val="D2D6DC"/>
          <w:sz w:val="22"/>
          <w:szCs w:val="22"/>
        </w:rPr>
        <w:t xml:space="preserve"> en production, et </w:t>
      </w:r>
      <w:r>
        <w:rPr>
          <w:rFonts w:ascii="Noto Sans" w:hAnsi="Noto Sans" w:cs="Noto Sans"/>
          <w:color w:val="F2F4F7"/>
          <w:sz w:val="22"/>
          <w:szCs w:val="22"/>
          <w:b/>
          <w:bCs/>
        </w:rPr>
        <w:t xml:space="preserve">le harnais matériel PMU probebench</w:t>
      </w:r>
      <w:r>
        <w:rPr>
          <w:rFonts w:ascii="Noto Sans" w:hAnsi="Noto Sans" w:cs="Noto Sans"/>
          <w:color w:val="D2D6DC"/>
          <w:sz w:val="22"/>
          <w:szCs w:val="22"/>
        </w:rPr>
        <w:t xml:space="preserve"> pour la qualification microarchitecturale.</w:t>
      </w:r>
    </w:p>
    <w:p>
      <w:pPr>
        <w:spacing w:before="100" w:after="140" w:line="300" w:lineRule="auto"/>
        <w:jc w:val="left"/>
      </w:pPr>
      <w:r>
        <w:rPr>
          <w:rFonts w:ascii="Noto Sans" w:hAnsi="Noto Sans" w:cs="Noto Sans"/>
          <w:color w:val="D2D6DC"/>
          <w:sz w:val="22"/>
          <w:szCs w:val="22"/>
        </w:rPr>
        <w:t xml:space="preserve">#### A. Ce que l'observabilité mesure</w:t>
      </w:r>
    </w:p>
    <w:p>
      <w:pPr>
        <w:spacing w:before="100" w:after="100" w:line="280" w:lineRule="auto"/>
        <w:ind w:left="360" w:hanging="280"/>
        <w:jc w:val="left"/>
      </w:pPr>
      <w:r>
        <w:rPr>
          <w:rFonts w:ascii="Noto Sans" w:hAnsi="Noto Sans" w:cs="Noto Sans"/>
          <w:color w:val="D2D6DC"/>
          <w:sz w:val="21"/>
          <w:szCs w:val="21"/>
        </w:rPr>
        <w:t xml:space="preserve">1. </w:t>
      </w:r>
      <w:r>
        <w:rPr>
          <w:rFonts w:ascii="Noto Sans" w:hAnsi="Noto Sans" w:cs="Noto Sans"/>
          <w:color w:val="F2F4F7"/>
          <w:sz w:val="21"/>
          <w:szCs w:val="21"/>
          <w:b/>
          <w:bCs/>
        </w:rPr>
        <w:t xml:space="preserve">Étage applicatif et SAPI (sapi.Server, vm.Context, zone.Zone)</w:t>
      </w:r>
      <w:r>
        <w:rPr>
          <w:rFonts w:ascii="Noto Sans" w:hAnsi="Noto Sans" w:cs="Noto Sans"/>
          <w:color w:val="D2D6DC"/>
          <w:sz w:val="21"/>
          <w:szCs w:val="21"/>
        </w:rPr>
        <w:t xml:space="preserve"> :</w:t>
      </w:r>
    </w:p>
    <w:p>
      <w:pPr>
        <w:spacing w:before="100" w:after="140" w:line="300" w:lineRule="auto"/>
        <w:jc w:val="left"/>
      </w:pP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srv.RequestsHandled()</w:t>
      </w:r>
      <w:r>
        <w:rPr>
          <w:rFonts w:ascii="Noto Sans" w:hAnsi="Noto Sans" w:cs="Noto Sans"/>
          <w:color w:val="D2D6DC"/>
          <w:sz w:val="22"/>
          <w:szCs w:val="22"/>
        </w:rPr>
        <w:t xml:space="preserve"> et </w:t>
      </w:r>
      <w:r>
        <w:rPr>
          <w:rFonts w:ascii="DejaVu Sans Mono" w:hAnsi="DejaVu Sans Mono" w:cs="DejaVu Sans Mono"/>
          <w:color w:val="F2F4F7"/>
          <w:shd w:val="clear" w:color="auto" w:fill="2A2E34"/>
          <w:sz w:val="20"/>
          <w:szCs w:val="20"/>
        </w:rPr>
        <w:t xml:space="preserve">srv.ZonesCreated()</w:t>
      </w:r>
      <w:r>
        <w:rPr>
          <w:rFonts w:ascii="Noto Sans" w:hAnsi="Noto Sans" w:cs="Noto Sans"/>
          <w:color w:val="D2D6DC"/>
          <w:sz w:val="22"/>
          <w:szCs w:val="22"/>
        </w:rPr>
        <w:t xml:space="preserve"> : permettent de vérifier en temps réel que 100 % du trafic HTTP est absorbé par le pool fixe d'arènes préallouées (</w:t>
      </w:r>
      <w:r>
        <w:rPr>
          <w:rFonts w:ascii="DejaVu Sans Mono" w:hAnsi="DejaVu Sans Mono" w:cs="DejaVu Sans Mono"/>
          <w:color w:val="F2F4F7"/>
          <w:shd w:val="clear" w:color="auto" w:fill="2A2E34"/>
          <w:sz w:val="20"/>
          <w:szCs w:val="20"/>
        </w:rPr>
        <w:t xml:space="preserve">ZonesCreated() &lt;= MaxWorkers</w:t>
      </w:r>
      <w:r>
        <w:rPr>
          <w:rFonts w:ascii="Noto Sans" w:hAnsi="Noto Sans" w:cs="Noto Sans"/>
          <w:color w:val="D2D6DC"/>
          <w:sz w:val="22"/>
          <w:szCs w:val="22"/>
        </w:rPr>
        <w:t xml:space="preserve">), prouvant l'absence de fuite d'arène ou de réallocation sauvage sous charge.</w:t>
      </w:r>
    </w:p>
    <w:p>
      <w:pPr>
        <w:spacing w:before="100" w:after="140" w:line="300" w:lineRule="auto"/>
        <w:jc w:val="left"/>
      </w:pP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ctx.TaintedSinks</w:t>
      </w:r>
      <w:r>
        <w:rPr>
          <w:rFonts w:ascii="Noto Sans" w:hAnsi="Noto Sans" w:cs="Noto Sans"/>
          <w:color w:val="D2D6DC"/>
          <w:sz w:val="22"/>
          <w:szCs w:val="22"/>
        </w:rPr>
        <w:t xml:space="preserve"> : expose à la fin de chaque requête le nombre exact de fois où une donnée issue d'une entrée HTTP (</w:t>
      </w:r>
      <w:r>
        <w:rPr>
          <w:rFonts w:ascii="DejaVu Sans Mono" w:hAnsi="DejaVu Sans Mono" w:cs="DejaVu Sans Mono"/>
          <w:color w:val="F2F4F7"/>
          <w:shd w:val="clear" w:color="auto" w:fill="2A2E34"/>
          <w:sz w:val="20"/>
          <w:szCs w:val="20"/>
        </w:rPr>
        <w:t xml:space="preserve">FlagTainted</w:t>
      </w:r>
      <w:r>
        <w:rPr>
          <w:rFonts w:ascii="Noto Sans" w:hAnsi="Noto Sans" w:cs="Noto Sans"/>
          <w:color w:val="D2D6DC"/>
          <w:sz w:val="22"/>
          <w:szCs w:val="22"/>
        </w:rPr>
        <w:t xml:space="preserve">) a atteint un puits d'exécution (</w:t>
      </w:r>
      <w:r>
        <w:rPr>
          <w:rFonts w:ascii="DejaVu Sans Mono" w:hAnsi="DejaVu Sans Mono" w:cs="DejaVu Sans Mono"/>
          <w:color w:val="F2F4F7"/>
          <w:shd w:val="clear" w:color="auto" w:fill="2A2E34"/>
          <w:sz w:val="20"/>
          <w:szCs w:val="20"/>
        </w:rPr>
        <w:t xml:space="preserve">OpEval</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OpInclude</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OpIncludeOnce</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OpRequire</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OpRequireOnce</w:t>
      </w:r>
      <w:r>
        <w:rPr>
          <w:rFonts w:ascii="Noto Sans" w:hAnsi="Noto Sans" w:cs="Noto Sans"/>
          <w:color w:val="D2D6DC"/>
          <w:sz w:val="22"/>
          <w:szCs w:val="22"/>
        </w:rPr>
        <w:t xml:space="preserve">), même lorsque </w:t>
      </w:r>
      <w:r>
        <w:rPr>
          <w:rFonts w:ascii="DejaVu Sans Mono" w:hAnsi="DejaVu Sans Mono" w:cs="DejaVu Sans Mono"/>
          <w:color w:val="F2F4F7"/>
          <w:shd w:val="clear" w:color="auto" w:fill="2A2E34"/>
          <w:sz w:val="20"/>
          <w:szCs w:val="20"/>
        </w:rPr>
        <w:t xml:space="preserve">BlockTaintedSinks</w:t>
      </w:r>
      <w:r>
        <w:rPr>
          <w:rFonts w:ascii="Noto Sans" w:hAnsi="Noto Sans" w:cs="Noto Sans"/>
          <w:color w:val="D2D6DC"/>
          <w:sz w:val="22"/>
          <w:szCs w:val="22"/>
        </w:rPr>
        <w:t xml:space="preserve"> est laissé à </w:t>
      </w:r>
      <w:r>
        <w:rPr>
          <w:rFonts w:ascii="DejaVu Sans Mono" w:hAnsi="DejaVu Sans Mono" w:cs="DejaVu Sans Mono"/>
          <w:color w:val="F2F4F7"/>
          <w:shd w:val="clear" w:color="auto" w:fill="2A2E34"/>
          <w:sz w:val="20"/>
          <w:szCs w:val="20"/>
        </w:rPr>
        <w:t xml:space="preserve">false</w:t>
      </w:r>
      <w:r>
        <w:rPr>
          <w:rFonts w:ascii="Noto Sans" w:hAnsi="Noto Sans" w:cs="Noto Sans"/>
          <w:color w:val="D2D6DC"/>
          <w:sz w:val="22"/>
          <w:szCs w:val="22"/>
        </w:rPr>
        <w:t xml:space="preserve"> (mode </w:t>
      </w:r>
      <w:r>
        <w:rPr>
          <w:rFonts w:ascii="Noto Sans" w:hAnsi="Noto Sans" w:cs="Noto Sans"/>
          <w:color w:val="D2D6DC"/>
          <w:sz w:val="22"/>
          <w:szCs w:val="22"/>
          <w:i/>
          <w:iCs/>
        </w:rPr>
        <w:t xml:space="preserve">shadow audit</w:t>
      </w:r>
      <w:r>
        <w:rPr>
          <w:rFonts w:ascii="Noto Sans" w:hAnsi="Noto Sans" w:cs="Noto Sans"/>
          <w:color w:val="D2D6DC"/>
          <w:sz w:val="22"/>
          <w:szCs w:val="22"/>
        </w:rPr>
        <w:t xml:space="preserve"> en production).</w:t>
      </w:r>
    </w:p>
    <w:p>
      <w:pPr>
        <w:spacing w:before="100" w:after="100" w:line="280" w:lineRule="auto"/>
        <w:ind w:left="360" w:hanging="280"/>
        <w:jc w:val="left"/>
      </w:pPr>
      <w:r>
        <w:rPr>
          <w:rFonts w:ascii="Noto Sans" w:hAnsi="Noto Sans" w:cs="Noto Sans"/>
          <w:color w:val="D2D6DC"/>
          <w:sz w:val="21"/>
          <w:szCs w:val="21"/>
        </w:rPr>
        <w:t xml:space="preserve">2. </w:t>
      </w:r>
      <w:r>
        <w:rPr>
          <w:rFonts w:ascii="Noto Sans" w:hAnsi="Noto Sans" w:cs="Noto Sans"/>
          <w:color w:val="F2F4F7"/>
          <w:sz w:val="21"/>
          <w:szCs w:val="21"/>
          <w:b/>
          <w:bCs/>
        </w:rPr>
        <w:t xml:space="preserve">Étage microarchitectural et énergétique (probebench/pmu_linux.go)</w:t>
      </w:r>
      <w:r>
        <w:rPr>
          <w:rFonts w:ascii="Noto Sans" w:hAnsi="Noto Sans" w:cs="Noto Sans"/>
          <w:color w:val="D2D6DC"/>
          <w:sz w:val="21"/>
          <w:szCs w:val="21"/>
        </w:rPr>
        <w:t xml:space="preserve"> :</w:t>
      </w:r>
    </w:p>
    <w:p>
      <w:pPr>
        <w:spacing w:before="100" w:after="140" w:line="300" w:lineRule="auto"/>
        <w:jc w:val="left"/>
      </w:pPr>
      <w:r>
        <w:rPr>
          <w:rFonts w:ascii="Noto Sans" w:hAnsi="Noto Sans" w:cs="Noto Sans"/>
          <w:color w:val="D2D6DC"/>
          <w:sz w:val="22"/>
          <w:szCs w:val="22"/>
        </w:rPr>
        <w:t xml:space="preserve">- Pilote directement l'appel système Linux </w:t>
      </w:r>
      <w:r>
        <w:rPr>
          <w:rFonts w:ascii="DejaVu Sans Mono" w:hAnsi="DejaVu Sans Mono" w:cs="DejaVu Sans Mono"/>
          <w:color w:val="F2F4F7"/>
          <w:shd w:val="clear" w:color="auto" w:fill="2A2E34"/>
          <w:sz w:val="20"/>
          <w:szCs w:val="20"/>
        </w:rPr>
        <w:t xml:space="preserve">perf_event_open</w:t>
      </w:r>
      <w:r>
        <w:rPr>
          <w:rFonts w:ascii="Noto Sans" w:hAnsi="Noto Sans" w:cs="Noto Sans"/>
          <w:color w:val="D2D6DC"/>
          <w:sz w:val="22"/>
          <w:szCs w:val="22"/>
        </w:rPr>
        <w:t xml:space="preserve"> en épinglant le thread sur un cœur de performance dédié (</w:t>
      </w:r>
      <w:r>
        <w:rPr>
          <w:rFonts w:ascii="DejaVu Sans Mono" w:hAnsi="DejaVu Sans Mono" w:cs="DejaVu Sans Mono"/>
          <w:color w:val="F2F4F7"/>
          <w:shd w:val="clear" w:color="auto" w:fill="2A2E34"/>
          <w:sz w:val="20"/>
          <w:szCs w:val="20"/>
        </w:rPr>
        <w:t xml:space="preserve">runtime.LockOSThread()</w:t>
      </w:r>
      <w:r>
        <w:rPr>
          <w:rFonts w:ascii="Noto Sans" w:hAnsi="Noto Sans" w:cs="Noto Sans"/>
          <w:color w:val="D2D6DC"/>
          <w:sz w:val="22"/>
          <w:szCs w:val="22"/>
        </w:rPr>
        <w:t xml:space="preserve"> + </w:t>
      </w:r>
      <w:r>
        <w:rPr>
          <w:rFonts w:ascii="DejaVu Sans Mono" w:hAnsi="DejaVu Sans Mono" w:cs="DejaVu Sans Mono"/>
          <w:color w:val="F2F4F7"/>
          <w:shd w:val="clear" w:color="auto" w:fill="2A2E34"/>
          <w:sz w:val="20"/>
          <w:szCs w:val="20"/>
        </w:rPr>
        <w:t xml:space="preserve">sched_setaffinity</w:t>
      </w:r>
      <w:r>
        <w:rPr>
          <w:rFonts w:ascii="Noto Sans" w:hAnsi="Noto Sans" w:cs="Noto Sans"/>
          <w:color w:val="D2D6DC"/>
          <w:sz w:val="22"/>
          <w:szCs w:val="22"/>
        </w:rPr>
        <w:t xml:space="preserve"> sur le P-core 0).</w:t>
      </w:r>
    </w:p>
    <w:p>
      <w:pPr>
        <w:spacing w:before="100" w:after="140" w:line="300" w:lineRule="auto"/>
        <w:jc w:val="left"/>
      </w:pPr>
      <w:r>
        <w:rPr>
          <w:rFonts w:ascii="Noto Sans" w:hAnsi="Noto Sans" w:cs="Noto Sans"/>
          <w:color w:val="D2D6DC"/>
          <w:sz w:val="22"/>
          <w:szCs w:val="22"/>
        </w:rPr>
        <w:t xml:space="preserve">- Lit simultanément 6 compteurs matériels par épreuve : </w:t>
      </w:r>
      <w:r>
        <w:rPr>
          <w:rFonts w:ascii="DejaVu Sans Mono" w:hAnsi="DejaVu Sans Mono" w:cs="DejaVu Sans Mono"/>
          <w:color w:val="F2F4F7"/>
          <w:shd w:val="clear" w:color="auto" w:fill="2A2E34"/>
          <w:sz w:val="20"/>
          <w:szCs w:val="20"/>
        </w:rPr>
        <w:t xml:space="preserve">CyclesUser</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CPU_CLK_UNHALTED</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Instructions</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INST_RETIRED</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L1DMisses</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LLCMisses</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BranchMisses</w:t>
      </w:r>
      <w:r>
        <w:rPr>
          <w:rFonts w:ascii="Noto Sans" w:hAnsi="Noto Sans" w:cs="Noto Sans"/>
          <w:color w:val="D2D6DC"/>
          <w:sz w:val="22"/>
          <w:szCs w:val="22"/>
        </w:rPr>
        <w:t xml:space="preserve"> et les fautes de page noyau (</w:t>
      </w:r>
      <w:r>
        <w:rPr>
          <w:rFonts w:ascii="DejaVu Sans Mono" w:hAnsi="DejaVu Sans Mono" w:cs="DejaVu Sans Mono"/>
          <w:color w:val="F2F4F7"/>
          <w:shd w:val="clear" w:color="auto" w:fill="2A2E34"/>
          <w:sz w:val="20"/>
          <w:szCs w:val="20"/>
        </w:rPr>
        <w:t xml:space="preserve">MinFlt</w:t>
      </w:r>
      <w:r>
        <w:rPr>
          <w:rFonts w:ascii="Noto Sans" w:hAnsi="Noto Sans" w:cs="Noto Sans"/>
          <w:color w:val="D2D6DC"/>
          <w:sz w:val="22"/>
          <w:szCs w:val="22"/>
        </w:rPr>
        <w:t xml:space="preserve"> / </w:t>
      </w:r>
      <w:r>
        <w:rPr>
          <w:rFonts w:ascii="DejaVu Sans Mono" w:hAnsi="DejaVu Sans Mono" w:cs="DejaVu Sans Mono"/>
          <w:color w:val="F2F4F7"/>
          <w:shd w:val="clear" w:color="auto" w:fill="2A2E34"/>
          <w:sz w:val="20"/>
          <w:szCs w:val="20"/>
        </w:rPr>
        <w:t xml:space="preserve">MajFlt</w:t>
      </w:r>
      <w:r>
        <w:rPr>
          <w:rFonts w:ascii="Noto Sans" w:hAnsi="Noto Sans" w:cs="Noto Sans"/>
          <w:color w:val="D2D6DC"/>
          <w:sz w:val="22"/>
          <w:szCs w:val="22"/>
        </w:rPr>
        <w:t xml:space="preserve"> via </w:t>
      </w:r>
      <w:r>
        <w:rPr>
          <w:rFonts w:ascii="DejaVu Sans Mono" w:hAnsi="DejaVu Sans Mono" w:cs="DejaVu Sans Mono"/>
          <w:color w:val="F2F4F7"/>
          <w:shd w:val="clear" w:color="auto" w:fill="2A2E34"/>
          <w:sz w:val="20"/>
          <w:szCs w:val="20"/>
        </w:rPr>
        <w:t xml:space="preserve">wait4</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syscall.Rusage</w:t>
      </w:r>
      <w:r>
        <w:rPr>
          <w:rFonts w:ascii="Noto Sans" w:hAnsi="Noto Sans" w:cs="Noto Sans"/>
          <w:color w:val="D2D6DC"/>
          <w:sz w:val="22"/>
          <w:szCs w:val="22"/>
        </w:rPr>
        <w:t xml:space="preserve">).</w:t>
      </w:r>
    </w:p>
    <w:p>
      <w:pPr>
        <w:spacing w:before="100" w:after="140" w:line="300" w:lineRule="auto"/>
        <w:jc w:val="left"/>
      </w:pPr>
      <w:r>
        <w:rPr>
          <w:rFonts w:ascii="Noto Sans" w:hAnsi="Noto Sans" w:cs="Noto Sans"/>
          <w:color w:val="D2D6DC"/>
          <w:sz w:val="22"/>
          <w:szCs w:val="22"/>
        </w:rPr>
        <w:t xml:space="preserve">- Vérifie l'intégrité des compteurs matériels via </w:t>
      </w:r>
      <w:r>
        <w:rPr>
          <w:rFonts w:ascii="DejaVu Sans Mono" w:hAnsi="DejaVu Sans Mono" w:cs="DejaVu Sans Mono"/>
          <w:color w:val="F2F4F7"/>
          <w:shd w:val="clear" w:color="auto" w:fill="2A2E34"/>
          <w:sz w:val="20"/>
          <w:szCs w:val="20"/>
        </w:rPr>
        <w:t xml:space="preserve">PERF_FORMAT_TOTAL_TIME_ENABLED | PERF_FORMAT_TOTAL_TIME_RUNNING</w:t>
      </w:r>
      <w:r>
        <w:rPr>
          <w:rFonts w:ascii="Noto Sans" w:hAnsi="Noto Sans" w:cs="Noto Sans"/>
          <w:color w:val="D2D6DC"/>
          <w:sz w:val="22"/>
          <w:szCs w:val="22"/>
        </w:rPr>
        <w:t xml:space="preserve"> : le champ </w:t>
      </w:r>
      <w:r>
        <w:rPr>
          <w:rFonts w:ascii="DejaVu Sans Mono" w:hAnsi="DejaVu Sans Mono" w:cs="DejaVu Sans Mono"/>
          <w:color w:val="F2F4F7"/>
          <w:shd w:val="clear" w:color="auto" w:fill="2A2E34"/>
          <w:sz w:val="20"/>
          <w:szCs w:val="20"/>
        </w:rPr>
        <w:t xml:space="preserve">PerfMetrics.Multiplexed</w:t>
      </w:r>
      <w:r>
        <w:rPr>
          <w:rFonts w:ascii="Noto Sans" w:hAnsi="Noto Sans" w:cs="Noto Sans"/>
          <w:color w:val="D2D6DC"/>
          <w:sz w:val="22"/>
          <w:szCs w:val="22"/>
        </w:rPr>
        <w:t xml:space="preserve"> garantit mécaniquement que </w:t>
      </w:r>
      <w:r>
        <w:rPr>
          <w:rFonts w:ascii="DejaVu Sans Mono" w:hAnsi="DejaVu Sans Mono" w:cs="DejaVu Sans Mono"/>
          <w:color w:val="F2F4F7"/>
          <w:shd w:val="clear" w:color="auto" w:fill="2A2E34"/>
          <w:sz w:val="20"/>
          <w:szCs w:val="20"/>
        </w:rPr>
        <w:t xml:space="preserve">time_enabled == time_running</w:t>
      </w:r>
      <w:r>
        <w:rPr>
          <w:rFonts w:ascii="Noto Sans" w:hAnsi="Noto Sans" w:cs="Noto Sans"/>
          <w:color w:val="D2D6DC"/>
          <w:sz w:val="22"/>
          <w:szCs w:val="22"/>
        </w:rPr>
        <w:t xml:space="preserve"> (zéro multiplexage PMU).</w:t>
      </w:r>
    </w:p>
    <w:p>
      <w:pPr>
        <w:spacing w:before="100" w:after="140" w:line="300" w:lineRule="auto"/>
        <w:jc w:val="left"/>
      </w:pPr>
      <w:r>
        <w:rPr>
          <w:rFonts w:ascii="Noto Sans" w:hAnsi="Noto Sans" w:cs="Noto Sans"/>
          <w:color w:val="D2D6DC"/>
          <w:sz w:val="22"/>
          <w:szCs w:val="22"/>
        </w:rPr>
        <w:t xml:space="preserve">- Lit les accumulateurs d'énergie matériels Intel RAPL (</w:t>
      </w:r>
      <w:r>
        <w:rPr>
          <w:rFonts w:ascii="DejaVu Sans Mono" w:hAnsi="DejaVu Sans Mono" w:cs="DejaVu Sans Mono"/>
          <w:color w:val="F2F4F7"/>
          <w:shd w:val="clear" w:color="auto" w:fill="2A2E34"/>
          <w:sz w:val="20"/>
          <w:szCs w:val="20"/>
        </w:rPr>
        <w:t xml:space="preserve">/sys/class/powercap/intel-rapl:0/energy_uj</w:t>
      </w:r>
      <w:r>
        <w:rPr>
          <w:rFonts w:ascii="Noto Sans" w:hAnsi="Noto Sans" w:cs="Noto Sans"/>
          <w:color w:val="D2D6DC"/>
          <w:sz w:val="22"/>
          <w:szCs w:val="22"/>
        </w:rPr>
        <w:t xml:space="preserve">) pour convertir le travail de chaque requête en microjoules (\mu\text{J}).</w:t>
      </w:r>
    </w:p>
    <w:p>
      <w:pPr>
        <w:spacing w:before="100" w:after="140" w:line="300" w:lineRule="auto"/>
        <w:jc w:val="left"/>
      </w:pPr>
      <w:r>
        <w:rPr>
          <w:rFonts w:ascii="Noto Sans" w:hAnsi="Noto Sans" w:cs="Noto Sans"/>
          <w:color w:val="D2D6DC"/>
          <w:sz w:val="22"/>
          <w:szCs w:val="22"/>
        </w:rPr>
        <w:t xml:space="preserve">- Opère par </w:t>
      </w:r>
      <w:r>
        <w:rPr>
          <w:rFonts w:ascii="Noto Sans" w:hAnsi="Noto Sans" w:cs="Noto Sans"/>
          <w:color w:val="F2F4F7"/>
          <w:sz w:val="22"/>
          <w:szCs w:val="22"/>
          <w:b/>
          <w:bCs/>
        </w:rPr>
        <w:t xml:space="preserve">mesure différentielle (\text{HighN} - \text{LowN})</w:t>
      </w:r>
      <w:r>
        <w:rPr>
          <w:rFonts w:ascii="Noto Sans" w:hAnsi="Noto Sans" w:cs="Noto Sans"/>
          <w:color w:val="D2D6DC"/>
          <w:sz w:val="22"/>
          <w:szCs w:val="22"/>
        </w:rPr>
        <w:t xml:space="preserve"> afin d'isoler le coût marginal exact d'une itération (\Delta\text{insn/op}, \Delta\text{cycles/op}) du coût fixe de démarrage.</w:t>
      </w:r>
    </w:p>
    <w:p>
      <w:pPr>
        <w:spacing w:before="100" w:after="140" w:line="300" w:lineRule="auto"/>
        <w:jc w:val="left"/>
      </w:pPr>
      <w:r>
        <w:rPr>
          <w:rFonts w:ascii="Noto Sans" w:hAnsi="Noto Sans" w:cs="Noto Sans"/>
          <w:color w:val="D2D6DC"/>
          <w:sz w:val="22"/>
          <w:szCs w:val="22"/>
        </w:rPr>
        <w:t xml:space="preserve">#### B. Comment l'utiliser en pratique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1. Lancer les sondes atomiques de mécanismes (M0a..M6)</w:t>
      </w:r>
      <w:r>
        <w:rPr>
          <w:rFonts w:ascii="Noto Sans" w:hAnsi="Noto Sans" w:cs="Noto Sans"/>
          <w:color w:val="D2D6DC"/>
          <w:sz w:val="21"/>
          <w:szCs w:val="21"/>
        </w:rPr>
        <w:t xml:space="preserve"> (mesure de </w:t>
      </w:r>
      <w:r>
        <w:rPr>
          <w:rFonts w:ascii="DejaVu Sans Mono" w:hAnsi="DejaVu Sans Mono" w:cs="DejaVu Sans Mono"/>
          <w:color w:val="F2F4F7"/>
          <w:shd w:val="clear" w:color="auto" w:fill="2A2E34"/>
          <w:sz w:val="19"/>
          <w:szCs w:val="19"/>
        </w:rPr>
        <w:t xml:space="preserve">Zone.Reset()</w:t>
      </w:r>
      <w:r>
        <w:rPr>
          <w:rFonts w:ascii="Noto Sans" w:hAnsi="Noto Sans" w:cs="Noto Sans"/>
          <w:color w:val="D2D6DC"/>
          <w:sz w:val="21"/>
          <w:szCs w:val="21"/>
        </w:rPr>
        <w:t xml:space="preserve">, de l'allocation en arène, du dispatch d'opcode, d'</w:t>
      </w:r>
      <w:r>
        <w:rPr>
          <w:rFonts w:ascii="DejaVu Sans Mono" w:hAnsi="DejaVu Sans Mono" w:cs="DejaVu Sans Mono"/>
          <w:color w:val="F2F4F7"/>
          <w:shd w:val="clear" w:color="auto" w:fill="2A2E34"/>
          <w:sz w:val="19"/>
          <w:szCs w:val="19"/>
        </w:rPr>
        <w:t xml:space="preserve">OpAssignDim</w:t>
      </w:r>
      <w:r>
        <w:rPr>
          <w:rFonts w:ascii="Noto Sans" w:hAnsi="Noto Sans" w:cs="Noto Sans"/>
          <w:color w:val="D2D6DC"/>
          <w:sz w:val="21"/>
          <w:szCs w:val="21"/>
        </w:rPr>
        <w:t xml:space="preserve"> et du noyau AVX2 </w:t>
      </w:r>
      <w:r>
        <w:rPr>
          <w:rFonts w:ascii="DejaVu Sans Mono" w:hAnsi="DejaVu Sans Mono" w:cs="DejaVu Sans Mono"/>
          <w:color w:val="F2F4F7"/>
          <w:shd w:val="clear" w:color="auto" w:fill="2A2E34"/>
          <w:sz w:val="19"/>
          <w:szCs w:val="19"/>
        </w:rPr>
        <w:t xml:space="preserve">c2_strpos_avx2</w:t>
      </w:r>
      <w:r>
        <w:rPr>
          <w:rFonts w:ascii="Noto Sans" w:hAnsi="Noto Sans" w:cs="Noto Sans"/>
          <w:color w:val="D2D6DC"/>
          <w:sz w:val="21"/>
          <w:szCs w:val="21"/>
        </w:rPr>
        <w:t xml:space="preserve">) :</w:t>
      </w:r>
    </w:p>
    <w:p>
      <w:pPr>
        <w:spacing w:before="100" w:after="140" w:line="300" w:lineRule="auto"/>
        <w:jc w:val="left"/>
      </w:pPr>
      <w:r>
        <w:rPr>
          <w:rFonts w:ascii="Noto Sans" w:hAnsi="Noto Sans" w:cs="Noto Sans"/>
          <w:color w:val="D2D6DC"/>
          <w:sz w:val="22"/>
          <w:szCs w:val="22"/>
        </w:rPr>
        <w:t xml:space="preserve">```bash</w:t>
      </w:r>
    </w:p>
    <w:p>
      <w:pPr>
        <w:spacing w:before="100" w:after="140" w:line="300" w:lineRule="auto"/>
        <w:jc w:val="left"/>
      </w:pPr>
      <w:r>
        <w:rPr>
          <w:rFonts w:ascii="Noto Sans" w:hAnsi="Noto Sans" w:cs="Noto Sans"/>
          <w:color w:val="D2D6DC"/>
          <w:sz w:val="22"/>
          <w:szCs w:val="22"/>
        </w:rPr>
        <w:t xml:space="preserve">go test -v -count=1 -run TestAtomicMicroProbes ./probebench/...</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2. Lancer la matrice stratifiée 2D Fonctions x Tailles de données (F0..F5 x D0..D4)</w:t>
      </w:r>
      <w:r>
        <w:rPr>
          <w:rFonts w:ascii="Noto Sans" w:hAnsi="Noto Sans" w:cs="Noto Sans"/>
          <w:color w:val="D2D6DC"/>
          <w:sz w:val="21"/>
          <w:szCs w:val="21"/>
        </w:rPr>
        <w:t xml:space="preserve"> :</w:t>
      </w:r>
    </w:p>
    <w:p>
      <w:pPr>
        <w:spacing w:before="100" w:after="140" w:line="300" w:lineRule="auto"/>
        <w:jc w:val="left"/>
      </w:pPr>
      <w:r>
        <w:rPr>
          <w:rFonts w:ascii="Noto Sans" w:hAnsi="Noto Sans" w:cs="Noto Sans"/>
          <w:color w:val="D2D6DC"/>
          <w:sz w:val="22"/>
          <w:szCs w:val="22"/>
        </w:rPr>
        <w:t xml:space="preserve">```bash</w:t>
      </w:r>
    </w:p>
    <w:p>
      <w:pPr>
        <w:spacing w:before="100" w:after="140" w:line="300" w:lineRule="auto"/>
        <w:jc w:val="left"/>
      </w:pPr>
      <w:r>
        <w:rPr>
          <w:rFonts w:ascii="Noto Sans" w:hAnsi="Noto Sans" w:cs="Noto Sans"/>
          <w:color w:val="D2D6DC"/>
          <w:sz w:val="22"/>
          <w:szCs w:val="22"/>
        </w:rPr>
        <w:t xml:space="preserve">go test -v -count=1 -run TestStratifiedFunctionAndDataMatrix ./probebench/...</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3. Rejouer le banc comparatif complet (15 épreuves : PHP 8.3 C vs phpr Rust vs php127 CLI vs php127 VM)</w:t>
      </w:r>
      <w:r>
        <w:rPr>
          <w:rFonts w:ascii="Noto Sans" w:hAnsi="Noto Sans" w:cs="Noto Sans"/>
          <w:color w:val="D2D6DC"/>
          <w:sz w:val="21"/>
          <w:szCs w:val="21"/>
        </w:rPr>
        <w:t xml:space="preserve"> :</w:t>
      </w:r>
    </w:p>
    <w:p>
      <w:pPr>
        <w:spacing w:before="60" w:after="80" w:line="280" w:lineRule="auto"/>
        <w:ind w:left="720" w:hanging="240"/>
        <w:jc w:val="left"/>
      </w:pPr>
      <w:r>
        <w:rPr>
          <w:rFonts w:ascii="Noto Sans" w:hAnsi="Noto Sans" w:cs="Noto Sans"/>
          <w:color w:val="D2D6DC"/>
          <w:sz w:val="21"/>
          <w:szCs w:val="21"/>
        </w:rPr>
        <w:t xml:space="preserve">• En mode </w:t>
      </w:r>
      <w:r>
        <w:rPr>
          <w:rFonts w:ascii="Noto Sans" w:hAnsi="Noto Sans" w:cs="Noto Sans"/>
          <w:color w:val="F2F4F7"/>
          <w:sz w:val="21"/>
          <w:szCs w:val="21"/>
          <w:b/>
          <w:bCs/>
        </w:rPr>
        <w:t xml:space="preserve">vérification / audit en lecture seule</w:t>
      </w:r>
      <w:r>
        <w:rPr>
          <w:rFonts w:ascii="Noto Sans" w:hAnsi="Noto Sans" w:cs="Noto Sans"/>
          <w:color w:val="D2D6DC"/>
          <w:sz w:val="21"/>
          <w:szCs w:val="21"/>
        </w:rPr>
        <w:t xml:space="preserve"> (sans modifier aucun fichier du dépôt) :</w:t>
      </w:r>
    </w:p>
    <w:p>
      <w:pPr>
        <w:spacing w:before="100" w:after="140" w:line="300" w:lineRule="auto"/>
        <w:jc w:val="left"/>
      </w:pPr>
      <w:r>
        <w:rPr>
          <w:rFonts w:ascii="Noto Sans" w:hAnsi="Noto Sans" w:cs="Noto Sans"/>
          <w:color w:val="D2D6DC"/>
          <w:sz w:val="22"/>
          <w:szCs w:val="22"/>
        </w:rPr>
        <w:t xml:space="preserve">```bash</w:t>
      </w:r>
    </w:p>
    <w:p>
      <w:pPr>
        <w:spacing w:before="100" w:after="140" w:line="300" w:lineRule="auto"/>
        <w:jc w:val="left"/>
      </w:pPr>
      <w:r>
        <w:rPr>
          <w:rFonts w:ascii="Noto Sans" w:hAnsi="Noto Sans" w:cs="Noto Sans"/>
          <w:color w:val="D2D6DC"/>
          <w:sz w:val="22"/>
          <w:szCs w:val="22"/>
        </w:rPr>
        <w:t xml:space="preserve">go test -v -count=1 -run TestKernelProbeGoVsRustVsC ./probebench/...</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60" w:after="80" w:line="280" w:lineRule="auto"/>
        <w:ind w:left="720" w:hanging="240"/>
        <w:jc w:val="left"/>
      </w:pPr>
      <w:r>
        <w:rPr>
          <w:rFonts w:ascii="Noto Sans" w:hAnsi="Noto Sans" w:cs="Noto Sans"/>
          <w:color w:val="D2D6DC"/>
          <w:sz w:val="21"/>
          <w:szCs w:val="21"/>
        </w:rPr>
        <w:t xml:space="preserve">• En mode </w:t>
      </w:r>
      <w:r>
        <w:rPr>
          <w:rFonts w:ascii="Noto Sans" w:hAnsi="Noto Sans" w:cs="Noto Sans"/>
          <w:color w:val="F2F4F7"/>
          <w:sz w:val="21"/>
          <w:szCs w:val="21"/>
          <w:b/>
          <w:bCs/>
        </w:rPr>
        <w:t xml:space="preserve">export et mise à jour de l'instantané JSON</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probebench/testdata/latest_metrics.json</w:t>
      </w:r>
      <w:r>
        <w:rPr>
          <w:rFonts w:ascii="Noto Sans" w:hAnsi="Noto Sans" w:cs="Noto Sans"/>
          <w:color w:val="D2D6DC"/>
          <w:sz w:val="21"/>
          <w:szCs w:val="21"/>
        </w:rPr>
        <w:t xml:space="preserve">) :</w:t>
      </w:r>
    </w:p>
    <w:p>
      <w:pPr>
        <w:spacing w:before="100" w:after="140" w:line="300" w:lineRule="auto"/>
        <w:jc w:val="left"/>
      </w:pPr>
      <w:r>
        <w:rPr>
          <w:rFonts w:ascii="Noto Sans" w:hAnsi="Noto Sans" w:cs="Noto Sans"/>
          <w:color w:val="D2D6DC"/>
          <w:sz w:val="22"/>
          <w:szCs w:val="22"/>
        </w:rPr>
        <w:t xml:space="preserve">```bash</w:t>
      </w:r>
    </w:p>
    <w:p>
      <w:pPr>
        <w:spacing w:before="100" w:after="140" w:line="300" w:lineRule="auto"/>
        <w:jc w:val="left"/>
      </w:pPr>
      <w:r>
        <w:rPr>
          <w:rFonts w:ascii="Noto Sans" w:hAnsi="Noto Sans" w:cs="Noto Sans"/>
          <w:color w:val="D2D6DC"/>
          <w:sz w:val="22"/>
          <w:szCs w:val="22"/>
        </w:rPr>
        <w:t xml:space="preserve">PROBEBENCH_UPDATE_METRICS=1 go test -v -count=1 -run TestKernelProbeGoVsRustVsC ./probebench/...</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4. Instrumentation directe d'une fonction Go ou d'une requête VM dans votre propre code via l'API probebench</w:t>
      </w:r>
      <w:r>
        <w:rPr>
          <w:rFonts w:ascii="Noto Sans" w:hAnsi="Noto Sans" w:cs="Noto Sans"/>
          <w:color w:val="D2D6DC"/>
          <w:sz w:val="21"/>
          <w:szCs w:val="21"/>
        </w:rPr>
        <w:t xml:space="preserve"> :</w:t>
      </w:r>
    </w:p>
    <w:p>
      <w:pPr>
        <w:spacing w:before="100" w:after="140" w:line="300" w:lineRule="auto"/>
        <w:jc w:val="left"/>
      </w:pPr>
      <w:r>
        <w:rPr>
          <w:rFonts w:ascii="Noto Sans" w:hAnsi="Noto Sans" w:cs="Noto Sans"/>
          <w:color w:val="D2D6DC"/>
          <w:sz w:val="22"/>
          <w:szCs w:val="22"/>
        </w:rPr>
        <w:t xml:space="preserve">```go</w:t>
      </w:r>
    </w:p>
    <w:p>
      <w:pPr>
        <w:spacing w:before="100" w:after="140" w:line="300" w:lineRule="auto"/>
        <w:jc w:val="left"/>
      </w:pPr>
      <w:r>
        <w:rPr>
          <w:rFonts w:ascii="Noto Sans" w:hAnsi="Noto Sans" w:cs="Noto Sans"/>
          <w:color w:val="D2D6DC"/>
          <w:sz w:val="22"/>
          <w:szCs w:val="22"/>
        </w:rPr>
        <w:t xml:space="preserve">// Mesurer en processus (médiane sur 11 passages, épinglé sur P-core 0, avec énergie RAPL)</w:t>
      </w:r>
    </w:p>
    <w:p>
      <w:pPr>
        <w:spacing w:before="100" w:after="140" w:line="300" w:lineRule="auto"/>
        <w:jc w:val="left"/>
      </w:pPr>
      <w:r>
        <w:rPr>
          <w:rFonts w:ascii="Noto Sans" w:hAnsi="Noto Sans" w:cs="Noto Sans"/>
          <w:color w:val="D2D6DC"/>
          <w:sz w:val="22"/>
          <w:szCs w:val="22"/>
        </w:rPr>
        <w:t xml:space="preserve">metrics, err := probebench.MeasureInProcess(11, true, func() error {</w:t>
      </w:r>
    </w:p>
    <w:p>
      <w:pPr>
        <w:spacing w:before="100" w:after="140" w:line="300" w:lineRule="auto"/>
        <w:jc w:val="left"/>
      </w:pPr>
      <w:r>
        <w:rPr>
          <w:rFonts w:ascii="Noto Sans" w:hAnsi="Noto Sans" w:cs="Noto Sans"/>
          <w:color w:val="D2D6DC"/>
          <w:sz w:val="22"/>
          <w:szCs w:val="22"/>
        </w:rPr>
        <w:t xml:space="preserve">reqZone.Reset()</w:t>
      </w:r>
    </w:p>
    <w:p>
      <w:pPr>
        <w:spacing w:before="100" w:after="140" w:line="300" w:lineRule="auto"/>
        <w:jc w:val="left"/>
      </w:pPr>
      <w:r>
        <w:rPr>
          <w:rFonts w:ascii="Noto Sans" w:hAnsi="Noto Sans" w:cs="Noto Sans"/>
          <w:color w:val="D2D6DC"/>
          <w:sz w:val="22"/>
          <w:szCs w:val="22"/>
        </w:rPr>
        <w:t xml:space="preserve">m := vm.New(prog, reqZone)</w:t>
      </w:r>
    </w:p>
    <w:p>
      <w:pPr>
        <w:spacing w:before="100" w:after="140" w:line="300" w:lineRule="auto"/>
        <w:jc w:val="left"/>
      </w:pPr>
      <w:r>
        <w:rPr>
          <w:rFonts w:ascii="Noto Sans" w:hAnsi="Noto Sans" w:cs="Noto Sans"/>
          <w:color w:val="D2D6DC"/>
          <w:sz w:val="22"/>
          <w:szCs w:val="22"/>
        </w:rPr>
        <w:t xml:space="preserve">return m.Execute()</w:t>
      </w:r>
    </w:p>
    <w:p>
      <w:pPr>
        <w:spacing w:before="100" w:after="140" w:line="300" w:lineRule="auto"/>
        <w:jc w:val="left"/>
      </w:pPr>
      <w:r>
        <w:rPr>
          <w:rFonts w:ascii="Noto Sans" w:hAnsi="Noto Sans" w:cs="Noto Sans"/>
          <w:color w:val="D2D6DC"/>
          <w:sz w:val="22"/>
          <w:szCs w:val="22"/>
        </w:rPr>
        <w:t xml:space="preserve">})</w:t>
      </w:r>
    </w:p>
    <w:p>
      <w:pPr>
        <w:spacing w:before="100" w:after="140" w:line="300" w:lineRule="auto"/>
        <w:jc w:val="left"/>
      </w:pPr>
      <w:r>
        <w:rPr>
          <w:rFonts w:ascii="Noto Sans" w:hAnsi="Noto Sans" w:cs="Noto Sans"/>
          <w:color w:val="D2D6DC"/>
          <w:sz w:val="22"/>
          <w:szCs w:val="22"/>
        </w:rPr>
        <w:t xml:space="preserve">// metrics.Instructions, metrics.CyclesUser, metrics.IPC(), metrics.EnergyUJ, metrics.Multiplexed</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sectPr>
      <w:pgSz w:w="12240" w:h="15840"/>
      <w:pgMar w:top="1152" w:right="1152" w:bottom="1152" w:left="1152" w:header="720" w:footer="720" w:gutter="0"/>
    </w:sectPr>
  </w:body>
</w:document>
</file>

<file path=word/settings.xml><?xml version="1.0" encoding="utf-8"?>
<w:settings xmlns:w="http://schemas.openxmlformats.org/wordprocessingml/2006/main">
  <w:displayBackgroundShape/>
</w:settings>
</file>

<file path=word/_rels/document.xml.rels><?xml version="1.0" encoding="UTF-8" standalone="yes"?>
<Relationships xmlns="http://schemas.openxmlformats.org/package/2006/relationships">
  <Relationship Id="rIdSettings" Type="http://schemas.openxmlformats.org/officeDocument/2006/relationships/settings" Target="settings.xml"/><Relationship Id="rIdImg1" Type="http://schemas.openxmlformats.org/officeDocument/2006/relationships/image" Target="media/figure1.png"/><Relationship Id="rIdImg2" Type="http://schemas.openxmlformats.org/officeDocument/2006/relationships/image" Target="media/figure2.png"/><Relationship Id="rIdImg3" Type="http://schemas.openxmlformats.org/officeDocument/2006/relationships/image" Target="media/figure3.png"/><Relationship Id="rIdImg4" Type="http://schemas.openxmlformats.org/officeDocument/2006/relationships/image" Target="media/figure4.png"/><Relationship Id="rIdImg5" Type="http://schemas.openxmlformats.org/officeDocument/2006/relationships/image" Target="media/figure5.png"/><Relationship Id="rIdImg6" Type="http://schemas.openxmlformats.org/officeDocument/2006/relationships/image" Target="media/figure6.png"/><Relationship Id="rIdImg7" Type="http://schemas.openxmlformats.org/officeDocument/2006/relationships/image" Target="media/figure7.png"/><Relationship Id="rIdImg8" Type="http://schemas.openxmlformats.org/officeDocument/2006/relationships/image" Target="media/figure8.png"/><Relationship Id="rIdImg9" Type="http://schemas.openxmlformats.org/officeDocument/2006/relationships/image" Target="media/figure9.png"/><Relationship Id="rIdImg10" Type="http://schemas.openxmlformats.org/officeDocument/2006/relationships/image" Target="media/figure10.png"/><Relationship Id="rIdImg11" Type="http://schemas.openxmlformats.org/officeDocument/2006/relationships/image" Target="media/figure11.png"/><Relationship Id="rIdImg12" Type="http://schemas.openxmlformats.org/officeDocument/2006/relationships/image" Target="media/figure12.png"/><Relationship Id="rIdImg13" Type="http://schemas.openxmlformats.org/officeDocument/2006/relationships/image" Target="media/figure13.png"/><Relationship Id="rIdImg14" Type="http://schemas.openxmlformats.org/officeDocument/2006/relationships/image" Target="media/figure14.png"/><Relationship Id="rIdImg15" Type="http://schemas.openxmlformats.org/officeDocument/2006/relationships/image" Target="media/figure15.png"/>
</Relationships>
</file>