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0A548" w14:textId="77777777" w:rsidR="00284574" w:rsidRDefault="00000000">
      <w:r>
        <w:t>In the table below, for each Google Ads recommendation, document whether you will immediately apply it, plan to apply it, or dismiss it. Then, enter the reason behind each of your decisions. If you decide that you plan to apply a recommendation later, in the last column of the table, list next steps or things that need to happen before you can apply that recommendation.</w:t>
      </w:r>
    </w:p>
    <w:p w14:paraId="39F1C267" w14:textId="77777777" w:rsidR="00284574" w:rsidRDefault="00284574"/>
    <w:tbl>
      <w:tblPr>
        <w:tblStyle w:val="a5"/>
        <w:tblW w:w="9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905"/>
        <w:gridCol w:w="1620"/>
        <w:gridCol w:w="2430"/>
        <w:gridCol w:w="1635"/>
      </w:tblGrid>
      <w:tr w:rsidR="00284574" w14:paraId="20F7F2A0" w14:textId="77777777" w:rsidTr="00C00840">
        <w:trPr>
          <w:trHeight w:val="1663"/>
        </w:trPr>
        <w:tc>
          <w:tcPr>
            <w:tcW w:w="2295" w:type="dxa"/>
            <w:shd w:val="clear" w:color="auto" w:fill="C9DAF8"/>
            <w:tcMar>
              <w:top w:w="100" w:type="dxa"/>
              <w:left w:w="100" w:type="dxa"/>
              <w:bottom w:w="100" w:type="dxa"/>
              <w:right w:w="100" w:type="dxa"/>
            </w:tcMar>
          </w:tcPr>
          <w:p w14:paraId="0ABBBE04" w14:textId="77777777" w:rsidR="00284574" w:rsidRDefault="00000000">
            <w:pPr>
              <w:widowControl w:val="0"/>
              <w:spacing w:line="240" w:lineRule="auto"/>
              <w:jc w:val="center"/>
              <w:rPr>
                <w:b/>
                <w:sz w:val="24"/>
                <w:szCs w:val="24"/>
              </w:rPr>
            </w:pPr>
            <w:r>
              <w:rPr>
                <w:b/>
                <w:sz w:val="24"/>
                <w:szCs w:val="24"/>
              </w:rPr>
              <w:t>Recommendation</w:t>
            </w:r>
          </w:p>
        </w:tc>
        <w:tc>
          <w:tcPr>
            <w:tcW w:w="1905" w:type="dxa"/>
            <w:shd w:val="clear" w:color="auto" w:fill="C9DAF8"/>
            <w:tcMar>
              <w:top w:w="100" w:type="dxa"/>
              <w:left w:w="100" w:type="dxa"/>
              <w:bottom w:w="100" w:type="dxa"/>
              <w:right w:w="100" w:type="dxa"/>
            </w:tcMar>
          </w:tcPr>
          <w:p w14:paraId="5F7555B3" w14:textId="77777777" w:rsidR="00284574" w:rsidRDefault="00000000">
            <w:pPr>
              <w:widowControl w:val="0"/>
              <w:spacing w:line="240" w:lineRule="auto"/>
              <w:jc w:val="center"/>
              <w:rPr>
                <w:b/>
                <w:sz w:val="24"/>
                <w:szCs w:val="24"/>
              </w:rPr>
            </w:pPr>
            <w:r>
              <w:rPr>
                <w:b/>
                <w:sz w:val="24"/>
                <w:szCs w:val="24"/>
              </w:rPr>
              <w:t>Predicted impact</w:t>
            </w:r>
          </w:p>
        </w:tc>
        <w:tc>
          <w:tcPr>
            <w:tcW w:w="1620" w:type="dxa"/>
            <w:shd w:val="clear" w:color="auto" w:fill="C9DAF8"/>
            <w:tcMar>
              <w:top w:w="100" w:type="dxa"/>
              <w:left w:w="100" w:type="dxa"/>
              <w:bottom w:w="100" w:type="dxa"/>
              <w:right w:w="100" w:type="dxa"/>
            </w:tcMar>
          </w:tcPr>
          <w:p w14:paraId="5CEBADB2" w14:textId="5DC36679" w:rsidR="00284574" w:rsidRDefault="00000000" w:rsidP="00EE3835">
            <w:pPr>
              <w:widowControl w:val="0"/>
              <w:spacing w:line="240" w:lineRule="auto"/>
              <w:jc w:val="center"/>
              <w:rPr>
                <w:b/>
                <w:sz w:val="24"/>
                <w:szCs w:val="24"/>
              </w:rPr>
            </w:pPr>
            <w:r>
              <w:rPr>
                <w:b/>
                <w:sz w:val="24"/>
                <w:szCs w:val="24"/>
              </w:rPr>
              <w:t>Your decision</w:t>
            </w:r>
          </w:p>
          <w:p w14:paraId="0E752E97" w14:textId="77777777" w:rsidR="00EE3835" w:rsidRDefault="00EE3835" w:rsidP="00EE3835">
            <w:pPr>
              <w:widowControl w:val="0"/>
              <w:spacing w:line="240" w:lineRule="auto"/>
              <w:jc w:val="center"/>
              <w:rPr>
                <w:rFonts w:hint="eastAsia"/>
                <w:b/>
                <w:sz w:val="24"/>
                <w:szCs w:val="24"/>
              </w:rPr>
            </w:pPr>
          </w:p>
          <w:p w14:paraId="587361C0" w14:textId="77777777" w:rsidR="00284574" w:rsidRDefault="00000000">
            <w:pPr>
              <w:widowControl w:val="0"/>
              <w:spacing w:line="240" w:lineRule="auto"/>
              <w:rPr>
                <w:b/>
                <w:sz w:val="24"/>
                <w:szCs w:val="24"/>
              </w:rPr>
            </w:pPr>
            <w:r>
              <w:rPr>
                <w:b/>
                <w:sz w:val="24"/>
                <w:szCs w:val="24"/>
              </w:rPr>
              <w:t>A = Apply</w:t>
            </w:r>
          </w:p>
          <w:p w14:paraId="5D79E5A7" w14:textId="77777777" w:rsidR="00284574" w:rsidRDefault="00000000">
            <w:pPr>
              <w:widowControl w:val="0"/>
              <w:spacing w:line="240" w:lineRule="auto"/>
              <w:rPr>
                <w:b/>
                <w:sz w:val="24"/>
                <w:szCs w:val="24"/>
              </w:rPr>
            </w:pPr>
            <w:r>
              <w:rPr>
                <w:b/>
                <w:sz w:val="24"/>
                <w:szCs w:val="24"/>
              </w:rPr>
              <w:t>P = Plan</w:t>
            </w:r>
          </w:p>
          <w:p w14:paraId="286C2EE1" w14:textId="77777777" w:rsidR="00284574" w:rsidRDefault="00000000">
            <w:pPr>
              <w:widowControl w:val="0"/>
              <w:spacing w:line="240" w:lineRule="auto"/>
              <w:rPr>
                <w:b/>
                <w:sz w:val="24"/>
                <w:szCs w:val="24"/>
              </w:rPr>
            </w:pPr>
            <w:r>
              <w:rPr>
                <w:b/>
                <w:sz w:val="24"/>
                <w:szCs w:val="24"/>
              </w:rPr>
              <w:t xml:space="preserve">D = Dismiss </w:t>
            </w:r>
          </w:p>
        </w:tc>
        <w:tc>
          <w:tcPr>
            <w:tcW w:w="2430" w:type="dxa"/>
            <w:shd w:val="clear" w:color="auto" w:fill="C9DAF8"/>
            <w:tcMar>
              <w:top w:w="100" w:type="dxa"/>
              <w:left w:w="100" w:type="dxa"/>
              <w:bottom w:w="100" w:type="dxa"/>
              <w:right w:w="100" w:type="dxa"/>
            </w:tcMar>
          </w:tcPr>
          <w:p w14:paraId="594F4734" w14:textId="77777777" w:rsidR="00284574" w:rsidRDefault="00000000">
            <w:pPr>
              <w:widowControl w:val="0"/>
              <w:spacing w:line="240" w:lineRule="auto"/>
              <w:jc w:val="center"/>
              <w:rPr>
                <w:b/>
                <w:sz w:val="24"/>
                <w:szCs w:val="24"/>
              </w:rPr>
            </w:pPr>
            <w:r>
              <w:rPr>
                <w:b/>
                <w:sz w:val="24"/>
                <w:szCs w:val="24"/>
              </w:rPr>
              <w:t>Reason</w:t>
            </w:r>
          </w:p>
        </w:tc>
        <w:tc>
          <w:tcPr>
            <w:tcW w:w="1635" w:type="dxa"/>
            <w:shd w:val="clear" w:color="auto" w:fill="C9DAF8"/>
            <w:tcMar>
              <w:top w:w="100" w:type="dxa"/>
              <w:left w:w="100" w:type="dxa"/>
              <w:bottom w:w="100" w:type="dxa"/>
              <w:right w:w="100" w:type="dxa"/>
            </w:tcMar>
          </w:tcPr>
          <w:p w14:paraId="516B6B15" w14:textId="77777777" w:rsidR="00284574" w:rsidRDefault="00000000">
            <w:pPr>
              <w:widowControl w:val="0"/>
              <w:spacing w:line="240" w:lineRule="auto"/>
              <w:jc w:val="center"/>
              <w:rPr>
                <w:b/>
                <w:sz w:val="24"/>
                <w:szCs w:val="24"/>
              </w:rPr>
            </w:pPr>
            <w:r>
              <w:rPr>
                <w:b/>
                <w:sz w:val="24"/>
                <w:szCs w:val="24"/>
              </w:rPr>
              <w:t>Next steps, if any</w:t>
            </w:r>
          </w:p>
        </w:tc>
      </w:tr>
      <w:tr w:rsidR="00284574" w:rsidRPr="00EE3835" w14:paraId="40359567" w14:textId="77777777" w:rsidTr="00EE3835">
        <w:trPr>
          <w:trHeight w:val="1215"/>
        </w:trPr>
        <w:tc>
          <w:tcPr>
            <w:tcW w:w="2295" w:type="dxa"/>
            <w:tcMar>
              <w:top w:w="100" w:type="dxa"/>
              <w:left w:w="100" w:type="dxa"/>
              <w:bottom w:w="100" w:type="dxa"/>
              <w:right w:w="100" w:type="dxa"/>
            </w:tcMar>
          </w:tcPr>
          <w:p w14:paraId="6323B07A" w14:textId="77777777" w:rsidR="00284574" w:rsidRPr="00EE3835" w:rsidRDefault="00000000">
            <w:pPr>
              <w:widowControl w:val="0"/>
              <w:spacing w:line="240" w:lineRule="auto"/>
              <w:rPr>
                <w:sz w:val="20"/>
                <w:szCs w:val="20"/>
              </w:rPr>
            </w:pPr>
            <w:r w:rsidRPr="00EE3835">
              <w:rPr>
                <w:sz w:val="20"/>
                <w:szCs w:val="20"/>
              </w:rPr>
              <w:t>Some ad groups do not have ads.</w:t>
            </w:r>
          </w:p>
        </w:tc>
        <w:tc>
          <w:tcPr>
            <w:tcW w:w="1905" w:type="dxa"/>
            <w:tcMar>
              <w:top w:w="100" w:type="dxa"/>
              <w:left w:w="100" w:type="dxa"/>
              <w:bottom w:w="100" w:type="dxa"/>
              <w:right w:w="100" w:type="dxa"/>
            </w:tcMar>
          </w:tcPr>
          <w:p w14:paraId="6B3615AE" w14:textId="77777777" w:rsidR="00284574" w:rsidRPr="00EE3835" w:rsidRDefault="00000000">
            <w:pPr>
              <w:widowControl w:val="0"/>
              <w:spacing w:line="240" w:lineRule="auto"/>
              <w:rPr>
                <w:sz w:val="20"/>
                <w:szCs w:val="20"/>
              </w:rPr>
            </w:pPr>
            <w:r w:rsidRPr="00EE3835">
              <w:rPr>
                <w:sz w:val="20"/>
                <w:szCs w:val="20"/>
              </w:rPr>
              <w:t>Get ads running by adding ads to each ad group in your campaign.</w:t>
            </w:r>
          </w:p>
        </w:tc>
        <w:tc>
          <w:tcPr>
            <w:tcW w:w="1620" w:type="dxa"/>
            <w:tcMar>
              <w:top w:w="100" w:type="dxa"/>
              <w:left w:w="100" w:type="dxa"/>
              <w:bottom w:w="100" w:type="dxa"/>
              <w:right w:w="100" w:type="dxa"/>
            </w:tcMar>
          </w:tcPr>
          <w:p w14:paraId="14EA9A7E" w14:textId="09E39E38" w:rsidR="00284574" w:rsidRPr="00EE3835" w:rsidRDefault="008833B4">
            <w:pPr>
              <w:widowControl w:val="0"/>
              <w:spacing w:line="240" w:lineRule="auto"/>
              <w:jc w:val="center"/>
              <w:rPr>
                <w:sz w:val="20"/>
                <w:szCs w:val="20"/>
              </w:rPr>
            </w:pPr>
            <w:r w:rsidRPr="00EE3835">
              <w:rPr>
                <w:rFonts w:hint="eastAsia"/>
                <w:sz w:val="20"/>
                <w:szCs w:val="20"/>
              </w:rPr>
              <w:t>A</w:t>
            </w:r>
          </w:p>
        </w:tc>
        <w:tc>
          <w:tcPr>
            <w:tcW w:w="2430" w:type="dxa"/>
            <w:tcMar>
              <w:top w:w="100" w:type="dxa"/>
              <w:left w:w="100" w:type="dxa"/>
              <w:bottom w:w="100" w:type="dxa"/>
              <w:right w:w="100" w:type="dxa"/>
            </w:tcMar>
          </w:tcPr>
          <w:p w14:paraId="07358501" w14:textId="727A136F" w:rsidR="00284574" w:rsidRPr="00EE3835" w:rsidRDefault="00441628">
            <w:pPr>
              <w:widowControl w:val="0"/>
              <w:spacing w:line="240" w:lineRule="auto"/>
              <w:rPr>
                <w:rFonts w:hint="eastAsia"/>
                <w:sz w:val="20"/>
                <w:szCs w:val="20"/>
              </w:rPr>
            </w:pPr>
            <w:r w:rsidRPr="00EE3835">
              <w:rPr>
                <w:rFonts w:hint="eastAsia"/>
                <w:sz w:val="20"/>
                <w:szCs w:val="20"/>
              </w:rPr>
              <w:t>Adding ads to ad groups repairs a configuration error. This doesn</w:t>
            </w:r>
            <w:r w:rsidRPr="00EE3835">
              <w:rPr>
                <w:sz w:val="20"/>
                <w:szCs w:val="20"/>
              </w:rPr>
              <w:t>’</w:t>
            </w:r>
            <w:r w:rsidRPr="00EE3835">
              <w:rPr>
                <w:rFonts w:hint="eastAsia"/>
                <w:sz w:val="20"/>
                <w:szCs w:val="20"/>
              </w:rPr>
              <w:t>t affect the budget or strategy.</w:t>
            </w:r>
          </w:p>
        </w:tc>
        <w:tc>
          <w:tcPr>
            <w:tcW w:w="1635" w:type="dxa"/>
            <w:tcMar>
              <w:top w:w="100" w:type="dxa"/>
              <w:left w:w="100" w:type="dxa"/>
              <w:bottom w:w="100" w:type="dxa"/>
              <w:right w:w="100" w:type="dxa"/>
            </w:tcMar>
          </w:tcPr>
          <w:p w14:paraId="2B3C37CE" w14:textId="40DDCEB6" w:rsidR="00284574" w:rsidRPr="00EE3835" w:rsidRDefault="00441628">
            <w:pPr>
              <w:widowControl w:val="0"/>
              <w:spacing w:line="240" w:lineRule="auto"/>
              <w:rPr>
                <w:rFonts w:hint="eastAsia"/>
                <w:sz w:val="20"/>
                <w:szCs w:val="20"/>
              </w:rPr>
            </w:pPr>
            <w:r w:rsidRPr="00EE3835">
              <w:rPr>
                <w:rFonts w:hint="eastAsia"/>
                <w:sz w:val="20"/>
                <w:szCs w:val="20"/>
              </w:rPr>
              <w:t>None</w:t>
            </w:r>
          </w:p>
        </w:tc>
      </w:tr>
      <w:tr w:rsidR="00284574" w:rsidRPr="00EE3835" w14:paraId="0B2FE5BE" w14:textId="77777777" w:rsidTr="00EE3835">
        <w:trPr>
          <w:trHeight w:val="1576"/>
        </w:trPr>
        <w:tc>
          <w:tcPr>
            <w:tcW w:w="2295" w:type="dxa"/>
            <w:tcMar>
              <w:top w:w="100" w:type="dxa"/>
              <w:left w:w="100" w:type="dxa"/>
              <w:bottom w:w="100" w:type="dxa"/>
              <w:right w:w="100" w:type="dxa"/>
            </w:tcMar>
          </w:tcPr>
          <w:p w14:paraId="62B179C4" w14:textId="77777777" w:rsidR="00284574" w:rsidRPr="00EE3835" w:rsidRDefault="00000000">
            <w:pPr>
              <w:widowControl w:val="0"/>
              <w:spacing w:line="240" w:lineRule="auto"/>
              <w:rPr>
                <w:sz w:val="20"/>
                <w:szCs w:val="20"/>
              </w:rPr>
            </w:pPr>
            <w:r w:rsidRPr="00EE3835">
              <w:rPr>
                <w:sz w:val="20"/>
                <w:szCs w:val="20"/>
              </w:rPr>
              <w:t>Bid more efficiently with Maximize Conversion Value.</w:t>
            </w:r>
          </w:p>
        </w:tc>
        <w:tc>
          <w:tcPr>
            <w:tcW w:w="1905" w:type="dxa"/>
            <w:tcMar>
              <w:top w:w="100" w:type="dxa"/>
              <w:left w:w="100" w:type="dxa"/>
              <w:bottom w:w="100" w:type="dxa"/>
              <w:right w:w="100" w:type="dxa"/>
            </w:tcMar>
          </w:tcPr>
          <w:p w14:paraId="4D993CE1" w14:textId="77777777" w:rsidR="00284574" w:rsidRPr="00EE3835" w:rsidRDefault="00000000">
            <w:pPr>
              <w:widowControl w:val="0"/>
              <w:spacing w:line="240" w:lineRule="auto"/>
              <w:rPr>
                <w:sz w:val="20"/>
                <w:szCs w:val="20"/>
              </w:rPr>
            </w:pPr>
            <w:r w:rsidRPr="00EE3835">
              <w:rPr>
                <w:sz w:val="20"/>
                <w:szCs w:val="20"/>
              </w:rPr>
              <w:t>Get more conversion value at a similar ROAS with a value-based bidding strategy.</w:t>
            </w:r>
          </w:p>
        </w:tc>
        <w:tc>
          <w:tcPr>
            <w:tcW w:w="1620" w:type="dxa"/>
            <w:tcMar>
              <w:top w:w="100" w:type="dxa"/>
              <w:left w:w="100" w:type="dxa"/>
              <w:bottom w:w="100" w:type="dxa"/>
              <w:right w:w="100" w:type="dxa"/>
            </w:tcMar>
          </w:tcPr>
          <w:p w14:paraId="0AC15411" w14:textId="7C39714E" w:rsidR="00284574" w:rsidRPr="00EE3835" w:rsidRDefault="008833B4">
            <w:pPr>
              <w:widowControl w:val="0"/>
              <w:spacing w:line="240" w:lineRule="auto"/>
              <w:jc w:val="center"/>
              <w:rPr>
                <w:sz w:val="20"/>
                <w:szCs w:val="20"/>
              </w:rPr>
            </w:pPr>
            <w:r w:rsidRPr="00EE3835">
              <w:rPr>
                <w:rFonts w:hint="eastAsia"/>
                <w:sz w:val="20"/>
                <w:szCs w:val="20"/>
              </w:rPr>
              <w:t>D</w:t>
            </w:r>
          </w:p>
        </w:tc>
        <w:tc>
          <w:tcPr>
            <w:tcW w:w="2430" w:type="dxa"/>
            <w:tcMar>
              <w:top w:w="100" w:type="dxa"/>
              <w:left w:w="100" w:type="dxa"/>
              <w:bottom w:w="100" w:type="dxa"/>
              <w:right w:w="100" w:type="dxa"/>
            </w:tcMar>
          </w:tcPr>
          <w:p w14:paraId="527CE7AD" w14:textId="77777777" w:rsidR="00284574" w:rsidRPr="00EE3835" w:rsidRDefault="00441628">
            <w:pPr>
              <w:widowControl w:val="0"/>
              <w:spacing w:line="240" w:lineRule="auto"/>
              <w:rPr>
                <w:sz w:val="20"/>
                <w:szCs w:val="20"/>
              </w:rPr>
            </w:pPr>
            <w:r w:rsidRPr="00EE3835">
              <w:rPr>
                <w:rFonts w:hint="eastAsia"/>
                <w:sz w:val="20"/>
                <w:szCs w:val="20"/>
              </w:rPr>
              <w:t>Current bidding strategy relies on Target CPA to maximize conversions.</w:t>
            </w:r>
          </w:p>
          <w:p w14:paraId="35C2B8DD" w14:textId="6674A8FD" w:rsidR="00441628" w:rsidRPr="00EE3835" w:rsidRDefault="00441628">
            <w:pPr>
              <w:widowControl w:val="0"/>
              <w:spacing w:line="240" w:lineRule="auto"/>
              <w:rPr>
                <w:rFonts w:hint="eastAsia"/>
                <w:sz w:val="20"/>
                <w:szCs w:val="20"/>
              </w:rPr>
            </w:pPr>
            <w:r w:rsidRPr="00EE3835">
              <w:rPr>
                <w:rFonts w:hint="eastAsia"/>
                <w:sz w:val="20"/>
                <w:szCs w:val="20"/>
              </w:rPr>
              <w:t>You aren</w:t>
            </w:r>
            <w:r w:rsidRPr="00EE3835">
              <w:rPr>
                <w:sz w:val="20"/>
                <w:szCs w:val="20"/>
              </w:rPr>
              <w:t>’</w:t>
            </w:r>
            <w:r w:rsidRPr="00EE3835">
              <w:rPr>
                <w:rFonts w:hint="eastAsia"/>
                <w:sz w:val="20"/>
                <w:szCs w:val="20"/>
              </w:rPr>
              <w:t>t ready to change bidding strategies at this time.</w:t>
            </w:r>
          </w:p>
        </w:tc>
        <w:tc>
          <w:tcPr>
            <w:tcW w:w="1635" w:type="dxa"/>
            <w:tcMar>
              <w:top w:w="100" w:type="dxa"/>
              <w:left w:w="100" w:type="dxa"/>
              <w:bottom w:w="100" w:type="dxa"/>
              <w:right w:w="100" w:type="dxa"/>
            </w:tcMar>
          </w:tcPr>
          <w:p w14:paraId="0A3AC1F7" w14:textId="5734D3A9" w:rsidR="00284574" w:rsidRPr="00EE3835" w:rsidRDefault="00441628">
            <w:pPr>
              <w:widowControl w:val="0"/>
              <w:spacing w:line="240" w:lineRule="auto"/>
              <w:rPr>
                <w:rFonts w:hint="eastAsia"/>
                <w:sz w:val="20"/>
                <w:szCs w:val="20"/>
              </w:rPr>
            </w:pPr>
            <w:r w:rsidRPr="00EE3835">
              <w:rPr>
                <w:rFonts w:hint="eastAsia"/>
                <w:sz w:val="20"/>
                <w:szCs w:val="20"/>
              </w:rPr>
              <w:t>None</w:t>
            </w:r>
          </w:p>
        </w:tc>
      </w:tr>
      <w:tr w:rsidR="00284574" w:rsidRPr="00EE3835" w14:paraId="1C6A7591" w14:textId="77777777">
        <w:tc>
          <w:tcPr>
            <w:tcW w:w="2295" w:type="dxa"/>
            <w:tcMar>
              <w:top w:w="100" w:type="dxa"/>
              <w:left w:w="100" w:type="dxa"/>
              <w:bottom w:w="100" w:type="dxa"/>
              <w:right w:w="100" w:type="dxa"/>
            </w:tcMar>
          </w:tcPr>
          <w:p w14:paraId="478D68AA" w14:textId="77777777" w:rsidR="00284574" w:rsidRPr="00EE3835" w:rsidRDefault="00000000">
            <w:pPr>
              <w:widowControl w:val="0"/>
              <w:spacing w:line="240" w:lineRule="auto"/>
              <w:rPr>
                <w:sz w:val="20"/>
                <w:szCs w:val="20"/>
              </w:rPr>
            </w:pPr>
            <w:r w:rsidRPr="00EE3835">
              <w:rPr>
                <w:sz w:val="20"/>
                <w:szCs w:val="20"/>
              </w:rPr>
              <w:t>Bid more efficiently with Maximize Conversions using a target CPA.</w:t>
            </w:r>
          </w:p>
        </w:tc>
        <w:tc>
          <w:tcPr>
            <w:tcW w:w="1905" w:type="dxa"/>
            <w:tcMar>
              <w:top w:w="100" w:type="dxa"/>
              <w:left w:w="100" w:type="dxa"/>
              <w:bottom w:w="100" w:type="dxa"/>
              <w:right w:w="100" w:type="dxa"/>
            </w:tcMar>
          </w:tcPr>
          <w:p w14:paraId="16F515E8" w14:textId="77777777" w:rsidR="00284574" w:rsidRPr="00EE3835" w:rsidRDefault="00000000">
            <w:pPr>
              <w:widowControl w:val="0"/>
              <w:spacing w:line="240" w:lineRule="auto"/>
              <w:rPr>
                <w:sz w:val="20"/>
                <w:szCs w:val="20"/>
              </w:rPr>
            </w:pPr>
            <w:r w:rsidRPr="00EE3835">
              <w:rPr>
                <w:sz w:val="20"/>
                <w:szCs w:val="20"/>
              </w:rPr>
              <w:t>Get more conversions at a lower or similar CPA with a fully automated bid strategy.</w:t>
            </w:r>
          </w:p>
        </w:tc>
        <w:tc>
          <w:tcPr>
            <w:tcW w:w="1620" w:type="dxa"/>
            <w:tcMar>
              <w:top w:w="100" w:type="dxa"/>
              <w:left w:w="100" w:type="dxa"/>
              <w:bottom w:w="100" w:type="dxa"/>
              <w:right w:w="100" w:type="dxa"/>
            </w:tcMar>
          </w:tcPr>
          <w:p w14:paraId="53561815" w14:textId="12E94EB7" w:rsidR="00284574" w:rsidRPr="00EE3835" w:rsidRDefault="008833B4">
            <w:pPr>
              <w:widowControl w:val="0"/>
              <w:spacing w:line="240" w:lineRule="auto"/>
              <w:jc w:val="center"/>
              <w:rPr>
                <w:sz w:val="20"/>
                <w:szCs w:val="20"/>
              </w:rPr>
            </w:pPr>
            <w:r w:rsidRPr="00EE3835">
              <w:rPr>
                <w:rFonts w:hint="eastAsia"/>
                <w:sz w:val="20"/>
                <w:szCs w:val="20"/>
              </w:rPr>
              <w:t>P</w:t>
            </w:r>
          </w:p>
        </w:tc>
        <w:tc>
          <w:tcPr>
            <w:tcW w:w="2430" w:type="dxa"/>
            <w:tcMar>
              <w:top w:w="100" w:type="dxa"/>
              <w:left w:w="100" w:type="dxa"/>
              <w:bottom w:w="100" w:type="dxa"/>
              <w:right w:w="100" w:type="dxa"/>
            </w:tcMar>
          </w:tcPr>
          <w:p w14:paraId="28E6BD50" w14:textId="3E4B436A" w:rsidR="00284574" w:rsidRPr="00EE3835" w:rsidRDefault="00C00840">
            <w:pPr>
              <w:widowControl w:val="0"/>
              <w:spacing w:line="240" w:lineRule="auto"/>
              <w:rPr>
                <w:rFonts w:hint="eastAsia"/>
                <w:sz w:val="20"/>
                <w:szCs w:val="20"/>
              </w:rPr>
            </w:pPr>
            <w:r w:rsidRPr="00EE3835">
              <w:rPr>
                <w:rFonts w:hint="eastAsia"/>
                <w:sz w:val="20"/>
                <w:szCs w:val="20"/>
              </w:rPr>
              <w:t>Current bidding strategy already relies on manually setting a Target CPA to maximize conversions, but you</w:t>
            </w:r>
            <w:r w:rsidRPr="00EE3835">
              <w:rPr>
                <w:sz w:val="20"/>
                <w:szCs w:val="20"/>
              </w:rPr>
              <w:t>’</w:t>
            </w:r>
            <w:r w:rsidRPr="00EE3835">
              <w:rPr>
                <w:rFonts w:hint="eastAsia"/>
                <w:sz w:val="20"/>
                <w:szCs w:val="20"/>
              </w:rPr>
              <w:t>re not quite ready to switch to automated bidding.</w:t>
            </w:r>
          </w:p>
        </w:tc>
        <w:tc>
          <w:tcPr>
            <w:tcW w:w="1635" w:type="dxa"/>
            <w:tcMar>
              <w:top w:w="100" w:type="dxa"/>
              <w:left w:w="100" w:type="dxa"/>
              <w:bottom w:w="100" w:type="dxa"/>
              <w:right w:w="100" w:type="dxa"/>
            </w:tcMar>
          </w:tcPr>
          <w:p w14:paraId="36F97E2E" w14:textId="4DBB6619" w:rsidR="00284574" w:rsidRPr="00EE3835" w:rsidRDefault="00C00840">
            <w:pPr>
              <w:widowControl w:val="0"/>
              <w:spacing w:line="240" w:lineRule="auto"/>
              <w:rPr>
                <w:rFonts w:hint="eastAsia"/>
                <w:sz w:val="20"/>
                <w:szCs w:val="20"/>
              </w:rPr>
            </w:pPr>
            <w:r w:rsidRPr="00C00840">
              <w:rPr>
                <w:sz w:val="20"/>
                <w:szCs w:val="20"/>
              </w:rPr>
              <w:t>In Google Ads, perform an experiment (A/B test) on manual vs. automated bidding using Target CPA.</w:t>
            </w:r>
          </w:p>
        </w:tc>
      </w:tr>
      <w:tr w:rsidR="00284574" w:rsidRPr="00EE3835" w14:paraId="0EF76B21" w14:textId="77777777" w:rsidTr="00EE3835">
        <w:trPr>
          <w:trHeight w:val="1432"/>
        </w:trPr>
        <w:tc>
          <w:tcPr>
            <w:tcW w:w="2295" w:type="dxa"/>
            <w:tcMar>
              <w:top w:w="100" w:type="dxa"/>
              <w:left w:w="100" w:type="dxa"/>
              <w:bottom w:w="100" w:type="dxa"/>
              <w:right w:w="100" w:type="dxa"/>
            </w:tcMar>
          </w:tcPr>
          <w:p w14:paraId="3B2D00C3" w14:textId="77777777" w:rsidR="00284574" w:rsidRPr="00EE3835" w:rsidRDefault="00000000">
            <w:pPr>
              <w:widowControl w:val="0"/>
              <w:spacing w:line="240" w:lineRule="auto"/>
              <w:rPr>
                <w:sz w:val="20"/>
                <w:szCs w:val="20"/>
              </w:rPr>
            </w:pPr>
            <w:r w:rsidRPr="00EE3835">
              <w:rPr>
                <w:sz w:val="20"/>
                <w:szCs w:val="20"/>
              </w:rPr>
              <w:t>Add sitelinks to your ads.</w:t>
            </w:r>
          </w:p>
        </w:tc>
        <w:tc>
          <w:tcPr>
            <w:tcW w:w="1905" w:type="dxa"/>
            <w:tcMar>
              <w:top w:w="100" w:type="dxa"/>
              <w:left w:w="100" w:type="dxa"/>
              <w:bottom w:w="100" w:type="dxa"/>
              <w:right w:w="100" w:type="dxa"/>
            </w:tcMar>
          </w:tcPr>
          <w:p w14:paraId="4882FE73" w14:textId="77777777" w:rsidR="00284574" w:rsidRPr="00EE3835" w:rsidRDefault="00000000">
            <w:pPr>
              <w:widowControl w:val="0"/>
              <w:spacing w:line="240" w:lineRule="auto"/>
              <w:rPr>
                <w:sz w:val="20"/>
                <w:szCs w:val="20"/>
              </w:rPr>
            </w:pPr>
            <w:r w:rsidRPr="00EE3835">
              <w:rPr>
                <w:sz w:val="20"/>
                <w:szCs w:val="20"/>
              </w:rPr>
              <w:t>Your ads aren't as prominent as they could be if you use sitelinks.</w:t>
            </w:r>
          </w:p>
        </w:tc>
        <w:tc>
          <w:tcPr>
            <w:tcW w:w="1620" w:type="dxa"/>
            <w:tcMar>
              <w:top w:w="100" w:type="dxa"/>
              <w:left w:w="100" w:type="dxa"/>
              <w:bottom w:w="100" w:type="dxa"/>
              <w:right w:w="100" w:type="dxa"/>
            </w:tcMar>
          </w:tcPr>
          <w:p w14:paraId="646851CD" w14:textId="1B7D706A" w:rsidR="00284574" w:rsidRPr="00EE3835" w:rsidRDefault="008833B4">
            <w:pPr>
              <w:widowControl w:val="0"/>
              <w:spacing w:line="240" w:lineRule="auto"/>
              <w:jc w:val="center"/>
              <w:rPr>
                <w:sz w:val="20"/>
                <w:szCs w:val="20"/>
              </w:rPr>
            </w:pPr>
            <w:r w:rsidRPr="00EE3835">
              <w:rPr>
                <w:rFonts w:hint="eastAsia"/>
                <w:sz w:val="20"/>
                <w:szCs w:val="20"/>
              </w:rPr>
              <w:t>A</w:t>
            </w:r>
          </w:p>
        </w:tc>
        <w:tc>
          <w:tcPr>
            <w:tcW w:w="2430" w:type="dxa"/>
            <w:tcMar>
              <w:top w:w="100" w:type="dxa"/>
              <w:left w:w="100" w:type="dxa"/>
              <w:bottom w:w="100" w:type="dxa"/>
              <w:right w:w="100" w:type="dxa"/>
            </w:tcMar>
          </w:tcPr>
          <w:p w14:paraId="1116FF04" w14:textId="33E49BA9" w:rsidR="00284574" w:rsidRPr="00EE3835" w:rsidRDefault="00EE3835" w:rsidP="00EE3835">
            <w:pPr>
              <w:widowControl w:val="0"/>
              <w:spacing w:line="240" w:lineRule="auto"/>
              <w:rPr>
                <w:rFonts w:hint="eastAsia"/>
                <w:sz w:val="20"/>
                <w:szCs w:val="20"/>
              </w:rPr>
            </w:pPr>
            <w:r w:rsidRPr="00EE3835">
              <w:rPr>
                <w:sz w:val="20"/>
                <w:szCs w:val="20"/>
              </w:rPr>
              <w:t>Adding sitelinks only changes the information displayed in the ads and doesn’t affect budget or strategy.</w:t>
            </w:r>
          </w:p>
        </w:tc>
        <w:tc>
          <w:tcPr>
            <w:tcW w:w="1635" w:type="dxa"/>
            <w:tcMar>
              <w:top w:w="100" w:type="dxa"/>
              <w:left w:w="100" w:type="dxa"/>
              <w:bottom w:w="100" w:type="dxa"/>
              <w:right w:w="100" w:type="dxa"/>
            </w:tcMar>
          </w:tcPr>
          <w:p w14:paraId="3A41F241" w14:textId="765EC1E7" w:rsidR="00284574" w:rsidRPr="00EE3835" w:rsidRDefault="00C00840">
            <w:pPr>
              <w:widowControl w:val="0"/>
              <w:spacing w:line="240" w:lineRule="auto"/>
              <w:rPr>
                <w:rFonts w:hint="eastAsia"/>
                <w:sz w:val="20"/>
                <w:szCs w:val="20"/>
              </w:rPr>
            </w:pPr>
            <w:r w:rsidRPr="00EE3835">
              <w:rPr>
                <w:rFonts w:hint="eastAsia"/>
                <w:sz w:val="20"/>
                <w:szCs w:val="20"/>
              </w:rPr>
              <w:t>None</w:t>
            </w:r>
          </w:p>
        </w:tc>
      </w:tr>
      <w:tr w:rsidR="00284574" w:rsidRPr="00EE3835" w14:paraId="26493E8C" w14:textId="77777777">
        <w:tc>
          <w:tcPr>
            <w:tcW w:w="2295" w:type="dxa"/>
            <w:tcMar>
              <w:top w:w="100" w:type="dxa"/>
              <w:left w:w="100" w:type="dxa"/>
              <w:bottom w:w="100" w:type="dxa"/>
              <w:right w:w="100" w:type="dxa"/>
            </w:tcMar>
          </w:tcPr>
          <w:p w14:paraId="44D5775A" w14:textId="77777777" w:rsidR="00284574" w:rsidRPr="00EE3835" w:rsidRDefault="00000000">
            <w:pPr>
              <w:widowControl w:val="0"/>
              <w:spacing w:line="240" w:lineRule="auto"/>
              <w:rPr>
                <w:sz w:val="20"/>
                <w:szCs w:val="20"/>
              </w:rPr>
            </w:pPr>
            <w:r w:rsidRPr="00EE3835">
              <w:rPr>
                <w:sz w:val="20"/>
                <w:szCs w:val="20"/>
              </w:rPr>
              <w:t>Use optimized ad rotation.</w:t>
            </w:r>
          </w:p>
        </w:tc>
        <w:tc>
          <w:tcPr>
            <w:tcW w:w="1905" w:type="dxa"/>
            <w:tcMar>
              <w:top w:w="100" w:type="dxa"/>
              <w:left w:w="100" w:type="dxa"/>
              <w:bottom w:w="100" w:type="dxa"/>
              <w:right w:w="100" w:type="dxa"/>
            </w:tcMar>
          </w:tcPr>
          <w:p w14:paraId="4C509189" w14:textId="77777777" w:rsidR="00284574" w:rsidRPr="00EE3835" w:rsidRDefault="00000000">
            <w:pPr>
              <w:widowControl w:val="0"/>
              <w:spacing w:line="240" w:lineRule="auto"/>
              <w:rPr>
                <w:sz w:val="20"/>
                <w:szCs w:val="20"/>
              </w:rPr>
            </w:pPr>
            <w:r w:rsidRPr="00EE3835">
              <w:rPr>
                <w:sz w:val="20"/>
                <w:szCs w:val="20"/>
              </w:rPr>
              <w:t>Automatically show your best ads at auction time.</w:t>
            </w:r>
          </w:p>
        </w:tc>
        <w:tc>
          <w:tcPr>
            <w:tcW w:w="1620" w:type="dxa"/>
            <w:tcMar>
              <w:top w:w="100" w:type="dxa"/>
              <w:left w:w="100" w:type="dxa"/>
              <w:bottom w:w="100" w:type="dxa"/>
              <w:right w:w="100" w:type="dxa"/>
            </w:tcMar>
          </w:tcPr>
          <w:p w14:paraId="49EC0671" w14:textId="364E533F" w:rsidR="00284574" w:rsidRPr="00EE3835" w:rsidRDefault="008833B4">
            <w:pPr>
              <w:widowControl w:val="0"/>
              <w:spacing w:line="240" w:lineRule="auto"/>
              <w:jc w:val="center"/>
              <w:rPr>
                <w:sz w:val="20"/>
                <w:szCs w:val="20"/>
              </w:rPr>
            </w:pPr>
            <w:r w:rsidRPr="00EE3835">
              <w:rPr>
                <w:rFonts w:hint="eastAsia"/>
                <w:sz w:val="20"/>
                <w:szCs w:val="20"/>
              </w:rPr>
              <w:t>A</w:t>
            </w:r>
          </w:p>
        </w:tc>
        <w:tc>
          <w:tcPr>
            <w:tcW w:w="2430" w:type="dxa"/>
            <w:tcMar>
              <w:top w:w="100" w:type="dxa"/>
              <w:left w:w="100" w:type="dxa"/>
              <w:bottom w:w="100" w:type="dxa"/>
              <w:right w:w="100" w:type="dxa"/>
            </w:tcMar>
          </w:tcPr>
          <w:p w14:paraId="7EBFF670" w14:textId="31B588D6" w:rsidR="00284574" w:rsidRPr="00EE3835" w:rsidRDefault="00EE3835">
            <w:pPr>
              <w:widowControl w:val="0"/>
              <w:spacing w:line="240" w:lineRule="auto"/>
              <w:rPr>
                <w:sz w:val="20"/>
                <w:szCs w:val="20"/>
              </w:rPr>
            </w:pPr>
            <w:r w:rsidRPr="00EE3835">
              <w:rPr>
                <w:sz w:val="20"/>
                <w:szCs w:val="20"/>
              </w:rPr>
              <w:t>Using an optimized ad rotation changes the variety and order of ads displayed but doesn’t affect budget or strategy.</w:t>
            </w:r>
          </w:p>
        </w:tc>
        <w:tc>
          <w:tcPr>
            <w:tcW w:w="1635" w:type="dxa"/>
            <w:tcMar>
              <w:top w:w="100" w:type="dxa"/>
              <w:left w:w="100" w:type="dxa"/>
              <w:bottom w:w="100" w:type="dxa"/>
              <w:right w:w="100" w:type="dxa"/>
            </w:tcMar>
          </w:tcPr>
          <w:p w14:paraId="255E1B47" w14:textId="573A3F74" w:rsidR="00284574" w:rsidRPr="00EE3835" w:rsidRDefault="00C00840">
            <w:pPr>
              <w:widowControl w:val="0"/>
              <w:spacing w:line="240" w:lineRule="auto"/>
              <w:rPr>
                <w:rFonts w:hint="eastAsia"/>
                <w:sz w:val="20"/>
                <w:szCs w:val="20"/>
              </w:rPr>
            </w:pPr>
            <w:r w:rsidRPr="00EE3835">
              <w:rPr>
                <w:rFonts w:hint="eastAsia"/>
                <w:sz w:val="20"/>
                <w:szCs w:val="20"/>
              </w:rPr>
              <w:t>None</w:t>
            </w:r>
          </w:p>
        </w:tc>
      </w:tr>
      <w:tr w:rsidR="00284574" w:rsidRPr="00EE3835" w14:paraId="7C2C0706" w14:textId="77777777">
        <w:tc>
          <w:tcPr>
            <w:tcW w:w="2295" w:type="dxa"/>
            <w:tcMar>
              <w:top w:w="100" w:type="dxa"/>
              <w:left w:w="100" w:type="dxa"/>
              <w:bottom w:w="100" w:type="dxa"/>
              <w:right w:w="100" w:type="dxa"/>
            </w:tcMar>
          </w:tcPr>
          <w:p w14:paraId="62F14CD6" w14:textId="77777777" w:rsidR="00284574" w:rsidRPr="00EE3835" w:rsidRDefault="00000000">
            <w:pPr>
              <w:widowControl w:val="0"/>
              <w:spacing w:line="240" w:lineRule="auto"/>
              <w:rPr>
                <w:sz w:val="20"/>
                <w:szCs w:val="20"/>
              </w:rPr>
            </w:pPr>
            <w:r w:rsidRPr="00EE3835">
              <w:rPr>
                <w:sz w:val="20"/>
                <w:szCs w:val="20"/>
              </w:rPr>
              <w:t>Raise your budget.</w:t>
            </w:r>
          </w:p>
        </w:tc>
        <w:tc>
          <w:tcPr>
            <w:tcW w:w="1905" w:type="dxa"/>
            <w:tcMar>
              <w:top w:w="100" w:type="dxa"/>
              <w:left w:w="100" w:type="dxa"/>
              <w:bottom w:w="100" w:type="dxa"/>
              <w:right w:w="100" w:type="dxa"/>
            </w:tcMar>
          </w:tcPr>
          <w:p w14:paraId="5E1D8E9F" w14:textId="77777777" w:rsidR="00284574" w:rsidRPr="00EE3835" w:rsidRDefault="00000000">
            <w:pPr>
              <w:widowControl w:val="0"/>
              <w:spacing w:line="240" w:lineRule="auto"/>
              <w:rPr>
                <w:sz w:val="20"/>
                <w:szCs w:val="20"/>
              </w:rPr>
            </w:pPr>
            <w:r w:rsidRPr="00EE3835">
              <w:rPr>
                <w:sz w:val="20"/>
                <w:szCs w:val="20"/>
              </w:rPr>
              <w:t>Your ads stopped running on your busiest days. Fixing your limited budget can help.</w:t>
            </w:r>
          </w:p>
        </w:tc>
        <w:tc>
          <w:tcPr>
            <w:tcW w:w="1620" w:type="dxa"/>
            <w:tcMar>
              <w:top w:w="100" w:type="dxa"/>
              <w:left w:w="100" w:type="dxa"/>
              <w:bottom w:w="100" w:type="dxa"/>
              <w:right w:w="100" w:type="dxa"/>
            </w:tcMar>
          </w:tcPr>
          <w:p w14:paraId="2EF564A5" w14:textId="75DC6F53" w:rsidR="00284574" w:rsidRPr="00EE3835" w:rsidRDefault="008833B4">
            <w:pPr>
              <w:widowControl w:val="0"/>
              <w:spacing w:line="240" w:lineRule="auto"/>
              <w:jc w:val="center"/>
              <w:rPr>
                <w:sz w:val="20"/>
                <w:szCs w:val="20"/>
              </w:rPr>
            </w:pPr>
            <w:r w:rsidRPr="00EE3835">
              <w:rPr>
                <w:rFonts w:hint="eastAsia"/>
                <w:sz w:val="20"/>
                <w:szCs w:val="20"/>
              </w:rPr>
              <w:t>P</w:t>
            </w:r>
          </w:p>
        </w:tc>
        <w:tc>
          <w:tcPr>
            <w:tcW w:w="2430" w:type="dxa"/>
            <w:tcMar>
              <w:top w:w="100" w:type="dxa"/>
              <w:left w:w="100" w:type="dxa"/>
              <w:bottom w:w="100" w:type="dxa"/>
              <w:right w:w="100" w:type="dxa"/>
            </w:tcMar>
          </w:tcPr>
          <w:p w14:paraId="1722E396" w14:textId="1F91412E" w:rsidR="00284574" w:rsidRPr="00EE3835" w:rsidRDefault="00EE3835">
            <w:pPr>
              <w:widowControl w:val="0"/>
              <w:spacing w:line="240" w:lineRule="auto"/>
              <w:rPr>
                <w:sz w:val="20"/>
                <w:szCs w:val="20"/>
              </w:rPr>
            </w:pPr>
            <w:r w:rsidRPr="00EE3835">
              <w:rPr>
                <w:sz w:val="20"/>
                <w:szCs w:val="20"/>
              </w:rPr>
              <w:t>You can’t apply the recommendation without getting prior approval to increase your budget.</w:t>
            </w:r>
          </w:p>
        </w:tc>
        <w:tc>
          <w:tcPr>
            <w:tcW w:w="1635" w:type="dxa"/>
            <w:tcMar>
              <w:top w:w="100" w:type="dxa"/>
              <w:left w:w="100" w:type="dxa"/>
              <w:bottom w:w="100" w:type="dxa"/>
              <w:right w:w="100" w:type="dxa"/>
            </w:tcMar>
          </w:tcPr>
          <w:p w14:paraId="3081BC92" w14:textId="09839AF8" w:rsidR="00284574" w:rsidRPr="00EE3835" w:rsidRDefault="00EE3835" w:rsidP="00EE3835">
            <w:pPr>
              <w:widowControl w:val="0"/>
              <w:spacing w:line="240" w:lineRule="auto"/>
              <w:jc w:val="center"/>
              <w:rPr>
                <w:sz w:val="20"/>
                <w:szCs w:val="20"/>
              </w:rPr>
            </w:pPr>
            <w:r w:rsidRPr="00EE3835">
              <w:rPr>
                <w:sz w:val="20"/>
                <w:szCs w:val="20"/>
              </w:rPr>
              <w:t>Get the necessary approval to raise your budget.</w:t>
            </w:r>
          </w:p>
        </w:tc>
      </w:tr>
    </w:tbl>
    <w:p w14:paraId="40167727" w14:textId="77777777" w:rsidR="00284574" w:rsidRPr="00EE3835" w:rsidRDefault="00284574">
      <w:pPr>
        <w:rPr>
          <w:sz w:val="20"/>
          <w:szCs w:val="20"/>
        </w:rPr>
      </w:pPr>
    </w:p>
    <w:sectPr w:rsidR="00284574" w:rsidRPr="00EE3835">
      <w:headerReference w:type="default" r:id="rId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CF2C" w14:textId="77777777" w:rsidR="00AF0DAD" w:rsidRDefault="00AF0DAD">
      <w:pPr>
        <w:spacing w:line="240" w:lineRule="auto"/>
      </w:pPr>
      <w:r>
        <w:separator/>
      </w:r>
    </w:p>
  </w:endnote>
  <w:endnote w:type="continuationSeparator" w:id="0">
    <w:p w14:paraId="5F37B374" w14:textId="77777777" w:rsidR="00AF0DAD" w:rsidRDefault="00AF0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850F1" w14:textId="77777777" w:rsidR="00AF0DAD" w:rsidRDefault="00AF0DAD">
      <w:pPr>
        <w:spacing w:line="240" w:lineRule="auto"/>
      </w:pPr>
      <w:r>
        <w:separator/>
      </w:r>
    </w:p>
  </w:footnote>
  <w:footnote w:type="continuationSeparator" w:id="0">
    <w:p w14:paraId="1F986579" w14:textId="77777777" w:rsidR="00AF0DAD" w:rsidRDefault="00AF0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199782" w14:textId="77777777" w:rsidR="00284574" w:rsidRDefault="002845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74"/>
    <w:rsid w:val="00284574"/>
    <w:rsid w:val="003E0CA2"/>
    <w:rsid w:val="00441628"/>
    <w:rsid w:val="008833B4"/>
    <w:rsid w:val="00AF0DAD"/>
    <w:rsid w:val="00C00840"/>
    <w:rsid w:val="00EE38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827F"/>
  <w15:docId w15:val="{F427ECE2-40EE-454D-8CAB-1B33F286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cp:lastModifiedBy>
  <cp:revision>5</cp:revision>
  <dcterms:created xsi:type="dcterms:W3CDTF">2025-08-10T12:56:00Z</dcterms:created>
  <dcterms:modified xsi:type="dcterms:W3CDTF">2025-08-10T13:04:00Z</dcterms:modified>
</cp:coreProperties>
</file>