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FFFFFF"/>
        </w:rPr>
        <w:t>Brini </w:t>
      </w:r>
      <w:r>
        <w:rPr>
          <w:color w:val="FFFFFF"/>
          <w:spacing w:val="-2"/>
        </w:rPr>
        <w:t>Hamdi</w:t>
      </w:r>
    </w:p>
    <w:p>
      <w:pPr>
        <w:spacing w:before="134"/>
        <w:ind w:left="5" w:right="0" w:firstLine="0"/>
        <w:jc w:val="left"/>
        <w:rPr>
          <w:sz w:val="26"/>
        </w:rPr>
      </w:pPr>
      <w:r>
        <w:rPr>
          <w:color w:val="FFFFFF"/>
          <w:sz w:val="26"/>
        </w:rPr>
        <w:t>Ingénieur</w:t>
      </w:r>
      <w:r>
        <w:rPr>
          <w:color w:val="FFFFFF"/>
          <w:spacing w:val="8"/>
          <w:sz w:val="26"/>
        </w:rPr>
        <w:t> </w:t>
      </w:r>
      <w:r>
        <w:rPr>
          <w:color w:val="FFFFFF"/>
          <w:sz w:val="26"/>
        </w:rPr>
        <w:t>de</w:t>
      </w:r>
      <w:r>
        <w:rPr>
          <w:color w:val="FFFFFF"/>
          <w:spacing w:val="9"/>
          <w:sz w:val="26"/>
        </w:rPr>
        <w:t> </w:t>
      </w:r>
      <w:r>
        <w:rPr>
          <w:color w:val="FFFFFF"/>
          <w:sz w:val="26"/>
        </w:rPr>
        <w:t>Production</w:t>
      </w:r>
      <w:r>
        <w:rPr>
          <w:color w:val="FFFFFF"/>
          <w:spacing w:val="8"/>
          <w:sz w:val="26"/>
        </w:rPr>
        <w:t> </w:t>
      </w:r>
      <w:r>
        <w:rPr>
          <w:color w:val="FFFFFF"/>
          <w:sz w:val="26"/>
        </w:rPr>
        <w:t>–</w:t>
      </w:r>
      <w:r>
        <w:rPr>
          <w:color w:val="FFFFFF"/>
          <w:spacing w:val="9"/>
          <w:sz w:val="26"/>
        </w:rPr>
        <w:t> </w:t>
      </w:r>
      <w:r>
        <w:rPr>
          <w:color w:val="FFFFFF"/>
          <w:sz w:val="26"/>
        </w:rPr>
        <w:t>Référent</w:t>
      </w:r>
      <w:r>
        <w:rPr>
          <w:color w:val="FFFFFF"/>
          <w:spacing w:val="3"/>
          <w:sz w:val="26"/>
        </w:rPr>
        <w:t> </w:t>
      </w:r>
      <w:r>
        <w:rPr>
          <w:color w:val="FFFFFF"/>
          <w:spacing w:val="-2"/>
          <w:sz w:val="26"/>
        </w:rPr>
        <w:t>Technique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4"/>
      </w:pPr>
    </w:p>
    <w:p>
      <w:pPr>
        <w:pStyle w:val="BodyText"/>
        <w:spacing w:line="319" w:lineRule="auto"/>
        <w:ind w:left="5" w:right="3584"/>
      </w:pPr>
      <w:r>
        <w:rPr>
          <w:color w:val="363C49"/>
        </w:rPr>
        <w:t>Ingénieur de production et intégrateur système avec plus de 10 ans d'expérience dans le développement</w:t>
      </w:r>
      <w:r>
        <w:rPr>
          <w:color w:val="363C49"/>
          <w:spacing w:val="-3"/>
        </w:rPr>
        <w:t> </w:t>
      </w:r>
      <w:r>
        <w:rPr>
          <w:color w:val="363C49"/>
        </w:rPr>
        <w:t>et</w:t>
      </w:r>
      <w:r>
        <w:rPr>
          <w:color w:val="363C49"/>
          <w:spacing w:val="-3"/>
        </w:rPr>
        <w:t> </w:t>
      </w:r>
      <w:r>
        <w:rPr>
          <w:color w:val="363C49"/>
        </w:rPr>
        <w:t>l'intégration</w:t>
      </w:r>
      <w:r>
        <w:rPr>
          <w:color w:val="363C49"/>
          <w:spacing w:val="-3"/>
        </w:rPr>
        <w:t> </w:t>
      </w:r>
      <w:r>
        <w:rPr>
          <w:color w:val="363C49"/>
        </w:rPr>
        <w:t>de</w:t>
      </w:r>
      <w:r>
        <w:rPr>
          <w:color w:val="363C49"/>
          <w:spacing w:val="-3"/>
        </w:rPr>
        <w:t> </w:t>
      </w:r>
      <w:r>
        <w:rPr>
          <w:color w:val="363C49"/>
        </w:rPr>
        <w:t>solutions</w:t>
      </w:r>
      <w:r>
        <w:rPr>
          <w:color w:val="363C49"/>
          <w:spacing w:val="-3"/>
        </w:rPr>
        <w:t> </w:t>
      </w:r>
      <w:r>
        <w:rPr>
          <w:color w:val="363C49"/>
        </w:rPr>
        <w:t>middleware</w:t>
      </w:r>
      <w:r>
        <w:rPr>
          <w:color w:val="363C49"/>
          <w:spacing w:val="-3"/>
        </w:rPr>
        <w:t> </w:t>
      </w:r>
      <w:r>
        <w:rPr>
          <w:color w:val="363C49"/>
        </w:rPr>
        <w:t>et</w:t>
      </w:r>
      <w:r>
        <w:rPr>
          <w:color w:val="363C49"/>
          <w:spacing w:val="-3"/>
        </w:rPr>
        <w:t> </w:t>
      </w:r>
      <w:r>
        <w:rPr>
          <w:color w:val="363C49"/>
        </w:rPr>
        <w:t>systèmes,</w:t>
      </w:r>
      <w:r>
        <w:rPr>
          <w:color w:val="363C49"/>
          <w:spacing w:val="-3"/>
        </w:rPr>
        <w:t> </w:t>
      </w:r>
      <w:r>
        <w:rPr>
          <w:color w:val="363C49"/>
        </w:rPr>
        <w:t>à</w:t>
      </w:r>
      <w:r>
        <w:rPr>
          <w:color w:val="363C49"/>
          <w:spacing w:val="-3"/>
        </w:rPr>
        <w:t> </w:t>
      </w:r>
      <w:r>
        <w:rPr>
          <w:color w:val="363C49"/>
        </w:rPr>
        <w:t>la</w:t>
      </w:r>
      <w:r>
        <w:rPr>
          <w:color w:val="363C49"/>
          <w:spacing w:val="-3"/>
        </w:rPr>
        <w:t> </w:t>
      </w:r>
      <w:r>
        <w:rPr>
          <w:color w:val="363C49"/>
        </w:rPr>
        <w:t>fois</w:t>
      </w:r>
      <w:r>
        <w:rPr>
          <w:color w:val="363C49"/>
          <w:spacing w:val="-3"/>
        </w:rPr>
        <w:t> </w:t>
      </w:r>
      <w:r>
        <w:rPr>
          <w:color w:val="363C49"/>
        </w:rPr>
        <w:t>à</w:t>
      </w:r>
      <w:r>
        <w:rPr>
          <w:color w:val="363C49"/>
          <w:spacing w:val="-3"/>
        </w:rPr>
        <w:t> </w:t>
      </w:r>
      <w:r>
        <w:rPr>
          <w:color w:val="363C49"/>
        </w:rPr>
        <w:t>haut</w:t>
      </w:r>
      <w:r>
        <w:rPr>
          <w:color w:val="363C49"/>
          <w:spacing w:val="-3"/>
        </w:rPr>
        <w:t> </w:t>
      </w:r>
      <w:r>
        <w:rPr>
          <w:color w:val="363C49"/>
        </w:rPr>
        <w:t>niveau</w:t>
      </w:r>
      <w:r>
        <w:rPr>
          <w:color w:val="363C49"/>
          <w:spacing w:val="-3"/>
        </w:rPr>
        <w:t> </w:t>
      </w:r>
      <w:r>
        <w:rPr>
          <w:color w:val="363C49"/>
        </w:rPr>
        <w:t>et dans les couches basses de l'embarqué. Expert en maintenance, optimisation d'applications, gestion d'environnements complexes et sécurisation des infrastructures. Reconnu pour ma capacité à résoudre des problématiques techniques, proposer des solutions innovantes et mener des projets d'envergure, tout en faisant preuve d'autonomie, d'esprit d'équipe et de calme sous pression</w:t>
      </w:r>
    </w:p>
    <w:p>
      <w:pPr>
        <w:pStyle w:val="Heading1"/>
        <w:spacing w:before="90"/>
      </w:pPr>
      <w:r>
        <w:rPr>
          <w:color w:val="003C73"/>
          <w:spacing w:val="-2"/>
        </w:rPr>
        <w:t>Expérience</w:t>
      </w:r>
    </w:p>
    <w:p>
      <w:pPr>
        <w:pStyle w:val="BodyText"/>
        <w:spacing w:before="5"/>
        <w:rPr>
          <w:rFonts w:ascii="Arial"/>
          <w:b/>
          <w:sz w:val="5"/>
        </w:rPr>
      </w:pPr>
      <w:r>
        <w:rPr>
          <w:rFonts w:ascii="Arial"/>
          <w:b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183003</wp:posOffset>
                </wp:positionH>
                <wp:positionV relativeFrom="paragraph">
                  <wp:posOffset>55386</wp:posOffset>
                </wp:positionV>
                <wp:extent cx="4781550" cy="762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478155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81550" h="7620">
                              <a:moveTo>
                                <a:pt x="4780953" y="7625"/>
                              </a:moveTo>
                              <a:lnTo>
                                <a:pt x="0" y="7625"/>
                              </a:lnTo>
                              <a:lnTo>
                                <a:pt x="0" y="0"/>
                              </a:lnTo>
                              <a:lnTo>
                                <a:pt x="4780953" y="0"/>
                              </a:lnTo>
                              <a:lnTo>
                                <a:pt x="4780953" y="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.409685pt;margin-top:4.36118pt;width:376.453024pt;height:.600404pt;mso-position-horizontal-relative:page;mso-position-vertical-relative:paragraph;z-index:-15728640;mso-wrap-distance-left:0;mso-wrap-distance-right:0" id="docshape1" filled="true" fillcolor="#dedede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7"/>
        <w:rPr>
          <w:rFonts w:ascii="Arial"/>
          <w:b/>
          <w:sz w:val="6"/>
        </w:rPr>
      </w:pPr>
    </w:p>
    <w:p>
      <w:pPr>
        <w:pStyle w:val="BodyText"/>
        <w:spacing w:after="0"/>
        <w:rPr>
          <w:rFonts w:ascii="Arial"/>
          <w:b/>
          <w:sz w:val="6"/>
        </w:rPr>
        <w:sectPr>
          <w:type w:val="continuous"/>
          <w:pgSz w:w="11900" w:h="16840"/>
          <w:pgMar w:top="280" w:bottom="280" w:left="283" w:right="425"/>
        </w:sectPr>
      </w:pPr>
    </w:p>
    <w:p>
      <w:pPr>
        <w:pStyle w:val="BodyText"/>
        <w:spacing w:before="103"/>
        <w:ind w:left="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662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6800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556500" cy="10668000"/>
                          <a:chExt cx="7556500" cy="106680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556500" cy="1075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0" h="1075690">
                                <a:moveTo>
                                  <a:pt x="7556498" y="1075142"/>
                                </a:moveTo>
                                <a:lnTo>
                                  <a:pt x="0" y="1075142"/>
                                </a:lnTo>
                                <a:lnTo>
                                  <a:pt x="0" y="0"/>
                                </a:lnTo>
                                <a:lnTo>
                                  <a:pt x="7556498" y="0"/>
                                </a:lnTo>
                                <a:lnTo>
                                  <a:pt x="7556498" y="1075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C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146959" y="1075142"/>
                            <a:ext cx="2409825" cy="9592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9825" h="9592945">
                                <a:moveTo>
                                  <a:pt x="2409539" y="9592407"/>
                                </a:moveTo>
                                <a:lnTo>
                                  <a:pt x="0" y="9592407"/>
                                </a:lnTo>
                                <a:lnTo>
                                  <a:pt x="0" y="0"/>
                                </a:lnTo>
                                <a:lnTo>
                                  <a:pt x="2409539" y="0"/>
                                </a:lnTo>
                                <a:lnTo>
                                  <a:pt x="2409539" y="95924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329961" y="3637190"/>
                            <a:ext cx="2044064" cy="1761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064" h="1761489">
                                <a:moveTo>
                                  <a:pt x="2043531" y="1753781"/>
                                </a:moveTo>
                                <a:lnTo>
                                  <a:pt x="0" y="1753781"/>
                                </a:lnTo>
                                <a:lnTo>
                                  <a:pt x="0" y="1761401"/>
                                </a:lnTo>
                                <a:lnTo>
                                  <a:pt x="2043531" y="1761401"/>
                                </a:lnTo>
                                <a:lnTo>
                                  <a:pt x="2043531" y="1753781"/>
                                </a:lnTo>
                                <a:close/>
                              </a:path>
                              <a:path w="2044064" h="1761489">
                                <a:moveTo>
                                  <a:pt x="20435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2043531" y="7620"/>
                                </a:lnTo>
                                <a:lnTo>
                                  <a:pt x="20435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9962" y="1264604"/>
                            <a:ext cx="2043533" cy="20446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03pt;width:595pt;height:840pt;mso-position-horizontal-relative:page;mso-position-vertical-relative:page;z-index:-15929856" id="docshapegroup2" coordorigin="0,0" coordsize="11900,16800">
                <v:rect style="position:absolute;left:0;top:0;width:11900;height:1694" id="docshape3" filled="true" fillcolor="#003c73" stroked="false">
                  <v:fill type="solid"/>
                </v:rect>
                <v:rect style="position:absolute;left:8105;top:1693;width:3795;height:15107" id="docshape4" filled="true" fillcolor="#f4f4f4" stroked="false">
                  <v:fill type="solid"/>
                </v:rect>
                <v:shape style="position:absolute;left:8393;top:5727;width:3219;height:2774" id="docshape5" coordorigin="8394,5728" coordsize="3219,2774" path="m11612,8490l8394,8490,8394,8502,11612,8502,11612,8490xm11612,5728l8394,5728,8394,5740,11612,5740,11612,5728xe" filled="true" fillcolor="#dedede" stroked="false">
                  <v:path arrowok="t"/>
                  <v:fill type="solid"/>
                </v:shape>
                <v:shape style="position:absolute;left:8393;top:1991;width:3219;height:3220" type="#_x0000_t75" id="docshape6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>
          <w:color w:val="363C49"/>
          <w:spacing w:val="-2"/>
        </w:rPr>
        <w:t>09/2021</w:t>
      </w:r>
    </w:p>
    <w:p>
      <w:pPr>
        <w:pStyle w:val="BodyText"/>
        <w:spacing w:before="69"/>
        <w:ind w:left="5"/>
      </w:pPr>
      <w:r>
        <w:rPr>
          <w:color w:val="363C49"/>
        </w:rPr>
        <w:t>- </w:t>
      </w:r>
      <w:r>
        <w:rPr>
          <w:color w:val="363C49"/>
          <w:spacing w:val="-2"/>
        </w:rPr>
        <w:t>présent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"/>
      </w:pPr>
    </w:p>
    <w:p>
      <w:pPr>
        <w:pStyle w:val="BodyText"/>
        <w:spacing w:before="1"/>
        <w:ind w:left="5"/>
      </w:pPr>
      <w:r>
        <w:rPr>
          <w:color w:val="363C49"/>
          <w:spacing w:val="-2"/>
        </w:rPr>
        <w:t>01/2019</w:t>
      </w:r>
    </w:p>
    <w:p>
      <w:pPr>
        <w:pStyle w:val="BodyText"/>
        <w:spacing w:before="69"/>
        <w:ind w:left="5"/>
      </w:pPr>
      <w:r>
        <w:rPr>
          <w:color w:val="363C49"/>
        </w:rPr>
        <w:t>- </w:t>
      </w:r>
      <w:r>
        <w:rPr>
          <w:color w:val="363C49"/>
          <w:spacing w:val="-2"/>
        </w:rPr>
        <w:t>08/2021</w:t>
      </w:r>
    </w:p>
    <w:p>
      <w:pPr>
        <w:pStyle w:val="Heading2"/>
        <w:spacing w:line="321" w:lineRule="auto"/>
        <w:ind w:right="38"/>
      </w:pPr>
      <w:r>
        <w:rPr>
          <w:b w:val="0"/>
        </w:rPr>
        <w:br w:type="column"/>
      </w:r>
      <w:r>
        <w:rPr>
          <w:color w:val="363C49"/>
        </w:rPr>
        <w:t>Ingénieur de Production N3 - Référent Middleware </w:t>
      </w:r>
      <w:r>
        <w:rPr>
          <w:color w:val="363C49"/>
        </w:rPr>
        <w:t>&amp; </w:t>
      </w:r>
      <w:r>
        <w:rPr>
          <w:color w:val="363C49"/>
          <w:spacing w:val="-2"/>
        </w:rPr>
        <w:t>Applicatif</w:t>
      </w:r>
    </w:p>
    <w:p>
      <w:pPr>
        <w:pStyle w:val="Heading3"/>
        <w:spacing w:before="71"/>
      </w:pPr>
      <w:r>
        <w:rPr>
          <w:color w:val="363C49"/>
        </w:rPr>
        <w:t>Orange</w:t>
      </w:r>
      <w:r>
        <w:rPr>
          <w:color w:val="363C49"/>
          <w:spacing w:val="10"/>
        </w:rPr>
        <w:t> </w:t>
      </w:r>
      <w:r>
        <w:rPr>
          <w:color w:val="363C49"/>
        </w:rPr>
        <w:t>OBS</w:t>
      </w:r>
      <w:r>
        <w:rPr>
          <w:color w:val="363C49"/>
          <w:spacing w:val="10"/>
        </w:rPr>
        <w:t> </w:t>
      </w:r>
      <w:r>
        <w:rPr>
          <w:color w:val="363C49"/>
        </w:rPr>
        <w:t>,</w:t>
      </w:r>
      <w:r>
        <w:rPr>
          <w:color w:val="363C49"/>
          <w:spacing w:val="10"/>
        </w:rPr>
        <w:t> </w:t>
      </w:r>
      <w:r>
        <w:rPr>
          <w:color w:val="363C49"/>
        </w:rPr>
        <w:t>Client</w:t>
      </w:r>
      <w:r>
        <w:rPr>
          <w:color w:val="363C49"/>
          <w:spacing w:val="10"/>
        </w:rPr>
        <w:t> </w:t>
      </w:r>
      <w:r>
        <w:rPr>
          <w:color w:val="363C49"/>
        </w:rPr>
        <w:t>DNUM,</w:t>
      </w:r>
      <w:r>
        <w:rPr>
          <w:color w:val="363C49"/>
          <w:spacing w:val="11"/>
        </w:rPr>
        <w:t> </w:t>
      </w:r>
      <w:r>
        <w:rPr>
          <w:color w:val="363C49"/>
          <w:spacing w:val="-2"/>
        </w:rPr>
        <w:t>Paris</w:t>
      </w:r>
    </w:p>
    <w:p>
      <w:pPr>
        <w:pStyle w:val="BodyText"/>
        <w:spacing w:line="319" w:lineRule="auto" w:before="173"/>
        <w:ind w:left="5" w:right="38"/>
      </w:pPr>
      <w:r>
        <w:rPr>
          <w:color w:val="363C49"/>
        </w:rPr>
        <w:t>Gestion</w:t>
      </w:r>
      <w:r>
        <w:rPr>
          <w:color w:val="363C49"/>
          <w:spacing w:val="-3"/>
        </w:rPr>
        <w:t> </w:t>
      </w:r>
      <w:r>
        <w:rPr>
          <w:color w:val="363C49"/>
        </w:rPr>
        <w:t>des</w:t>
      </w:r>
      <w:r>
        <w:rPr>
          <w:color w:val="363C49"/>
          <w:spacing w:val="-3"/>
        </w:rPr>
        <w:t> </w:t>
      </w:r>
      <w:r>
        <w:rPr>
          <w:color w:val="363C49"/>
        </w:rPr>
        <w:t>applications</w:t>
      </w:r>
      <w:r>
        <w:rPr>
          <w:color w:val="363C49"/>
          <w:spacing w:val="-3"/>
        </w:rPr>
        <w:t> </w:t>
      </w:r>
      <w:r>
        <w:rPr>
          <w:color w:val="363C49"/>
        </w:rPr>
        <w:t>et</w:t>
      </w:r>
      <w:r>
        <w:rPr>
          <w:color w:val="363C49"/>
          <w:spacing w:val="-3"/>
        </w:rPr>
        <w:t> </w:t>
      </w:r>
      <w:r>
        <w:rPr>
          <w:color w:val="363C49"/>
        </w:rPr>
        <w:t>des</w:t>
      </w:r>
      <w:r>
        <w:rPr>
          <w:color w:val="363C49"/>
          <w:spacing w:val="-3"/>
        </w:rPr>
        <w:t> </w:t>
      </w:r>
      <w:r>
        <w:rPr>
          <w:color w:val="363C49"/>
        </w:rPr>
        <w:t>incidents</w:t>
      </w:r>
      <w:r>
        <w:rPr>
          <w:color w:val="363C49"/>
          <w:spacing w:val="-3"/>
        </w:rPr>
        <w:t> </w:t>
      </w:r>
      <w:r>
        <w:rPr>
          <w:color w:val="363C49"/>
        </w:rPr>
        <w:t>:</w:t>
      </w:r>
      <w:r>
        <w:rPr>
          <w:color w:val="363C49"/>
          <w:spacing w:val="-3"/>
        </w:rPr>
        <w:t> </w:t>
      </w:r>
      <w:r>
        <w:rPr>
          <w:color w:val="363C49"/>
        </w:rPr>
        <w:t>Supervision</w:t>
      </w:r>
      <w:r>
        <w:rPr>
          <w:color w:val="363C49"/>
          <w:spacing w:val="-3"/>
        </w:rPr>
        <w:t> </w:t>
      </w:r>
      <w:r>
        <w:rPr>
          <w:color w:val="363C49"/>
        </w:rPr>
        <w:t>et</w:t>
      </w:r>
      <w:r>
        <w:rPr>
          <w:color w:val="363C49"/>
          <w:spacing w:val="-3"/>
        </w:rPr>
        <w:t> </w:t>
      </w:r>
      <w:r>
        <w:rPr>
          <w:color w:val="363C49"/>
        </w:rPr>
        <w:t>gestion</w:t>
      </w:r>
      <w:r>
        <w:rPr>
          <w:color w:val="363C49"/>
          <w:spacing w:val="-3"/>
        </w:rPr>
        <w:t> </w:t>
      </w:r>
      <w:r>
        <w:rPr>
          <w:color w:val="363C49"/>
        </w:rPr>
        <w:t>de</w:t>
      </w:r>
      <w:r>
        <w:rPr>
          <w:color w:val="363C49"/>
          <w:spacing w:val="-3"/>
        </w:rPr>
        <w:t> </w:t>
      </w:r>
      <w:r>
        <w:rPr>
          <w:color w:val="363C49"/>
        </w:rPr>
        <w:t>plus</w:t>
      </w:r>
      <w:r>
        <w:rPr>
          <w:color w:val="363C49"/>
          <w:spacing w:val="-3"/>
        </w:rPr>
        <w:t> </w:t>
      </w:r>
      <w:r>
        <w:rPr>
          <w:color w:val="363C49"/>
        </w:rPr>
        <w:t>de 200 applications critiques déployées pour les besoins du ministère</w:t>
      </w:r>
    </w:p>
    <w:p>
      <w:pPr>
        <w:pStyle w:val="BodyText"/>
        <w:spacing w:line="319" w:lineRule="auto" w:before="2"/>
        <w:ind w:left="197" w:right="38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1"/>
          <w:sz w:val="20"/>
        </w:rPr>
        <w:t> </w:t>
      </w:r>
      <w:r>
        <w:rPr>
          <w:color w:val="363C49"/>
        </w:rPr>
        <w:t>Support</w:t>
      </w:r>
      <w:r>
        <w:rPr>
          <w:color w:val="363C49"/>
          <w:spacing w:val="-3"/>
        </w:rPr>
        <w:t> </w:t>
      </w:r>
      <w:r>
        <w:rPr>
          <w:color w:val="363C49"/>
        </w:rPr>
        <w:t>de</w:t>
      </w:r>
      <w:r>
        <w:rPr>
          <w:color w:val="363C49"/>
          <w:spacing w:val="-3"/>
        </w:rPr>
        <w:t> </w:t>
      </w:r>
      <w:r>
        <w:rPr>
          <w:color w:val="363C49"/>
        </w:rPr>
        <w:t>niveau</w:t>
      </w:r>
      <w:r>
        <w:rPr>
          <w:color w:val="363C49"/>
          <w:spacing w:val="-3"/>
        </w:rPr>
        <w:t> </w:t>
      </w:r>
      <w:r>
        <w:rPr>
          <w:color w:val="363C49"/>
        </w:rPr>
        <w:t>3</w:t>
      </w:r>
      <w:r>
        <w:rPr>
          <w:color w:val="363C49"/>
          <w:spacing w:val="-3"/>
        </w:rPr>
        <w:t> </w:t>
      </w:r>
      <w:r>
        <w:rPr>
          <w:color w:val="363C49"/>
        </w:rPr>
        <w:t>pour</w:t>
      </w:r>
      <w:r>
        <w:rPr>
          <w:color w:val="363C49"/>
          <w:spacing w:val="-3"/>
        </w:rPr>
        <w:t> </w:t>
      </w:r>
      <w:r>
        <w:rPr>
          <w:color w:val="363C49"/>
        </w:rPr>
        <w:t>les</w:t>
      </w:r>
      <w:r>
        <w:rPr>
          <w:color w:val="363C49"/>
          <w:spacing w:val="-3"/>
        </w:rPr>
        <w:t> </w:t>
      </w:r>
      <w:r>
        <w:rPr>
          <w:color w:val="363C49"/>
        </w:rPr>
        <w:t>incidents</w:t>
      </w:r>
      <w:r>
        <w:rPr>
          <w:color w:val="363C49"/>
          <w:spacing w:val="-3"/>
        </w:rPr>
        <w:t> </w:t>
      </w:r>
      <w:r>
        <w:rPr>
          <w:color w:val="363C49"/>
        </w:rPr>
        <w:t>applicatifs,</w:t>
      </w:r>
      <w:r>
        <w:rPr>
          <w:color w:val="363C49"/>
          <w:spacing w:val="-3"/>
        </w:rPr>
        <w:t> </w:t>
      </w:r>
      <w:r>
        <w:rPr>
          <w:color w:val="363C49"/>
        </w:rPr>
        <w:t>middleware,</w:t>
      </w:r>
      <w:r>
        <w:rPr>
          <w:color w:val="363C49"/>
          <w:spacing w:val="-3"/>
        </w:rPr>
        <w:t> </w:t>
      </w:r>
      <w:r>
        <w:rPr>
          <w:color w:val="363C49"/>
        </w:rPr>
        <w:t>OS, sécurité et réseau</w:t>
      </w:r>
    </w:p>
    <w:p>
      <w:pPr>
        <w:pStyle w:val="BodyText"/>
        <w:spacing w:line="319" w:lineRule="auto" w:before="1"/>
        <w:ind w:left="197" w:right="38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0"/>
          <w:sz w:val="20"/>
        </w:rPr>
        <w:t> </w:t>
      </w:r>
      <w:r>
        <w:rPr>
          <w:color w:val="363C49"/>
        </w:rPr>
        <w:t>Déploiement</w:t>
      </w:r>
      <w:r>
        <w:rPr>
          <w:color w:val="363C49"/>
          <w:spacing w:val="-4"/>
        </w:rPr>
        <w:t> </w:t>
      </w:r>
      <w:r>
        <w:rPr>
          <w:color w:val="363C49"/>
        </w:rPr>
        <w:t>et</w:t>
      </w:r>
      <w:r>
        <w:rPr>
          <w:color w:val="363C49"/>
          <w:spacing w:val="-13"/>
        </w:rPr>
        <w:t> </w:t>
      </w:r>
      <w:r>
        <w:rPr>
          <w:color w:val="363C49"/>
        </w:rPr>
        <w:t>Automatisation</w:t>
      </w:r>
      <w:r>
        <w:rPr>
          <w:color w:val="363C49"/>
          <w:spacing w:val="-3"/>
        </w:rPr>
        <w:t> </w:t>
      </w:r>
      <w:r>
        <w:rPr>
          <w:color w:val="363C49"/>
        </w:rPr>
        <w:t>:</w:t>
      </w:r>
      <w:r>
        <w:rPr>
          <w:color w:val="363C49"/>
          <w:spacing w:val="-4"/>
        </w:rPr>
        <w:t> </w:t>
      </w:r>
      <w:r>
        <w:rPr>
          <w:color w:val="363C49"/>
        </w:rPr>
        <w:t>Déploiement</w:t>
      </w:r>
      <w:r>
        <w:rPr>
          <w:color w:val="363C49"/>
          <w:spacing w:val="-4"/>
        </w:rPr>
        <w:t> </w:t>
      </w:r>
      <w:r>
        <w:rPr>
          <w:color w:val="363C49"/>
        </w:rPr>
        <w:t>automatique</w:t>
      </w:r>
      <w:r>
        <w:rPr>
          <w:color w:val="363C49"/>
          <w:spacing w:val="-4"/>
        </w:rPr>
        <w:t> </w:t>
      </w:r>
      <w:r>
        <w:rPr>
          <w:color w:val="363C49"/>
        </w:rPr>
        <w:t>via</w:t>
      </w:r>
      <w:r>
        <w:rPr>
          <w:color w:val="363C49"/>
          <w:spacing w:val="-13"/>
        </w:rPr>
        <w:t> </w:t>
      </w:r>
      <w:r>
        <w:rPr>
          <w:color w:val="363C49"/>
        </w:rPr>
        <w:t>Ansible</w:t>
      </w:r>
      <w:r>
        <w:rPr>
          <w:color w:val="363C49"/>
          <w:spacing w:val="-3"/>
        </w:rPr>
        <w:t> </w:t>
      </w:r>
      <w:r>
        <w:rPr>
          <w:color w:val="363C49"/>
        </w:rPr>
        <w:t>et scripts sur Rundeck</w:t>
      </w:r>
    </w:p>
    <w:p>
      <w:pPr>
        <w:pStyle w:val="BodyText"/>
        <w:spacing w:line="319" w:lineRule="auto" w:before="2"/>
        <w:ind w:left="197" w:right="362" w:hanging="190"/>
        <w:jc w:val="both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sz w:val="20"/>
        </w:rPr>
        <w:t> </w:t>
      </w:r>
      <w:r>
        <w:rPr>
          <w:color w:val="363C49"/>
        </w:rPr>
        <w:t>Installation,</w:t>
      </w:r>
      <w:r>
        <w:rPr>
          <w:color w:val="363C49"/>
          <w:spacing w:val="-4"/>
        </w:rPr>
        <w:t> </w:t>
      </w:r>
      <w:r>
        <w:rPr>
          <w:color w:val="363C49"/>
        </w:rPr>
        <w:t>configuration</w:t>
      </w:r>
      <w:r>
        <w:rPr>
          <w:color w:val="363C49"/>
          <w:spacing w:val="-4"/>
        </w:rPr>
        <w:t> </w:t>
      </w:r>
      <w:r>
        <w:rPr>
          <w:color w:val="363C49"/>
        </w:rPr>
        <w:t>et</w:t>
      </w:r>
      <w:r>
        <w:rPr>
          <w:color w:val="363C49"/>
          <w:spacing w:val="-4"/>
        </w:rPr>
        <w:t> </w:t>
      </w:r>
      <w:r>
        <w:rPr>
          <w:color w:val="363C49"/>
        </w:rPr>
        <w:t>sécurisation</w:t>
      </w:r>
      <w:r>
        <w:rPr>
          <w:color w:val="363C49"/>
          <w:spacing w:val="-4"/>
        </w:rPr>
        <w:t> </w:t>
      </w:r>
      <w:r>
        <w:rPr>
          <w:color w:val="363C49"/>
        </w:rPr>
        <w:t>des</w:t>
      </w:r>
      <w:r>
        <w:rPr>
          <w:color w:val="363C49"/>
          <w:spacing w:val="-4"/>
        </w:rPr>
        <w:t> </w:t>
      </w:r>
      <w:r>
        <w:rPr>
          <w:color w:val="363C49"/>
        </w:rPr>
        <w:t>composants</w:t>
      </w:r>
      <w:r>
        <w:rPr>
          <w:color w:val="363C49"/>
          <w:spacing w:val="-4"/>
        </w:rPr>
        <w:t> </w:t>
      </w:r>
      <w:r>
        <w:rPr>
          <w:color w:val="363C49"/>
        </w:rPr>
        <w:t>middleware, incluant</w:t>
      </w:r>
      <w:r>
        <w:rPr>
          <w:color w:val="363C49"/>
          <w:spacing w:val="-5"/>
        </w:rPr>
        <w:t> </w:t>
      </w:r>
      <w:r>
        <w:rPr>
          <w:color w:val="363C49"/>
        </w:rPr>
        <w:t>Tomcat,</w:t>
      </w:r>
      <w:r>
        <w:rPr>
          <w:color w:val="363C49"/>
          <w:spacing w:val="-11"/>
        </w:rPr>
        <w:t> </w:t>
      </w:r>
      <w:r>
        <w:rPr>
          <w:color w:val="363C49"/>
        </w:rPr>
        <w:t>Apache</w:t>
      </w:r>
      <w:r>
        <w:rPr>
          <w:color w:val="363C49"/>
          <w:spacing w:val="-1"/>
        </w:rPr>
        <w:t> </w:t>
      </w:r>
      <w:r>
        <w:rPr>
          <w:color w:val="363C49"/>
        </w:rPr>
        <w:t>,</w:t>
      </w:r>
      <w:r>
        <w:rPr>
          <w:color w:val="363C49"/>
          <w:spacing w:val="-1"/>
        </w:rPr>
        <w:t> </w:t>
      </w:r>
      <w:r>
        <w:rPr>
          <w:color w:val="363C49"/>
        </w:rPr>
        <w:t>PHP-FPM,</w:t>
      </w:r>
      <w:r>
        <w:rPr>
          <w:color w:val="363C49"/>
          <w:spacing w:val="-1"/>
        </w:rPr>
        <w:t> </w:t>
      </w:r>
      <w:r>
        <w:rPr>
          <w:color w:val="363C49"/>
        </w:rPr>
        <w:t>suite</w:t>
      </w:r>
      <w:r>
        <w:rPr>
          <w:color w:val="363C49"/>
          <w:spacing w:val="-1"/>
        </w:rPr>
        <w:t> </w:t>
      </w:r>
      <w:r>
        <w:rPr>
          <w:color w:val="363C49"/>
        </w:rPr>
        <w:t>ELK</w:t>
      </w:r>
      <w:r>
        <w:rPr>
          <w:color w:val="363C49"/>
          <w:spacing w:val="-1"/>
        </w:rPr>
        <w:t> </w:t>
      </w:r>
      <w:r>
        <w:rPr>
          <w:color w:val="363C49"/>
        </w:rPr>
        <w:t>,</w:t>
      </w:r>
      <w:r>
        <w:rPr>
          <w:color w:val="363C49"/>
          <w:spacing w:val="-1"/>
        </w:rPr>
        <w:t> </w:t>
      </w:r>
      <w:r>
        <w:rPr>
          <w:color w:val="363C49"/>
        </w:rPr>
        <w:t>WebSphere</w:t>
      </w:r>
      <w:r>
        <w:rPr>
          <w:color w:val="363C49"/>
          <w:spacing w:val="-1"/>
        </w:rPr>
        <w:t> </w:t>
      </w:r>
      <w:r>
        <w:rPr>
          <w:color w:val="363C49"/>
        </w:rPr>
        <w:t>,</w:t>
      </w:r>
      <w:r>
        <w:rPr>
          <w:color w:val="363C49"/>
          <w:spacing w:val="-1"/>
        </w:rPr>
        <w:t> </w:t>
      </w:r>
      <w:r>
        <w:rPr>
          <w:color w:val="363C49"/>
        </w:rPr>
        <w:t>Nginx, RabbitMQ , WebLogic, CAS et Docker.</w:t>
      </w:r>
    </w:p>
    <w:p>
      <w:pPr>
        <w:pStyle w:val="BodyText"/>
        <w:spacing w:line="319" w:lineRule="auto" w:before="3"/>
        <w:ind w:left="197" w:right="38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2"/>
          <w:sz w:val="20"/>
        </w:rPr>
        <w:t> </w:t>
      </w:r>
      <w:r>
        <w:rPr>
          <w:color w:val="363C49"/>
        </w:rPr>
        <w:t>Configurer</w:t>
      </w:r>
      <w:r>
        <w:rPr>
          <w:color w:val="363C49"/>
          <w:spacing w:val="-3"/>
        </w:rPr>
        <w:t> </w:t>
      </w:r>
      <w:r>
        <w:rPr>
          <w:color w:val="363C49"/>
        </w:rPr>
        <w:t>ELK</w:t>
      </w:r>
      <w:r>
        <w:rPr>
          <w:color w:val="363C49"/>
          <w:spacing w:val="-3"/>
        </w:rPr>
        <w:t> </w:t>
      </w:r>
      <w:r>
        <w:rPr>
          <w:color w:val="363C49"/>
        </w:rPr>
        <w:t>et</w:t>
      </w:r>
      <w:r>
        <w:rPr>
          <w:color w:val="363C49"/>
          <w:spacing w:val="-3"/>
        </w:rPr>
        <w:t> </w:t>
      </w:r>
      <w:r>
        <w:rPr>
          <w:color w:val="363C49"/>
        </w:rPr>
        <w:t>exposer</w:t>
      </w:r>
      <w:r>
        <w:rPr>
          <w:color w:val="363C49"/>
          <w:spacing w:val="-3"/>
        </w:rPr>
        <w:t> </w:t>
      </w:r>
      <w:r>
        <w:rPr>
          <w:color w:val="363C49"/>
        </w:rPr>
        <w:t>le</w:t>
      </w:r>
      <w:r>
        <w:rPr>
          <w:color w:val="363C49"/>
          <w:spacing w:val="-3"/>
        </w:rPr>
        <w:t> </w:t>
      </w:r>
      <w:r>
        <w:rPr>
          <w:color w:val="363C49"/>
        </w:rPr>
        <w:t>tableau</w:t>
      </w:r>
      <w:r>
        <w:rPr>
          <w:color w:val="363C49"/>
          <w:spacing w:val="-3"/>
        </w:rPr>
        <w:t> </w:t>
      </w:r>
      <w:r>
        <w:rPr>
          <w:color w:val="363C49"/>
        </w:rPr>
        <w:t>de</w:t>
      </w:r>
      <w:r>
        <w:rPr>
          <w:color w:val="363C49"/>
          <w:spacing w:val="-3"/>
        </w:rPr>
        <w:t> </w:t>
      </w:r>
      <w:r>
        <w:rPr>
          <w:color w:val="363C49"/>
        </w:rPr>
        <w:t>bord</w:t>
      </w:r>
      <w:r>
        <w:rPr>
          <w:color w:val="363C49"/>
          <w:spacing w:val="-3"/>
        </w:rPr>
        <w:t> </w:t>
      </w:r>
      <w:r>
        <w:rPr>
          <w:color w:val="363C49"/>
        </w:rPr>
        <w:t>Elasticsearch</w:t>
      </w:r>
      <w:r>
        <w:rPr>
          <w:color w:val="363C49"/>
          <w:spacing w:val="-3"/>
        </w:rPr>
        <w:t> </w:t>
      </w:r>
      <w:r>
        <w:rPr>
          <w:color w:val="363C49"/>
        </w:rPr>
        <w:t>(avec</w:t>
      </w:r>
      <w:r>
        <w:rPr>
          <w:color w:val="363C49"/>
          <w:spacing w:val="-3"/>
        </w:rPr>
        <w:t> </w:t>
      </w:r>
      <w:r>
        <w:rPr>
          <w:color w:val="363C49"/>
        </w:rPr>
        <w:t>Kibana, Curator, Metricbeat, Filebeat, Heartbeat et Logstash) en fonction des spécificités de chaque projet, tout en appliquant des règles de rétention des logs via ILM</w:t>
      </w:r>
    </w:p>
    <w:p>
      <w:pPr>
        <w:pStyle w:val="BodyText"/>
        <w:spacing w:line="319" w:lineRule="auto" w:before="3"/>
        <w:ind w:left="197" w:right="38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2"/>
          <w:sz w:val="20"/>
        </w:rPr>
        <w:t> </w:t>
      </w:r>
      <w:r>
        <w:rPr>
          <w:color w:val="363C49"/>
        </w:rPr>
        <w:t>Sécurisation</w:t>
      </w:r>
      <w:r>
        <w:rPr>
          <w:color w:val="363C49"/>
          <w:spacing w:val="-3"/>
        </w:rPr>
        <w:t> </w:t>
      </w:r>
      <w:r>
        <w:rPr>
          <w:color w:val="363C49"/>
        </w:rPr>
        <w:t>des</w:t>
      </w:r>
      <w:r>
        <w:rPr>
          <w:color w:val="363C49"/>
          <w:spacing w:val="-3"/>
        </w:rPr>
        <w:t> </w:t>
      </w:r>
      <w:r>
        <w:rPr>
          <w:color w:val="363C49"/>
        </w:rPr>
        <w:t>flux</w:t>
      </w:r>
      <w:r>
        <w:rPr>
          <w:color w:val="363C49"/>
          <w:spacing w:val="-3"/>
        </w:rPr>
        <w:t> </w:t>
      </w:r>
      <w:r>
        <w:rPr>
          <w:color w:val="363C49"/>
        </w:rPr>
        <w:t>et</w:t>
      </w:r>
      <w:r>
        <w:rPr>
          <w:color w:val="363C49"/>
          <w:spacing w:val="-3"/>
        </w:rPr>
        <w:t> </w:t>
      </w:r>
      <w:r>
        <w:rPr>
          <w:color w:val="363C49"/>
        </w:rPr>
        <w:t>des</w:t>
      </w:r>
      <w:r>
        <w:rPr>
          <w:color w:val="363C49"/>
          <w:spacing w:val="-3"/>
        </w:rPr>
        <w:t> </w:t>
      </w:r>
      <w:r>
        <w:rPr>
          <w:color w:val="363C49"/>
        </w:rPr>
        <w:t>accès</w:t>
      </w:r>
      <w:r>
        <w:rPr>
          <w:color w:val="363C49"/>
          <w:spacing w:val="-3"/>
        </w:rPr>
        <w:t> </w:t>
      </w:r>
      <w:r>
        <w:rPr>
          <w:color w:val="363C49"/>
        </w:rPr>
        <w:t>grâce</w:t>
      </w:r>
      <w:r>
        <w:rPr>
          <w:color w:val="363C49"/>
          <w:spacing w:val="-3"/>
        </w:rPr>
        <w:t> </w:t>
      </w:r>
      <w:r>
        <w:rPr>
          <w:color w:val="363C49"/>
        </w:rPr>
        <w:t>à</w:t>
      </w:r>
      <w:r>
        <w:rPr>
          <w:color w:val="363C49"/>
          <w:spacing w:val="-3"/>
        </w:rPr>
        <w:t> </w:t>
      </w:r>
      <w:r>
        <w:rPr>
          <w:color w:val="363C49"/>
        </w:rPr>
        <w:t>des</w:t>
      </w:r>
      <w:r>
        <w:rPr>
          <w:color w:val="363C49"/>
          <w:spacing w:val="-3"/>
        </w:rPr>
        <w:t> </w:t>
      </w:r>
      <w:r>
        <w:rPr>
          <w:color w:val="363C49"/>
        </w:rPr>
        <w:t>configurations</w:t>
      </w:r>
      <w:r>
        <w:rPr>
          <w:color w:val="363C49"/>
          <w:spacing w:val="-3"/>
        </w:rPr>
        <w:t> </w:t>
      </w:r>
      <w:r>
        <w:rPr>
          <w:color w:val="363C49"/>
        </w:rPr>
        <w:t>adaptées (SSL/TLS, authentification) et gestion proactive des certificats pour garantir un parc toujours à jour et sécurisé</w:t>
      </w:r>
    </w:p>
    <w:p>
      <w:pPr>
        <w:pStyle w:val="BodyText"/>
        <w:spacing w:line="319" w:lineRule="auto" w:before="3"/>
        <w:ind w:left="197" w:right="38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69"/>
          <w:sz w:val="20"/>
        </w:rPr>
        <w:t> </w:t>
      </w:r>
      <w:r>
        <w:rPr>
          <w:color w:val="363C49"/>
        </w:rPr>
        <w:t>Utiliser</w:t>
      </w:r>
      <w:r>
        <w:rPr>
          <w:color w:val="363C49"/>
          <w:spacing w:val="-4"/>
        </w:rPr>
        <w:t> </w:t>
      </w:r>
      <w:r>
        <w:rPr>
          <w:color w:val="363C49"/>
        </w:rPr>
        <w:t>un</w:t>
      </w:r>
      <w:r>
        <w:rPr>
          <w:color w:val="363C49"/>
          <w:spacing w:val="-4"/>
        </w:rPr>
        <w:t> </w:t>
      </w:r>
      <w:r>
        <w:rPr>
          <w:color w:val="363C49"/>
        </w:rPr>
        <w:t>IAM</w:t>
      </w:r>
      <w:r>
        <w:rPr>
          <w:color w:val="363C49"/>
          <w:spacing w:val="-4"/>
        </w:rPr>
        <w:t> </w:t>
      </w:r>
      <w:r>
        <w:rPr>
          <w:color w:val="363C49"/>
        </w:rPr>
        <w:t>comme</w:t>
      </w:r>
      <w:r>
        <w:rPr>
          <w:color w:val="363C49"/>
          <w:spacing w:val="-4"/>
        </w:rPr>
        <w:t> </w:t>
      </w:r>
      <w:r>
        <w:rPr>
          <w:color w:val="363C49"/>
        </w:rPr>
        <w:t>Keycloak,</w:t>
      </w:r>
      <w:r>
        <w:rPr>
          <w:color w:val="363C49"/>
          <w:spacing w:val="-4"/>
        </w:rPr>
        <w:t> </w:t>
      </w:r>
      <w:r>
        <w:rPr>
          <w:color w:val="363C49"/>
        </w:rPr>
        <w:t>interfacé</w:t>
      </w:r>
      <w:r>
        <w:rPr>
          <w:color w:val="363C49"/>
          <w:spacing w:val="-4"/>
        </w:rPr>
        <w:t> </w:t>
      </w:r>
      <w:r>
        <w:rPr>
          <w:color w:val="363C49"/>
        </w:rPr>
        <w:t>avec</w:t>
      </w:r>
      <w:r>
        <w:rPr>
          <w:color w:val="363C49"/>
          <w:spacing w:val="-4"/>
        </w:rPr>
        <w:t> </w:t>
      </w:r>
      <w:r>
        <w:rPr>
          <w:color w:val="363C49"/>
        </w:rPr>
        <w:t>LDAP</w:t>
      </w:r>
      <w:r>
        <w:rPr>
          <w:color w:val="363C49"/>
          <w:spacing w:val="-8"/>
        </w:rPr>
        <w:t> </w:t>
      </w:r>
      <w:r>
        <w:rPr>
          <w:color w:val="363C49"/>
        </w:rPr>
        <w:t>et</w:t>
      </w:r>
      <w:r>
        <w:rPr>
          <w:color w:val="363C49"/>
          <w:spacing w:val="-13"/>
        </w:rPr>
        <w:t> </w:t>
      </w:r>
      <w:r>
        <w:rPr>
          <w:color w:val="363C49"/>
        </w:rPr>
        <w:t>Active</w:t>
      </w:r>
      <w:r>
        <w:rPr>
          <w:color w:val="363C49"/>
          <w:spacing w:val="-4"/>
        </w:rPr>
        <w:t> </w:t>
      </w:r>
      <w:r>
        <w:rPr>
          <w:color w:val="363C49"/>
        </w:rPr>
        <w:t>Directory, pour centraliser l’authentification et implémenter le SSO sur plusieurs </w:t>
      </w:r>
      <w:r>
        <w:rPr>
          <w:color w:val="363C49"/>
          <w:spacing w:val="-2"/>
        </w:rPr>
        <w:t>projets</w:t>
      </w:r>
    </w:p>
    <w:p>
      <w:pPr>
        <w:pStyle w:val="BodyText"/>
        <w:spacing w:line="319" w:lineRule="auto" w:before="3"/>
        <w:ind w:left="197" w:right="38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1"/>
          <w:sz w:val="20"/>
        </w:rPr>
        <w:t> </w:t>
      </w:r>
      <w:r>
        <w:rPr>
          <w:color w:val="363C49"/>
        </w:rPr>
        <w:t>Optimisation</w:t>
      </w:r>
      <w:r>
        <w:rPr>
          <w:color w:val="363C49"/>
          <w:spacing w:val="-3"/>
        </w:rPr>
        <w:t> </w:t>
      </w:r>
      <w:r>
        <w:rPr>
          <w:color w:val="363C49"/>
        </w:rPr>
        <w:t>des</w:t>
      </w:r>
      <w:r>
        <w:rPr>
          <w:color w:val="363C49"/>
          <w:spacing w:val="-3"/>
        </w:rPr>
        <w:t> </w:t>
      </w:r>
      <w:r>
        <w:rPr>
          <w:color w:val="363C49"/>
        </w:rPr>
        <w:t>performances,</w:t>
      </w:r>
      <w:r>
        <w:rPr>
          <w:color w:val="363C49"/>
          <w:spacing w:val="-3"/>
        </w:rPr>
        <w:t> </w:t>
      </w:r>
      <w:r>
        <w:rPr>
          <w:color w:val="363C49"/>
        </w:rPr>
        <w:t>gestion</w:t>
      </w:r>
      <w:r>
        <w:rPr>
          <w:color w:val="363C49"/>
          <w:spacing w:val="-3"/>
        </w:rPr>
        <w:t> </w:t>
      </w:r>
      <w:r>
        <w:rPr>
          <w:color w:val="363C49"/>
        </w:rPr>
        <w:t>des</w:t>
      </w:r>
      <w:r>
        <w:rPr>
          <w:color w:val="363C49"/>
          <w:spacing w:val="-3"/>
        </w:rPr>
        <w:t> </w:t>
      </w:r>
      <w:r>
        <w:rPr>
          <w:color w:val="363C49"/>
        </w:rPr>
        <w:t>montées</w:t>
      </w:r>
      <w:r>
        <w:rPr>
          <w:color w:val="363C49"/>
          <w:spacing w:val="-3"/>
        </w:rPr>
        <w:t> </w:t>
      </w:r>
      <w:r>
        <w:rPr>
          <w:color w:val="363C49"/>
        </w:rPr>
        <w:t>en</w:t>
      </w:r>
      <w:r>
        <w:rPr>
          <w:color w:val="363C49"/>
          <w:spacing w:val="-3"/>
        </w:rPr>
        <w:t> </w:t>
      </w:r>
      <w:r>
        <w:rPr>
          <w:color w:val="363C49"/>
        </w:rPr>
        <w:t>charge,</w:t>
      </w:r>
      <w:r>
        <w:rPr>
          <w:color w:val="363C49"/>
          <w:spacing w:val="-3"/>
        </w:rPr>
        <w:t> </w:t>
      </w:r>
      <w:r>
        <w:rPr>
          <w:color w:val="363C49"/>
        </w:rPr>
        <w:t>mise</w:t>
      </w:r>
      <w:r>
        <w:rPr>
          <w:color w:val="363C49"/>
          <w:spacing w:val="-3"/>
        </w:rPr>
        <w:t> </w:t>
      </w:r>
      <w:r>
        <w:rPr>
          <w:color w:val="363C49"/>
        </w:rPr>
        <w:t>en place de mécanismes de haute disponibilité et de supervision avancée.</w:t>
      </w:r>
    </w:p>
    <w:p>
      <w:pPr>
        <w:pStyle w:val="BodyText"/>
        <w:spacing w:line="319" w:lineRule="auto" w:before="2"/>
        <w:ind w:left="197" w:right="38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0"/>
          <w:sz w:val="20"/>
        </w:rPr>
        <w:t> </w:t>
      </w:r>
      <w:r>
        <w:rPr>
          <w:color w:val="363C49"/>
        </w:rPr>
        <w:t>Traitement</w:t>
      </w:r>
      <w:r>
        <w:rPr>
          <w:color w:val="363C49"/>
          <w:spacing w:val="-4"/>
        </w:rPr>
        <w:t> </w:t>
      </w:r>
      <w:r>
        <w:rPr>
          <w:color w:val="363C49"/>
        </w:rPr>
        <w:t>des</w:t>
      </w:r>
      <w:r>
        <w:rPr>
          <w:color w:val="363C49"/>
          <w:spacing w:val="-4"/>
        </w:rPr>
        <w:t> </w:t>
      </w:r>
      <w:r>
        <w:rPr>
          <w:color w:val="363C49"/>
        </w:rPr>
        <w:t>vulnérabilités</w:t>
      </w:r>
      <w:r>
        <w:rPr>
          <w:color w:val="363C49"/>
          <w:spacing w:val="-4"/>
        </w:rPr>
        <w:t> </w:t>
      </w:r>
      <w:r>
        <w:rPr>
          <w:color w:val="363C49"/>
        </w:rPr>
        <w:t>et</w:t>
      </w:r>
      <w:r>
        <w:rPr>
          <w:color w:val="363C49"/>
          <w:spacing w:val="-4"/>
        </w:rPr>
        <w:t> </w:t>
      </w:r>
      <w:r>
        <w:rPr>
          <w:color w:val="363C49"/>
        </w:rPr>
        <w:t>application</w:t>
      </w:r>
      <w:r>
        <w:rPr>
          <w:color w:val="363C49"/>
          <w:spacing w:val="-4"/>
        </w:rPr>
        <w:t> </w:t>
      </w:r>
      <w:r>
        <w:rPr>
          <w:color w:val="363C49"/>
        </w:rPr>
        <w:t>des</w:t>
      </w:r>
      <w:r>
        <w:rPr>
          <w:color w:val="363C49"/>
          <w:spacing w:val="-4"/>
        </w:rPr>
        <w:t> </w:t>
      </w:r>
      <w:r>
        <w:rPr>
          <w:color w:val="363C49"/>
        </w:rPr>
        <w:t>correctifs</w:t>
      </w:r>
      <w:r>
        <w:rPr>
          <w:color w:val="363C49"/>
          <w:spacing w:val="-4"/>
        </w:rPr>
        <w:t> </w:t>
      </w:r>
      <w:r>
        <w:rPr>
          <w:color w:val="363C49"/>
        </w:rPr>
        <w:t>de</w:t>
      </w:r>
      <w:r>
        <w:rPr>
          <w:color w:val="363C49"/>
          <w:spacing w:val="-4"/>
        </w:rPr>
        <w:t> </w:t>
      </w:r>
      <w:r>
        <w:rPr>
          <w:color w:val="363C49"/>
        </w:rPr>
        <w:t>sécurité</w:t>
      </w:r>
      <w:r>
        <w:rPr>
          <w:color w:val="363C49"/>
          <w:spacing w:val="-4"/>
        </w:rPr>
        <w:t> </w:t>
      </w:r>
      <w:r>
        <w:rPr>
          <w:color w:val="363C49"/>
        </w:rPr>
        <w:t>pour maintenir des services sécurisée</w:t>
      </w:r>
    </w:p>
    <w:p>
      <w:pPr>
        <w:pStyle w:val="BodyText"/>
        <w:spacing w:line="319" w:lineRule="auto" w:before="1"/>
        <w:ind w:left="197" w:right="38" w:hanging="190"/>
      </w:pPr>
      <w:r>
        <w:rPr>
          <w:position w:val="2"/>
        </w:rPr>
        <w:drawing>
          <wp:inline distT="0" distB="0" distL="0" distR="0">
            <wp:extent cx="38125" cy="3812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1"/>
          <w:sz w:val="20"/>
        </w:rPr>
        <w:t> </w:t>
      </w:r>
      <w:r>
        <w:rPr>
          <w:color w:val="363C49"/>
        </w:rPr>
        <w:t>Ordonnancement</w:t>
      </w:r>
      <w:r>
        <w:rPr>
          <w:color w:val="363C49"/>
          <w:spacing w:val="-4"/>
        </w:rPr>
        <w:t> </w:t>
      </w:r>
      <w:r>
        <w:rPr>
          <w:color w:val="363C49"/>
        </w:rPr>
        <w:t>et</w:t>
      </w:r>
      <w:r>
        <w:rPr>
          <w:color w:val="363C49"/>
          <w:spacing w:val="-4"/>
        </w:rPr>
        <w:t> </w:t>
      </w:r>
      <w:r>
        <w:rPr>
          <w:color w:val="363C49"/>
        </w:rPr>
        <w:t>supvervision</w:t>
      </w:r>
      <w:r>
        <w:rPr>
          <w:color w:val="363C49"/>
          <w:spacing w:val="-4"/>
        </w:rPr>
        <w:t> </w:t>
      </w:r>
      <w:r>
        <w:rPr>
          <w:color w:val="363C49"/>
        </w:rPr>
        <w:t>:</w:t>
      </w:r>
      <w:r>
        <w:rPr>
          <w:color w:val="363C49"/>
          <w:spacing w:val="-4"/>
        </w:rPr>
        <w:t> </w:t>
      </w:r>
      <w:r>
        <w:rPr>
          <w:color w:val="363C49"/>
        </w:rPr>
        <w:t>Gestion</w:t>
      </w:r>
      <w:r>
        <w:rPr>
          <w:color w:val="363C49"/>
          <w:spacing w:val="-4"/>
        </w:rPr>
        <w:t> </w:t>
      </w:r>
      <w:r>
        <w:rPr>
          <w:color w:val="363C49"/>
        </w:rPr>
        <w:t>des</w:t>
      </w:r>
      <w:r>
        <w:rPr>
          <w:color w:val="363C49"/>
          <w:spacing w:val="-4"/>
        </w:rPr>
        <w:t> </w:t>
      </w:r>
      <w:r>
        <w:rPr>
          <w:color w:val="363C49"/>
        </w:rPr>
        <w:t>batchs</w:t>
      </w:r>
      <w:r>
        <w:rPr>
          <w:color w:val="363C49"/>
          <w:spacing w:val="-4"/>
        </w:rPr>
        <w:t> </w:t>
      </w:r>
      <w:r>
        <w:rPr>
          <w:color w:val="363C49"/>
        </w:rPr>
        <w:t>avec</w:t>
      </w:r>
      <w:r>
        <w:rPr>
          <w:color w:val="363C49"/>
          <w:spacing w:val="-4"/>
        </w:rPr>
        <w:t> </w:t>
      </w:r>
      <w:r>
        <w:rPr>
          <w:color w:val="363C49"/>
        </w:rPr>
        <w:t>VTOM</w:t>
      </w:r>
      <w:r>
        <w:rPr>
          <w:color w:val="363C49"/>
          <w:spacing w:val="-4"/>
        </w:rPr>
        <w:t> </w:t>
      </w:r>
      <w:r>
        <w:rPr>
          <w:color w:val="363C49"/>
        </w:rPr>
        <w:t>et traitement des tickets de supervision Zabbix</w:t>
      </w:r>
    </w:p>
    <w:p>
      <w:pPr>
        <w:pStyle w:val="BodyText"/>
        <w:spacing w:line="319" w:lineRule="auto" w:before="2"/>
        <w:ind w:left="197" w:hanging="190"/>
      </w:pPr>
      <w:r>
        <w:rPr>
          <w:position w:val="2"/>
        </w:rPr>
        <w:drawing>
          <wp:inline distT="0" distB="0" distL="0" distR="0">
            <wp:extent cx="38125" cy="3812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1"/>
          <w:sz w:val="20"/>
        </w:rPr>
        <w:t> </w:t>
      </w:r>
      <w:r>
        <w:rPr>
          <w:color w:val="363C49"/>
        </w:rPr>
        <w:t>Support</w:t>
      </w:r>
      <w:r>
        <w:rPr>
          <w:color w:val="363C49"/>
          <w:spacing w:val="-4"/>
        </w:rPr>
        <w:t> </w:t>
      </w:r>
      <w:r>
        <w:rPr>
          <w:color w:val="363C49"/>
        </w:rPr>
        <w:t>Collaboratif</w:t>
      </w:r>
      <w:r>
        <w:rPr>
          <w:color w:val="363C49"/>
          <w:spacing w:val="-4"/>
        </w:rPr>
        <w:t> </w:t>
      </w:r>
      <w:r>
        <w:rPr>
          <w:color w:val="363C49"/>
        </w:rPr>
        <w:t>et</w:t>
      </w:r>
      <w:r>
        <w:rPr>
          <w:color w:val="363C49"/>
          <w:spacing w:val="-4"/>
        </w:rPr>
        <w:t> </w:t>
      </w:r>
      <w:r>
        <w:rPr>
          <w:color w:val="363C49"/>
        </w:rPr>
        <w:t>Gestion</w:t>
      </w:r>
      <w:r>
        <w:rPr>
          <w:color w:val="363C49"/>
          <w:spacing w:val="-4"/>
        </w:rPr>
        <w:t> </w:t>
      </w:r>
      <w:r>
        <w:rPr>
          <w:color w:val="363C49"/>
        </w:rPr>
        <w:t>de</w:t>
      </w:r>
      <w:r>
        <w:rPr>
          <w:color w:val="363C49"/>
          <w:spacing w:val="-4"/>
        </w:rPr>
        <w:t> </w:t>
      </w:r>
      <w:r>
        <w:rPr>
          <w:color w:val="363C49"/>
        </w:rPr>
        <w:t>Projet</w:t>
      </w:r>
      <w:r>
        <w:rPr>
          <w:color w:val="363C49"/>
          <w:spacing w:val="-4"/>
        </w:rPr>
        <w:t> </w:t>
      </w:r>
      <w:r>
        <w:rPr>
          <w:color w:val="363C49"/>
        </w:rPr>
        <w:t>:</w:t>
      </w:r>
      <w:r>
        <w:rPr>
          <w:color w:val="363C49"/>
          <w:spacing w:val="-13"/>
        </w:rPr>
        <w:t> </w:t>
      </w:r>
      <w:r>
        <w:rPr>
          <w:color w:val="363C49"/>
        </w:rPr>
        <w:t>Animation</w:t>
      </w:r>
      <w:r>
        <w:rPr>
          <w:color w:val="363C49"/>
          <w:spacing w:val="-3"/>
        </w:rPr>
        <w:t> </w:t>
      </w:r>
      <w:r>
        <w:rPr>
          <w:color w:val="363C49"/>
        </w:rPr>
        <w:t>d'ateliers</w:t>
      </w:r>
      <w:r>
        <w:rPr>
          <w:color w:val="363C49"/>
          <w:spacing w:val="-4"/>
        </w:rPr>
        <w:t> </w:t>
      </w:r>
      <w:r>
        <w:rPr>
          <w:color w:val="363C49"/>
        </w:rPr>
        <w:t>collaboratifs avec les parties prenantes (TMA, chefs de projet, responsables techniques) avec suivi technique des projets jusqu'à la mise en production et documentation des processus sur SharePoint</w:t>
      </w:r>
    </w:p>
    <w:p>
      <w:pPr>
        <w:pStyle w:val="BodyText"/>
        <w:spacing w:line="319" w:lineRule="auto" w:before="4"/>
        <w:ind w:left="197" w:right="38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69"/>
          <w:sz w:val="20"/>
        </w:rPr>
        <w:t> </w:t>
      </w:r>
      <w:r>
        <w:rPr>
          <w:color w:val="363C49"/>
        </w:rPr>
        <w:t>Astreintes</w:t>
      </w:r>
      <w:r>
        <w:rPr>
          <w:color w:val="363C49"/>
          <w:spacing w:val="-4"/>
        </w:rPr>
        <w:t> </w:t>
      </w:r>
      <w:r>
        <w:rPr>
          <w:color w:val="363C49"/>
        </w:rPr>
        <w:t>et</w:t>
      </w:r>
      <w:r>
        <w:rPr>
          <w:color w:val="363C49"/>
          <w:spacing w:val="-4"/>
        </w:rPr>
        <w:t> </w:t>
      </w:r>
      <w:r>
        <w:rPr>
          <w:color w:val="363C49"/>
        </w:rPr>
        <w:t>Veille</w:t>
      </w:r>
      <w:r>
        <w:rPr>
          <w:color w:val="363C49"/>
          <w:spacing w:val="-4"/>
        </w:rPr>
        <w:t> </w:t>
      </w:r>
      <w:r>
        <w:rPr>
          <w:color w:val="363C49"/>
        </w:rPr>
        <w:t>24/7</w:t>
      </w:r>
      <w:r>
        <w:rPr>
          <w:color w:val="363C49"/>
          <w:spacing w:val="-4"/>
        </w:rPr>
        <w:t> </w:t>
      </w:r>
      <w:r>
        <w:rPr>
          <w:color w:val="363C49"/>
        </w:rPr>
        <w:t>:</w:t>
      </w:r>
      <w:r>
        <w:rPr>
          <w:color w:val="363C49"/>
          <w:spacing w:val="-4"/>
        </w:rPr>
        <w:t> </w:t>
      </w:r>
      <w:r>
        <w:rPr>
          <w:color w:val="363C49"/>
        </w:rPr>
        <w:t>Participation</w:t>
      </w:r>
      <w:r>
        <w:rPr>
          <w:color w:val="363C49"/>
          <w:spacing w:val="-4"/>
        </w:rPr>
        <w:t> </w:t>
      </w:r>
      <w:r>
        <w:rPr>
          <w:color w:val="363C49"/>
        </w:rPr>
        <w:t>aux</w:t>
      </w:r>
      <w:r>
        <w:rPr>
          <w:color w:val="363C49"/>
          <w:spacing w:val="-4"/>
        </w:rPr>
        <w:t> </w:t>
      </w:r>
      <w:r>
        <w:rPr>
          <w:color w:val="363C49"/>
        </w:rPr>
        <w:t>astreintes</w:t>
      </w:r>
      <w:r>
        <w:rPr>
          <w:color w:val="363C49"/>
          <w:spacing w:val="-4"/>
        </w:rPr>
        <w:t> </w:t>
      </w:r>
      <w:r>
        <w:rPr>
          <w:color w:val="363C49"/>
        </w:rPr>
        <w:t>téléphoniques</w:t>
      </w:r>
      <w:r>
        <w:rPr>
          <w:color w:val="363C49"/>
          <w:spacing w:val="-4"/>
        </w:rPr>
        <w:t> </w:t>
      </w:r>
      <w:r>
        <w:rPr>
          <w:color w:val="363C49"/>
        </w:rPr>
        <w:t>pour assurer la disponibilité des applications critiques 24h/24 et 7j/7</w:t>
      </w:r>
    </w:p>
    <w:p>
      <w:pPr>
        <w:pStyle w:val="Heading2"/>
        <w:spacing w:before="142"/>
      </w:pPr>
      <w:r>
        <w:rPr>
          <w:color w:val="363C49"/>
        </w:rPr>
        <w:t>Intégrateur</w:t>
      </w:r>
      <w:r>
        <w:rPr>
          <w:color w:val="363C49"/>
          <w:spacing w:val="22"/>
        </w:rPr>
        <w:t> </w:t>
      </w:r>
      <w:r>
        <w:rPr>
          <w:color w:val="363C49"/>
          <w:spacing w:val="-2"/>
        </w:rPr>
        <w:t>Système</w:t>
      </w:r>
    </w:p>
    <w:p>
      <w:pPr>
        <w:pStyle w:val="Heading3"/>
      </w:pPr>
      <w:r>
        <w:rPr>
          <w:color w:val="363C49"/>
        </w:rPr>
        <w:t>IDEMIA</w:t>
      </w:r>
      <w:r>
        <w:rPr>
          <w:color w:val="363C49"/>
          <w:spacing w:val="1"/>
        </w:rPr>
        <w:t> </w:t>
      </w:r>
      <w:r>
        <w:rPr>
          <w:color w:val="363C49"/>
        </w:rPr>
        <w:t>,</w:t>
      </w:r>
      <w:r>
        <w:rPr>
          <w:color w:val="363C49"/>
          <w:spacing w:val="10"/>
        </w:rPr>
        <w:t> </w:t>
      </w:r>
      <w:r>
        <w:rPr>
          <w:color w:val="363C49"/>
        </w:rPr>
        <w:t>Clients</w:t>
      </w:r>
      <w:r>
        <w:rPr>
          <w:color w:val="363C49"/>
          <w:spacing w:val="11"/>
        </w:rPr>
        <w:t> </w:t>
      </w:r>
      <w:r>
        <w:rPr>
          <w:color w:val="363C49"/>
        </w:rPr>
        <w:t>:</w:t>
      </w:r>
      <w:r>
        <w:rPr>
          <w:color w:val="363C49"/>
          <w:spacing w:val="10"/>
        </w:rPr>
        <w:t> </w:t>
      </w:r>
      <w:r>
        <w:rPr>
          <w:color w:val="363C49"/>
        </w:rPr>
        <w:t>Ministres</w:t>
      </w:r>
      <w:r>
        <w:rPr>
          <w:color w:val="363C49"/>
          <w:spacing w:val="10"/>
        </w:rPr>
        <w:t> </w:t>
      </w:r>
      <w:r>
        <w:rPr>
          <w:color w:val="363C49"/>
        </w:rPr>
        <w:t>des</w:t>
      </w:r>
      <w:r>
        <w:rPr>
          <w:color w:val="363C49"/>
          <w:spacing w:val="11"/>
        </w:rPr>
        <w:t> </w:t>
      </w:r>
      <w:r>
        <w:rPr>
          <w:color w:val="363C49"/>
        </w:rPr>
        <w:t>antérieurs</w:t>
      </w:r>
      <w:r>
        <w:rPr>
          <w:color w:val="363C49"/>
          <w:spacing w:val="10"/>
        </w:rPr>
        <w:t> </w:t>
      </w:r>
      <w:r>
        <w:rPr>
          <w:color w:val="363C49"/>
        </w:rPr>
        <w:t>de</w:t>
      </w:r>
      <w:r>
        <w:rPr>
          <w:color w:val="363C49"/>
          <w:spacing w:val="11"/>
        </w:rPr>
        <w:t> </w:t>
      </w:r>
      <w:r>
        <w:rPr>
          <w:color w:val="363C49"/>
        </w:rPr>
        <w:t>divers</w:t>
      </w:r>
      <w:r>
        <w:rPr>
          <w:color w:val="363C49"/>
          <w:spacing w:val="10"/>
        </w:rPr>
        <w:t> </w:t>
      </w:r>
      <w:r>
        <w:rPr>
          <w:color w:val="363C49"/>
        </w:rPr>
        <w:t>pays,</w:t>
      </w:r>
      <w:r>
        <w:rPr>
          <w:color w:val="363C49"/>
          <w:spacing w:val="11"/>
        </w:rPr>
        <w:t> </w:t>
      </w:r>
      <w:r>
        <w:rPr>
          <w:color w:val="363C49"/>
          <w:spacing w:val="-4"/>
        </w:rPr>
        <w:t>Osny</w:t>
      </w:r>
    </w:p>
    <w:p>
      <w:pPr>
        <w:pStyle w:val="BodyText"/>
        <w:spacing w:line="319" w:lineRule="auto" w:before="173"/>
        <w:ind w:left="5" w:right="38"/>
      </w:pPr>
      <w:r>
        <w:rPr>
          <w:color w:val="363C49"/>
        </w:rPr>
        <w:t>Intégration</w:t>
      </w:r>
      <w:r>
        <w:rPr>
          <w:color w:val="363C49"/>
          <w:spacing w:val="-4"/>
        </w:rPr>
        <w:t> </w:t>
      </w:r>
      <w:r>
        <w:rPr>
          <w:color w:val="363C49"/>
        </w:rPr>
        <w:t>et</w:t>
      </w:r>
      <w:r>
        <w:rPr>
          <w:color w:val="363C49"/>
          <w:spacing w:val="-4"/>
        </w:rPr>
        <w:t> </w:t>
      </w:r>
      <w:r>
        <w:rPr>
          <w:color w:val="363C49"/>
        </w:rPr>
        <w:t>qualification</w:t>
      </w:r>
      <w:r>
        <w:rPr>
          <w:color w:val="363C49"/>
          <w:spacing w:val="-4"/>
        </w:rPr>
        <w:t> </w:t>
      </w:r>
      <w:r>
        <w:rPr>
          <w:color w:val="363C49"/>
        </w:rPr>
        <w:t>des</w:t>
      </w:r>
      <w:r>
        <w:rPr>
          <w:color w:val="363C49"/>
          <w:spacing w:val="-4"/>
        </w:rPr>
        <w:t> </w:t>
      </w:r>
      <w:r>
        <w:rPr>
          <w:color w:val="363C49"/>
        </w:rPr>
        <w:t>solutions</w:t>
      </w:r>
      <w:r>
        <w:rPr>
          <w:color w:val="363C49"/>
          <w:spacing w:val="-4"/>
        </w:rPr>
        <w:t> </w:t>
      </w:r>
      <w:r>
        <w:rPr>
          <w:color w:val="363C49"/>
        </w:rPr>
        <w:t>biométriques</w:t>
      </w:r>
      <w:r>
        <w:rPr>
          <w:color w:val="363C49"/>
          <w:spacing w:val="-4"/>
        </w:rPr>
        <w:t> </w:t>
      </w:r>
      <w:r>
        <w:rPr>
          <w:color w:val="363C49"/>
        </w:rPr>
        <w:t>:</w:t>
      </w:r>
      <w:r>
        <w:rPr>
          <w:color w:val="363C49"/>
          <w:spacing w:val="-4"/>
        </w:rPr>
        <w:t> </w:t>
      </w:r>
      <w:r>
        <w:rPr>
          <w:color w:val="363C49"/>
        </w:rPr>
        <w:t>MBIS</w:t>
      </w:r>
      <w:r>
        <w:rPr>
          <w:color w:val="363C49"/>
          <w:spacing w:val="-4"/>
        </w:rPr>
        <w:t> </w:t>
      </w:r>
      <w:r>
        <w:rPr>
          <w:color w:val="363C49"/>
        </w:rPr>
        <w:t>déployé</w:t>
      </w:r>
      <w:r>
        <w:rPr>
          <w:color w:val="363C49"/>
          <w:spacing w:val="-4"/>
        </w:rPr>
        <w:t> </w:t>
      </w:r>
      <w:r>
        <w:rPr>
          <w:color w:val="363C49"/>
        </w:rPr>
        <w:t>pour des projets internationaux des Ministères de l'Intérieur</w:t>
      </w:r>
    </w:p>
    <w:p>
      <w:pPr>
        <w:pStyle w:val="BodyText"/>
        <w:spacing w:line="319" w:lineRule="auto" w:before="2"/>
        <w:ind w:left="197" w:right="38" w:hanging="190"/>
      </w:pPr>
      <w:r>
        <w:rPr>
          <w:position w:val="2"/>
        </w:rPr>
        <w:drawing>
          <wp:inline distT="0" distB="0" distL="0" distR="0">
            <wp:extent cx="38125" cy="3812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1"/>
          <w:sz w:val="20"/>
        </w:rPr>
        <w:t> </w:t>
      </w:r>
      <w:r>
        <w:rPr>
          <w:color w:val="363C49"/>
        </w:rPr>
        <w:t>Développement</w:t>
      </w:r>
      <w:r>
        <w:rPr>
          <w:color w:val="363C49"/>
          <w:spacing w:val="-4"/>
        </w:rPr>
        <w:t> </w:t>
      </w:r>
      <w:r>
        <w:rPr>
          <w:color w:val="363C49"/>
        </w:rPr>
        <w:t>d'un</w:t>
      </w:r>
      <w:r>
        <w:rPr>
          <w:color w:val="363C49"/>
          <w:spacing w:val="-4"/>
        </w:rPr>
        <w:t> </w:t>
      </w:r>
      <w:r>
        <w:rPr>
          <w:color w:val="363C49"/>
        </w:rPr>
        <w:t>mécanisme</w:t>
      </w:r>
      <w:r>
        <w:rPr>
          <w:color w:val="363C49"/>
          <w:spacing w:val="-4"/>
        </w:rPr>
        <w:t> </w:t>
      </w:r>
      <w:r>
        <w:rPr>
          <w:color w:val="363C49"/>
        </w:rPr>
        <w:t>d'authentification</w:t>
      </w:r>
      <w:r>
        <w:rPr>
          <w:color w:val="363C49"/>
          <w:spacing w:val="-4"/>
        </w:rPr>
        <w:t> </w:t>
      </w:r>
      <w:r>
        <w:rPr>
          <w:color w:val="363C49"/>
        </w:rPr>
        <w:t>basé</w:t>
      </w:r>
      <w:r>
        <w:rPr>
          <w:color w:val="363C49"/>
          <w:spacing w:val="-4"/>
        </w:rPr>
        <w:t> </w:t>
      </w:r>
      <w:r>
        <w:rPr>
          <w:color w:val="363C49"/>
        </w:rPr>
        <w:t>sur</w:t>
      </w:r>
      <w:r>
        <w:rPr>
          <w:color w:val="363C49"/>
          <w:spacing w:val="-4"/>
        </w:rPr>
        <w:t> </w:t>
      </w:r>
      <w:r>
        <w:rPr>
          <w:color w:val="363C49"/>
        </w:rPr>
        <w:t>Java</w:t>
      </w:r>
      <w:r>
        <w:rPr>
          <w:color w:val="363C49"/>
          <w:spacing w:val="-4"/>
        </w:rPr>
        <w:t> </w:t>
      </w:r>
      <w:r>
        <w:rPr>
          <w:color w:val="363C49"/>
        </w:rPr>
        <w:t>pour</w:t>
      </w:r>
      <w:r>
        <w:rPr>
          <w:color w:val="363C49"/>
          <w:spacing w:val="-4"/>
        </w:rPr>
        <w:t> </w:t>
      </w:r>
      <w:r>
        <w:rPr>
          <w:color w:val="363C49"/>
        </w:rPr>
        <w:t>un système AFIS existant utilisant un dispositif de reconnaissance</w:t>
      </w:r>
    </w:p>
    <w:p>
      <w:pPr>
        <w:spacing w:line="240" w:lineRule="auto" w:before="0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spacing w:before="190"/>
        <w:rPr>
          <w:sz w:val="27"/>
        </w:rPr>
      </w:pPr>
    </w:p>
    <w:p>
      <w:pPr>
        <w:pStyle w:val="Heading1"/>
      </w:pPr>
      <w:r>
        <w:rPr>
          <w:color w:val="003C73"/>
          <w:spacing w:val="-2"/>
        </w:rPr>
        <w:t>Coordonnées</w:t>
      </w:r>
    </w:p>
    <w:p>
      <w:pPr>
        <w:pStyle w:val="Heading4"/>
        <w:spacing w:before="279"/>
      </w:pPr>
      <w:r>
        <w:rPr>
          <w:color w:val="363C49"/>
        </w:rPr>
        <w:t>E-</w:t>
      </w:r>
      <w:r>
        <w:rPr>
          <w:color w:val="363C49"/>
          <w:spacing w:val="-4"/>
        </w:rPr>
        <w:t>mail</w:t>
      </w:r>
    </w:p>
    <w:p>
      <w:pPr>
        <w:pStyle w:val="BodyText"/>
        <w:spacing w:before="69"/>
        <w:ind w:left="5"/>
      </w:pPr>
      <w:hyperlink r:id="rId7">
        <w:r>
          <w:rPr>
            <w:color w:val="363C49"/>
            <w:spacing w:val="-2"/>
          </w:rPr>
          <w:t>brini.hamdi@gmail.com</w:t>
        </w:r>
      </w:hyperlink>
    </w:p>
    <w:p>
      <w:pPr>
        <w:pStyle w:val="BodyText"/>
        <w:spacing w:before="6"/>
      </w:pPr>
    </w:p>
    <w:p>
      <w:pPr>
        <w:pStyle w:val="Heading4"/>
      </w:pPr>
      <w:r>
        <w:rPr>
          <w:color w:val="363C49"/>
          <w:spacing w:val="-2"/>
        </w:rPr>
        <w:t>Téléphone</w:t>
      </w:r>
    </w:p>
    <w:p>
      <w:pPr>
        <w:pStyle w:val="BodyText"/>
        <w:spacing w:before="69"/>
        <w:ind w:left="5"/>
      </w:pPr>
      <w:r>
        <w:rPr>
          <w:color w:val="363C49"/>
          <w:spacing w:val="-2"/>
        </w:rPr>
        <w:t>0758131640</w:t>
      </w:r>
    </w:p>
    <w:p>
      <w:pPr>
        <w:pStyle w:val="BodyText"/>
        <w:spacing w:before="6"/>
      </w:pPr>
    </w:p>
    <w:p>
      <w:pPr>
        <w:pStyle w:val="Heading4"/>
        <w:spacing w:before="1"/>
      </w:pPr>
      <w:r>
        <w:rPr>
          <w:color w:val="363C49"/>
          <w:spacing w:val="-2"/>
        </w:rPr>
        <w:t>Adresse</w:t>
      </w:r>
    </w:p>
    <w:p>
      <w:pPr>
        <w:pStyle w:val="BodyText"/>
        <w:spacing w:before="69"/>
        <w:ind w:left="5"/>
      </w:pPr>
      <w:r>
        <w:rPr>
          <w:color w:val="363C49"/>
          <w:spacing w:val="-2"/>
        </w:rPr>
        <w:t>Paris</w:t>
      </w:r>
    </w:p>
    <w:p>
      <w:pPr>
        <w:pStyle w:val="BodyText"/>
        <w:spacing w:before="90"/>
      </w:pPr>
    </w:p>
    <w:p>
      <w:pPr>
        <w:pStyle w:val="Heading1"/>
      </w:pPr>
      <w:r>
        <w:rPr>
          <w:color w:val="003C73"/>
          <w:spacing w:val="-2"/>
        </w:rPr>
        <w:t>Compétences</w:t>
      </w:r>
    </w:p>
    <w:p>
      <w:pPr>
        <w:pStyle w:val="BodyText"/>
        <w:spacing w:before="278"/>
        <w:ind w:left="5"/>
      </w:pPr>
      <w:r>
        <w:rPr>
          <w:color w:val="363C49"/>
          <w:spacing w:val="-2"/>
        </w:rPr>
        <w:t>Middelware:</w:t>
      </w:r>
    </w:p>
    <w:p>
      <w:pPr>
        <w:pStyle w:val="ListParagraph"/>
        <w:numPr>
          <w:ilvl w:val="0"/>
          <w:numId w:val="1"/>
        </w:numPr>
        <w:tabs>
          <w:tab w:pos="114" w:val="left" w:leader="none"/>
        </w:tabs>
        <w:spacing w:line="319" w:lineRule="auto" w:before="69" w:after="0"/>
        <w:ind w:left="5" w:right="474" w:firstLine="0"/>
        <w:jc w:val="left"/>
        <w:rPr>
          <w:sz w:val="18"/>
        </w:rPr>
      </w:pPr>
      <w:r>
        <w:rPr>
          <w:color w:val="363C49"/>
          <w:sz w:val="18"/>
        </w:rPr>
        <w:t>Serveurs</w:t>
      </w:r>
      <w:r>
        <w:rPr>
          <w:color w:val="363C49"/>
          <w:spacing w:val="-13"/>
          <w:sz w:val="18"/>
        </w:rPr>
        <w:t> </w:t>
      </w:r>
      <w:r>
        <w:rPr>
          <w:color w:val="363C49"/>
          <w:sz w:val="18"/>
        </w:rPr>
        <w:t>Web:</w:t>
      </w:r>
      <w:r>
        <w:rPr>
          <w:color w:val="363C49"/>
          <w:spacing w:val="-12"/>
          <w:sz w:val="18"/>
        </w:rPr>
        <w:t> </w:t>
      </w:r>
      <w:r>
        <w:rPr>
          <w:color w:val="363C49"/>
          <w:sz w:val="18"/>
        </w:rPr>
        <w:t>Apache</w:t>
      </w:r>
      <w:r>
        <w:rPr>
          <w:color w:val="363C49"/>
          <w:spacing w:val="-12"/>
          <w:sz w:val="18"/>
        </w:rPr>
        <w:t> </w:t>
      </w:r>
      <w:r>
        <w:rPr>
          <w:color w:val="363C49"/>
          <w:sz w:val="18"/>
        </w:rPr>
        <w:t>,</w:t>
      </w:r>
      <w:r>
        <w:rPr>
          <w:color w:val="363C49"/>
          <w:spacing w:val="-10"/>
          <w:sz w:val="18"/>
        </w:rPr>
        <w:t> </w:t>
      </w:r>
      <w:r>
        <w:rPr>
          <w:color w:val="363C49"/>
          <w:sz w:val="18"/>
        </w:rPr>
        <w:t>Nginx, Serveur IIS</w:t>
      </w:r>
    </w:p>
    <w:p>
      <w:pPr>
        <w:pStyle w:val="ListParagraph"/>
        <w:numPr>
          <w:ilvl w:val="0"/>
          <w:numId w:val="1"/>
        </w:numPr>
        <w:tabs>
          <w:tab w:pos="114" w:val="left" w:leader="none"/>
        </w:tabs>
        <w:spacing w:line="319" w:lineRule="auto" w:before="2" w:after="0"/>
        <w:ind w:left="5" w:right="380" w:firstLine="0"/>
        <w:jc w:val="left"/>
        <w:rPr>
          <w:sz w:val="18"/>
        </w:rPr>
      </w:pPr>
      <w:r>
        <w:rPr>
          <w:color w:val="363C49"/>
          <w:sz w:val="18"/>
        </w:rPr>
        <w:t>Serveurs</w:t>
      </w:r>
      <w:r>
        <w:rPr>
          <w:color w:val="363C49"/>
          <w:spacing w:val="-15"/>
          <w:sz w:val="18"/>
        </w:rPr>
        <w:t> </w:t>
      </w:r>
      <w:r>
        <w:rPr>
          <w:color w:val="363C49"/>
          <w:sz w:val="18"/>
        </w:rPr>
        <w:t>d'application</w:t>
      </w:r>
      <w:r>
        <w:rPr>
          <w:color w:val="363C49"/>
          <w:spacing w:val="-12"/>
          <w:sz w:val="18"/>
        </w:rPr>
        <w:t> </w:t>
      </w:r>
      <w:r>
        <w:rPr>
          <w:color w:val="363C49"/>
          <w:sz w:val="18"/>
        </w:rPr>
        <w:t>:</w:t>
      </w:r>
      <w:r>
        <w:rPr>
          <w:color w:val="363C49"/>
          <w:spacing w:val="-13"/>
          <w:sz w:val="18"/>
        </w:rPr>
        <w:t> </w:t>
      </w:r>
      <w:r>
        <w:rPr>
          <w:color w:val="363C49"/>
          <w:sz w:val="18"/>
        </w:rPr>
        <w:t>Tomcat</w:t>
      </w:r>
      <w:r>
        <w:rPr>
          <w:color w:val="363C49"/>
          <w:spacing w:val="-12"/>
          <w:sz w:val="18"/>
        </w:rPr>
        <w:t> </w:t>
      </w:r>
      <w:r>
        <w:rPr>
          <w:color w:val="363C49"/>
          <w:sz w:val="18"/>
        </w:rPr>
        <w:t>, JBoss/WildFly, PHP-FPM</w:t>
      </w:r>
    </w:p>
    <w:p>
      <w:pPr>
        <w:pStyle w:val="ListParagraph"/>
        <w:numPr>
          <w:ilvl w:val="0"/>
          <w:numId w:val="1"/>
        </w:numPr>
        <w:tabs>
          <w:tab w:pos="104" w:val="left" w:leader="none"/>
        </w:tabs>
        <w:spacing w:line="319" w:lineRule="auto" w:before="2" w:after="0"/>
        <w:ind w:left="5" w:right="530" w:firstLine="0"/>
        <w:jc w:val="left"/>
        <w:rPr>
          <w:sz w:val="18"/>
        </w:rPr>
      </w:pPr>
      <w:r>
        <w:rPr>
          <w:color w:val="363C49"/>
          <w:sz w:val="18"/>
        </w:rPr>
        <w:t>Authentification et la gestion d'identité</w:t>
      </w:r>
      <w:r>
        <w:rPr>
          <w:color w:val="363C49"/>
          <w:spacing w:val="-11"/>
          <w:sz w:val="18"/>
        </w:rPr>
        <w:t> </w:t>
      </w:r>
      <w:r>
        <w:rPr>
          <w:color w:val="363C49"/>
          <w:sz w:val="18"/>
        </w:rPr>
        <w:t>:</w:t>
      </w:r>
      <w:r>
        <w:rPr>
          <w:color w:val="363C49"/>
          <w:spacing w:val="-7"/>
          <w:sz w:val="18"/>
        </w:rPr>
        <w:t> </w:t>
      </w:r>
      <w:r>
        <w:rPr>
          <w:color w:val="363C49"/>
          <w:sz w:val="18"/>
        </w:rPr>
        <w:t>LDAP</w:t>
      </w:r>
      <w:r>
        <w:rPr>
          <w:color w:val="363C49"/>
          <w:spacing w:val="-11"/>
          <w:sz w:val="18"/>
        </w:rPr>
        <w:t> </w:t>
      </w:r>
      <w:r>
        <w:rPr>
          <w:color w:val="363C49"/>
          <w:sz w:val="18"/>
        </w:rPr>
        <w:t>,</w:t>
      </w:r>
      <w:r>
        <w:rPr>
          <w:color w:val="363C49"/>
          <w:spacing w:val="-13"/>
          <w:sz w:val="18"/>
        </w:rPr>
        <w:t> </w:t>
      </w:r>
      <w:r>
        <w:rPr>
          <w:color w:val="363C49"/>
          <w:sz w:val="18"/>
        </w:rPr>
        <w:t>AD,</w:t>
      </w:r>
      <w:r>
        <w:rPr>
          <w:color w:val="363C49"/>
          <w:spacing w:val="-7"/>
          <w:sz w:val="18"/>
        </w:rPr>
        <w:t> </w:t>
      </w:r>
      <w:r>
        <w:rPr>
          <w:color w:val="363C49"/>
          <w:sz w:val="18"/>
        </w:rPr>
        <w:t>Keycloak</w:t>
      </w:r>
    </w:p>
    <w:p>
      <w:pPr>
        <w:pStyle w:val="ListParagraph"/>
        <w:numPr>
          <w:ilvl w:val="0"/>
          <w:numId w:val="1"/>
        </w:numPr>
        <w:tabs>
          <w:tab w:pos="114" w:val="left" w:leader="none"/>
        </w:tabs>
        <w:spacing w:line="240" w:lineRule="auto" w:before="2" w:after="0"/>
        <w:ind w:left="114" w:right="0" w:hanging="109"/>
        <w:jc w:val="left"/>
        <w:rPr>
          <w:sz w:val="18"/>
        </w:rPr>
      </w:pPr>
      <w:r>
        <w:rPr>
          <w:color w:val="363C49"/>
          <w:sz w:val="18"/>
        </w:rPr>
        <w:t>Serveurs de messagerie : </w:t>
      </w:r>
      <w:r>
        <w:rPr>
          <w:color w:val="363C49"/>
          <w:spacing w:val="-2"/>
          <w:sz w:val="18"/>
        </w:rPr>
        <w:t>RabbitMQ</w:t>
      </w:r>
    </w:p>
    <w:p>
      <w:pPr>
        <w:pStyle w:val="BodyText"/>
        <w:spacing w:before="69"/>
        <w:ind w:left="5"/>
      </w:pPr>
      <w:r>
        <w:rPr>
          <w:color w:val="363C49"/>
        </w:rPr>
        <w:t>, </w:t>
      </w:r>
      <w:r>
        <w:rPr>
          <w:color w:val="363C49"/>
          <w:spacing w:val="-2"/>
        </w:rPr>
        <w:t>Kafka</w:t>
      </w:r>
    </w:p>
    <w:p>
      <w:pPr>
        <w:pStyle w:val="ListParagraph"/>
        <w:numPr>
          <w:ilvl w:val="0"/>
          <w:numId w:val="1"/>
        </w:numPr>
        <w:tabs>
          <w:tab w:pos="114" w:val="left" w:leader="none"/>
        </w:tabs>
        <w:spacing w:line="240" w:lineRule="auto" w:before="69" w:after="0"/>
        <w:ind w:left="114" w:right="0" w:hanging="109"/>
        <w:jc w:val="left"/>
        <w:rPr>
          <w:sz w:val="18"/>
        </w:rPr>
      </w:pPr>
      <w:r>
        <w:rPr>
          <w:color w:val="363C49"/>
          <w:sz w:val="18"/>
        </w:rPr>
        <w:t>Indexation : </w:t>
      </w:r>
      <w:r>
        <w:rPr>
          <w:color w:val="363C49"/>
          <w:spacing w:val="-5"/>
          <w:sz w:val="18"/>
        </w:rPr>
        <w:t>ELK</w:t>
      </w:r>
    </w:p>
    <w:p>
      <w:pPr>
        <w:pStyle w:val="BodyText"/>
        <w:spacing w:before="6"/>
      </w:pPr>
    </w:p>
    <w:p>
      <w:pPr>
        <w:pStyle w:val="BodyText"/>
        <w:spacing w:line="319" w:lineRule="auto"/>
        <w:ind w:left="5" w:right="311"/>
        <w:jc w:val="both"/>
      </w:pPr>
      <w:r>
        <w:rPr>
          <w:color w:val="363C49"/>
        </w:rPr>
        <w:t>Sécurisation</w:t>
      </w:r>
      <w:r>
        <w:rPr>
          <w:color w:val="363C49"/>
          <w:spacing w:val="-9"/>
        </w:rPr>
        <w:t> </w:t>
      </w:r>
      <w:r>
        <w:rPr>
          <w:color w:val="363C49"/>
        </w:rPr>
        <w:t>des</w:t>
      </w:r>
      <w:r>
        <w:rPr>
          <w:color w:val="363C49"/>
          <w:spacing w:val="-9"/>
        </w:rPr>
        <w:t> </w:t>
      </w:r>
      <w:r>
        <w:rPr>
          <w:color w:val="363C49"/>
        </w:rPr>
        <w:t>services</w:t>
      </w:r>
      <w:r>
        <w:rPr>
          <w:color w:val="363C49"/>
          <w:spacing w:val="-9"/>
        </w:rPr>
        <w:t> </w:t>
      </w:r>
      <w:r>
        <w:rPr>
          <w:color w:val="363C49"/>
        </w:rPr>
        <w:t>:</w:t>
      </w:r>
      <w:r>
        <w:rPr>
          <w:color w:val="363C49"/>
          <w:spacing w:val="-9"/>
        </w:rPr>
        <w:t> </w:t>
      </w:r>
      <w:r>
        <w:rPr>
          <w:color w:val="363C49"/>
        </w:rPr>
        <w:t>gestion des certificats et configuration des pare-feu (firewalld et iptable)</w:t>
      </w:r>
    </w:p>
    <w:p>
      <w:pPr>
        <w:pStyle w:val="BodyText"/>
        <w:spacing w:before="147"/>
        <w:ind w:left="5"/>
      </w:pPr>
      <w:r>
        <w:rPr>
          <w:color w:val="363C49"/>
        </w:rPr>
        <w:t>Load balancing : Nginx, </w:t>
      </w:r>
      <w:r>
        <w:rPr>
          <w:color w:val="363C49"/>
          <w:spacing w:val="-2"/>
        </w:rPr>
        <w:t>HAProxy</w:t>
      </w:r>
    </w:p>
    <w:p>
      <w:pPr>
        <w:pStyle w:val="BodyText"/>
        <w:spacing w:before="6"/>
      </w:pPr>
    </w:p>
    <w:p>
      <w:pPr>
        <w:pStyle w:val="BodyText"/>
        <w:spacing w:line="319" w:lineRule="auto" w:before="1"/>
        <w:ind w:left="5" w:right="440"/>
      </w:pPr>
      <w:r>
        <w:rPr>
          <w:color w:val="363C49"/>
        </w:rPr>
        <w:t>Haute</w:t>
      </w:r>
      <w:r>
        <w:rPr>
          <w:color w:val="363C49"/>
          <w:spacing w:val="-2"/>
        </w:rPr>
        <w:t> </w:t>
      </w:r>
      <w:r>
        <w:rPr>
          <w:color w:val="363C49"/>
        </w:rPr>
        <w:t>disponibilité</w:t>
      </w:r>
      <w:r>
        <w:rPr>
          <w:color w:val="363C49"/>
          <w:spacing w:val="-2"/>
        </w:rPr>
        <w:t> </w:t>
      </w:r>
      <w:r>
        <w:rPr>
          <w:color w:val="363C49"/>
        </w:rPr>
        <w:t>:</w:t>
      </w:r>
      <w:r>
        <w:rPr>
          <w:color w:val="363C49"/>
          <w:spacing w:val="-2"/>
        </w:rPr>
        <w:t> </w:t>
      </w:r>
      <w:r>
        <w:rPr>
          <w:color w:val="363C49"/>
        </w:rPr>
        <w:t>Heartbeat</w:t>
      </w:r>
      <w:r>
        <w:rPr>
          <w:color w:val="363C49"/>
          <w:spacing w:val="-2"/>
        </w:rPr>
        <w:t> </w:t>
      </w:r>
      <w:r>
        <w:rPr>
          <w:color w:val="363C49"/>
        </w:rPr>
        <w:t>et pacemaker , redondance </w:t>
      </w:r>
      <w:r>
        <w:rPr>
          <w:color w:val="363C49"/>
          <w:spacing w:val="-2"/>
        </w:rPr>
        <w:t>serveur</w:t>
      </w:r>
    </w:p>
    <w:p>
      <w:pPr>
        <w:pStyle w:val="BodyText"/>
        <w:spacing w:line="319" w:lineRule="auto" w:before="145"/>
        <w:ind w:left="5" w:right="571"/>
        <w:jc w:val="both"/>
      </w:pPr>
      <w:r>
        <w:rPr>
          <w:color w:val="363C49"/>
        </w:rPr>
        <w:t>Systèmes</w:t>
      </w:r>
      <w:r>
        <w:rPr>
          <w:color w:val="363C49"/>
          <w:spacing w:val="-5"/>
        </w:rPr>
        <w:t> </w:t>
      </w:r>
      <w:r>
        <w:rPr>
          <w:color w:val="363C49"/>
        </w:rPr>
        <w:t>d’Exploitation</w:t>
      </w:r>
      <w:r>
        <w:rPr>
          <w:color w:val="363C49"/>
          <w:spacing w:val="-5"/>
        </w:rPr>
        <w:t> </w:t>
      </w:r>
      <w:r>
        <w:rPr>
          <w:color w:val="363C49"/>
        </w:rPr>
        <w:t>:</w:t>
      </w:r>
      <w:r>
        <w:rPr>
          <w:color w:val="363C49"/>
          <w:spacing w:val="-5"/>
        </w:rPr>
        <w:t> </w:t>
      </w:r>
      <w:r>
        <w:rPr>
          <w:color w:val="363C49"/>
        </w:rPr>
        <w:t>Linux (CentOS,</w:t>
      </w:r>
      <w:r>
        <w:rPr>
          <w:color w:val="363C49"/>
          <w:spacing w:val="-12"/>
        </w:rPr>
        <w:t> </w:t>
      </w:r>
      <w:r>
        <w:rPr>
          <w:color w:val="363C49"/>
        </w:rPr>
        <w:t>Rocky</w:t>
      </w:r>
      <w:r>
        <w:rPr>
          <w:color w:val="363C49"/>
          <w:spacing w:val="-12"/>
        </w:rPr>
        <w:t> </w:t>
      </w:r>
      <w:r>
        <w:rPr>
          <w:color w:val="363C49"/>
        </w:rPr>
        <w:t>Linux,</w:t>
      </w:r>
      <w:r>
        <w:rPr>
          <w:color w:val="363C49"/>
          <w:spacing w:val="-12"/>
        </w:rPr>
        <w:t> </w:t>
      </w:r>
      <w:r>
        <w:rPr>
          <w:color w:val="363C49"/>
        </w:rPr>
        <w:t>Redhat, </w:t>
      </w:r>
      <w:r>
        <w:rPr>
          <w:color w:val="363C49"/>
          <w:spacing w:val="-2"/>
        </w:rPr>
        <w:t>Ubuntu),</w:t>
      </w:r>
    </w:p>
    <w:p>
      <w:pPr>
        <w:pStyle w:val="BodyText"/>
        <w:spacing w:before="3"/>
        <w:ind w:left="5"/>
        <w:jc w:val="both"/>
      </w:pPr>
      <w:r>
        <w:rPr>
          <w:color w:val="363C49"/>
        </w:rPr>
        <w:t>Windows Server(Server : 2008 , </w:t>
      </w:r>
      <w:r>
        <w:rPr>
          <w:color w:val="363C49"/>
          <w:spacing w:val="-2"/>
        </w:rPr>
        <w:t>2012,</w:t>
      </w:r>
    </w:p>
    <w:p>
      <w:pPr>
        <w:pStyle w:val="BodyText"/>
        <w:spacing w:before="69"/>
        <w:ind w:left="5"/>
        <w:jc w:val="both"/>
      </w:pPr>
      <w:r>
        <w:rPr>
          <w:color w:val="363C49"/>
        </w:rPr>
        <w:t>2016 et windows </w:t>
      </w:r>
      <w:r>
        <w:rPr>
          <w:color w:val="363C49"/>
          <w:spacing w:val="-5"/>
        </w:rPr>
        <w:t>11)</w:t>
      </w:r>
    </w:p>
    <w:p>
      <w:pPr>
        <w:pStyle w:val="BodyText"/>
        <w:spacing w:before="6"/>
      </w:pPr>
    </w:p>
    <w:p>
      <w:pPr>
        <w:pStyle w:val="BodyText"/>
        <w:spacing w:line="319" w:lineRule="auto" w:before="1"/>
        <w:ind w:left="5"/>
      </w:pPr>
      <w:r>
        <w:rPr>
          <w:color w:val="363C49"/>
        </w:rPr>
        <w:t>Développement : Java (SE, J2EE),Python,</w:t>
      </w:r>
      <w:r>
        <w:rPr>
          <w:color w:val="363C49"/>
          <w:spacing w:val="-13"/>
        </w:rPr>
        <w:t> </w:t>
      </w:r>
      <w:r>
        <w:rPr>
          <w:color w:val="363C49"/>
        </w:rPr>
        <w:t>Android,</w:t>
      </w:r>
      <w:r>
        <w:rPr>
          <w:color w:val="363C49"/>
          <w:spacing w:val="-12"/>
        </w:rPr>
        <w:t> </w:t>
      </w:r>
      <w:r>
        <w:rPr>
          <w:color w:val="363C49"/>
        </w:rPr>
        <w:t>C#,</w:t>
      </w:r>
      <w:r>
        <w:rPr>
          <w:color w:val="363C49"/>
          <w:spacing w:val="-13"/>
        </w:rPr>
        <w:t> </w:t>
      </w:r>
      <w:r>
        <w:rPr>
          <w:color w:val="363C49"/>
        </w:rPr>
        <w:t>Ruby</w:t>
      </w:r>
    </w:p>
    <w:p>
      <w:pPr>
        <w:pStyle w:val="BodyText"/>
        <w:spacing w:line="319" w:lineRule="auto" w:before="146"/>
        <w:ind w:left="5"/>
      </w:pPr>
      <w:r>
        <w:rPr>
          <w:color w:val="363C49"/>
        </w:rPr>
        <w:t>Automatisation</w:t>
      </w:r>
      <w:r>
        <w:rPr>
          <w:color w:val="363C49"/>
          <w:spacing w:val="-9"/>
        </w:rPr>
        <w:t> </w:t>
      </w:r>
      <w:r>
        <w:rPr>
          <w:color w:val="363C49"/>
        </w:rPr>
        <w:t>et</w:t>
      </w:r>
      <w:r>
        <w:rPr>
          <w:color w:val="363C49"/>
          <w:spacing w:val="-9"/>
        </w:rPr>
        <w:t> </w:t>
      </w:r>
      <w:r>
        <w:rPr>
          <w:color w:val="363C49"/>
        </w:rPr>
        <w:t>Scripting</w:t>
      </w:r>
      <w:r>
        <w:rPr>
          <w:color w:val="363C49"/>
          <w:spacing w:val="-9"/>
        </w:rPr>
        <w:t> </w:t>
      </w:r>
      <w:r>
        <w:rPr>
          <w:color w:val="363C49"/>
        </w:rPr>
        <w:t>:</w:t>
      </w:r>
      <w:r>
        <w:rPr>
          <w:color w:val="363C49"/>
          <w:spacing w:val="-9"/>
        </w:rPr>
        <w:t> </w:t>
      </w:r>
      <w:r>
        <w:rPr>
          <w:color w:val="363C49"/>
        </w:rPr>
        <w:t>Python, Bash, PowerShell</w:t>
      </w:r>
    </w:p>
    <w:p>
      <w:pPr>
        <w:pStyle w:val="BodyText"/>
        <w:spacing w:after="0" w:line="319" w:lineRule="auto"/>
        <w:sectPr>
          <w:type w:val="continuous"/>
          <w:pgSz w:w="11900" w:h="16840"/>
          <w:pgMar w:top="280" w:bottom="280" w:left="283" w:right="425"/>
          <w:cols w:num="3" w:equalWidth="0">
            <w:col w:w="767" w:space="587"/>
            <w:col w:w="6149" w:space="596"/>
            <w:col w:w="3093"/>
          </w:cols>
        </w:sect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pgSz w:w="11900" w:h="16840"/>
          <w:pgMar w:top="0" w:bottom="0" w:left="283" w:right="425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7136">
                <wp:simplePos x="0" y="0"/>
                <wp:positionH relativeFrom="page">
                  <wp:posOffset>5146959</wp:posOffset>
                </wp:positionH>
                <wp:positionV relativeFrom="page">
                  <wp:posOffset>0</wp:posOffset>
                </wp:positionV>
                <wp:extent cx="2409825" cy="10668000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2409825" cy="10668000"/>
                          <a:chExt cx="2409825" cy="1066800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2409825" cy="1066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9825" h="10668000">
                                <a:moveTo>
                                  <a:pt x="2409539" y="10667549"/>
                                </a:moveTo>
                                <a:lnTo>
                                  <a:pt x="0" y="10667549"/>
                                </a:lnTo>
                                <a:lnTo>
                                  <a:pt x="0" y="0"/>
                                </a:lnTo>
                                <a:lnTo>
                                  <a:pt x="2409539" y="0"/>
                                </a:lnTo>
                                <a:lnTo>
                                  <a:pt x="2409539" y="10667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83003" y="4666576"/>
                            <a:ext cx="2044064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064" h="7620">
                                <a:moveTo>
                                  <a:pt x="2043533" y="7625"/>
                                </a:moveTo>
                                <a:lnTo>
                                  <a:pt x="0" y="7625"/>
                                </a:lnTo>
                                <a:lnTo>
                                  <a:pt x="0" y="0"/>
                                </a:lnTo>
                                <a:lnTo>
                                  <a:pt x="2043533" y="0"/>
                                </a:lnTo>
                                <a:lnTo>
                                  <a:pt x="2043533" y="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5.2724pt;margin-top:.000003pt;width:189.75pt;height:840pt;mso-position-horizontal-relative:page;mso-position-vertical-relative:page;z-index:-15929344" id="docshapegroup7" coordorigin="8105,0" coordsize="3795,16800">
                <v:rect style="position:absolute;left:8105;top:0;width:3795;height:16800" id="docshape8" filled="true" fillcolor="#f4f4f4" stroked="false">
                  <v:fill type="solid"/>
                </v:rect>
                <v:rect style="position:absolute;left:8393;top:7348;width:3219;height:12" id="docshape9" filled="true" fillcolor="#dedede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6"/>
      </w:pPr>
    </w:p>
    <w:p>
      <w:pPr>
        <w:pStyle w:val="BodyText"/>
        <w:ind w:left="5"/>
      </w:pPr>
      <w:r>
        <w:rPr>
          <w:color w:val="363C49"/>
          <w:spacing w:val="-2"/>
        </w:rPr>
        <w:t>07/2017</w:t>
      </w:r>
    </w:p>
    <w:p>
      <w:pPr>
        <w:pStyle w:val="BodyText"/>
        <w:spacing w:before="69"/>
        <w:ind w:left="5"/>
      </w:pPr>
      <w:r>
        <w:rPr>
          <w:color w:val="363C49"/>
        </w:rPr>
        <w:t>- </w:t>
      </w:r>
      <w:r>
        <w:rPr>
          <w:color w:val="363C49"/>
          <w:spacing w:val="-2"/>
        </w:rPr>
        <w:t>12/2019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1"/>
      </w:pPr>
    </w:p>
    <w:p>
      <w:pPr>
        <w:pStyle w:val="BodyText"/>
        <w:spacing w:before="1"/>
        <w:ind w:left="5"/>
      </w:pPr>
      <w:r>
        <w:rPr>
          <w:color w:val="363C49"/>
          <w:spacing w:val="-2"/>
        </w:rPr>
        <w:t>01/2017</w:t>
      </w:r>
    </w:p>
    <w:p>
      <w:pPr>
        <w:pStyle w:val="BodyText"/>
        <w:spacing w:before="69"/>
        <w:ind w:left="5"/>
      </w:pPr>
      <w:r>
        <w:rPr>
          <w:color w:val="363C49"/>
        </w:rPr>
        <w:t>- </w:t>
      </w:r>
      <w:r>
        <w:rPr>
          <w:color w:val="363C49"/>
          <w:spacing w:val="-2"/>
        </w:rPr>
        <w:t>06/2017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0"/>
      </w:pPr>
    </w:p>
    <w:p>
      <w:pPr>
        <w:pStyle w:val="BodyText"/>
        <w:ind w:left="5"/>
      </w:pPr>
      <w:r>
        <w:rPr>
          <w:color w:val="363C49"/>
          <w:spacing w:val="-2"/>
        </w:rPr>
        <w:t>07/2016</w:t>
      </w:r>
    </w:p>
    <w:p>
      <w:pPr>
        <w:pStyle w:val="BodyText"/>
        <w:spacing w:before="70"/>
        <w:ind w:left="5"/>
      </w:pPr>
      <w:r>
        <w:rPr>
          <w:color w:val="363C49"/>
        </w:rPr>
        <w:t>- </w:t>
      </w:r>
      <w:r>
        <w:rPr>
          <w:color w:val="363C49"/>
          <w:spacing w:val="-2"/>
        </w:rPr>
        <w:t>12/2016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spacing w:before="1"/>
        <w:ind w:left="5"/>
      </w:pPr>
      <w:r>
        <w:rPr>
          <w:color w:val="363C49"/>
          <w:spacing w:val="-2"/>
        </w:rPr>
        <w:t>02/2016</w:t>
      </w:r>
    </w:p>
    <w:p>
      <w:pPr>
        <w:pStyle w:val="BodyText"/>
        <w:spacing w:before="69"/>
        <w:ind w:left="5"/>
      </w:pPr>
      <w:r>
        <w:rPr>
          <w:color w:val="363C49"/>
        </w:rPr>
        <w:t>- </w:t>
      </w:r>
      <w:r>
        <w:rPr>
          <w:color w:val="363C49"/>
          <w:spacing w:val="-2"/>
        </w:rPr>
        <w:t>06/2016</w:t>
      </w:r>
    </w:p>
    <w:p>
      <w:pPr>
        <w:pStyle w:val="BodyText"/>
        <w:spacing w:line="319" w:lineRule="auto" w:before="94"/>
        <w:ind w:left="197"/>
      </w:pPr>
      <w:r>
        <w:rPr/>
        <w:br w:type="column"/>
      </w:r>
      <w:r>
        <w:rPr>
          <w:color w:val="363C49"/>
        </w:rPr>
        <w:t>d'empreintes</w:t>
      </w:r>
      <w:r>
        <w:rPr>
          <w:color w:val="363C49"/>
          <w:spacing w:val="-5"/>
        </w:rPr>
        <w:t> </w:t>
      </w:r>
      <w:r>
        <w:rPr>
          <w:color w:val="363C49"/>
        </w:rPr>
        <w:t>digitales</w:t>
      </w:r>
      <w:r>
        <w:rPr>
          <w:color w:val="363C49"/>
          <w:spacing w:val="-5"/>
        </w:rPr>
        <w:t> </w:t>
      </w:r>
      <w:r>
        <w:rPr>
          <w:color w:val="363C49"/>
        </w:rPr>
        <w:t>(API</w:t>
      </w:r>
      <w:r>
        <w:rPr>
          <w:color w:val="363C49"/>
          <w:spacing w:val="-5"/>
        </w:rPr>
        <w:t> </w:t>
      </w:r>
      <w:r>
        <w:rPr>
          <w:color w:val="363C49"/>
        </w:rPr>
        <w:t>LawTrust</w:t>
      </w:r>
      <w:r>
        <w:rPr>
          <w:color w:val="363C49"/>
          <w:spacing w:val="-5"/>
        </w:rPr>
        <w:t> </w:t>
      </w:r>
      <w:r>
        <w:rPr>
          <w:color w:val="363C49"/>
        </w:rPr>
        <w:t>avec</w:t>
      </w:r>
      <w:r>
        <w:rPr>
          <w:color w:val="363C49"/>
          <w:spacing w:val="-5"/>
        </w:rPr>
        <w:t> </w:t>
      </w:r>
      <w:r>
        <w:rPr>
          <w:color w:val="363C49"/>
        </w:rPr>
        <w:t>un</w:t>
      </w:r>
      <w:r>
        <w:rPr>
          <w:color w:val="363C49"/>
          <w:spacing w:val="-5"/>
        </w:rPr>
        <w:t> </w:t>
      </w:r>
      <w:r>
        <w:rPr>
          <w:color w:val="363C49"/>
        </w:rPr>
        <w:t>scanner</w:t>
      </w:r>
      <w:r>
        <w:rPr>
          <w:color w:val="363C49"/>
          <w:spacing w:val="-5"/>
        </w:rPr>
        <w:t> </w:t>
      </w:r>
      <w:r>
        <w:rPr>
          <w:color w:val="363C49"/>
        </w:rPr>
        <w:t>biométrique)</w:t>
      </w:r>
      <w:r>
        <w:rPr>
          <w:color w:val="363C49"/>
          <w:spacing w:val="-5"/>
        </w:rPr>
        <w:t> </w:t>
      </w:r>
      <w:r>
        <w:rPr>
          <w:color w:val="363C49"/>
        </w:rPr>
        <w:t>pour</w:t>
      </w:r>
      <w:r>
        <w:rPr>
          <w:color w:val="363C49"/>
          <w:spacing w:val="-5"/>
        </w:rPr>
        <w:t> </w:t>
      </w:r>
      <w:r>
        <w:rPr>
          <w:color w:val="363C49"/>
        </w:rPr>
        <w:t>le projet HANIS</w:t>
      </w:r>
    </w:p>
    <w:p>
      <w:pPr>
        <w:pStyle w:val="BodyText"/>
        <w:spacing w:line="319" w:lineRule="auto" w:before="2"/>
        <w:ind w:left="8" w:right="323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0"/>
          <w:sz w:val="20"/>
        </w:rPr>
        <w:t> </w:t>
      </w:r>
      <w:r>
        <w:rPr>
          <w:color w:val="363C49"/>
        </w:rPr>
        <w:t>Gestion</w:t>
      </w:r>
      <w:r>
        <w:rPr>
          <w:color w:val="363C49"/>
          <w:spacing w:val="-4"/>
        </w:rPr>
        <w:t> </w:t>
      </w:r>
      <w:r>
        <w:rPr>
          <w:color w:val="363C49"/>
        </w:rPr>
        <w:t>des</w:t>
      </w:r>
      <w:r>
        <w:rPr>
          <w:color w:val="363C49"/>
          <w:spacing w:val="-4"/>
        </w:rPr>
        <w:t> </w:t>
      </w:r>
      <w:r>
        <w:rPr>
          <w:color w:val="363C49"/>
        </w:rPr>
        <w:t>configurations</w:t>
      </w:r>
      <w:r>
        <w:rPr>
          <w:color w:val="363C49"/>
          <w:spacing w:val="-13"/>
        </w:rPr>
        <w:t> </w:t>
      </w:r>
      <w:r>
        <w:rPr>
          <w:color w:val="363C49"/>
        </w:rPr>
        <w:t>Active</w:t>
      </w:r>
      <w:r>
        <w:rPr>
          <w:color w:val="363C49"/>
          <w:spacing w:val="-3"/>
        </w:rPr>
        <w:t> </w:t>
      </w:r>
      <w:r>
        <w:rPr>
          <w:color w:val="363C49"/>
        </w:rPr>
        <w:t>Directory</w:t>
      </w:r>
      <w:r>
        <w:rPr>
          <w:color w:val="363C49"/>
          <w:spacing w:val="-4"/>
        </w:rPr>
        <w:t> </w:t>
      </w:r>
      <w:r>
        <w:rPr>
          <w:color w:val="363C49"/>
        </w:rPr>
        <w:t>(Windows</w:t>
      </w:r>
      <w:r>
        <w:rPr>
          <w:color w:val="363C49"/>
          <w:spacing w:val="-4"/>
        </w:rPr>
        <w:t> </w:t>
      </w:r>
      <w:r>
        <w:rPr>
          <w:color w:val="363C49"/>
        </w:rPr>
        <w:t>Server)</w:t>
      </w:r>
      <w:r>
        <w:rPr>
          <w:color w:val="363C49"/>
          <w:spacing w:val="-4"/>
        </w:rPr>
        <w:t> </w:t>
      </w:r>
      <w:r>
        <w:rPr>
          <w:color w:val="363C49"/>
        </w:rPr>
        <w:t>et</w:t>
      </w:r>
      <w:r>
        <w:rPr>
          <w:color w:val="363C49"/>
          <w:spacing w:val="-4"/>
        </w:rPr>
        <w:t> </w:t>
      </w:r>
      <w:r>
        <w:rPr>
          <w:color w:val="363C49"/>
        </w:rPr>
        <w:t>LDAP </w:t>
      </w:r>
      <w:r>
        <w:rPr>
          <w:color w:val="363C49"/>
          <w:position w:val="2"/>
        </w:rPr>
        <w:drawing>
          <wp:inline distT="0" distB="0" distL="0" distR="0">
            <wp:extent cx="38125" cy="38125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63C49"/>
          <w:position w:val="2"/>
        </w:rPr>
      </w:r>
      <w:r>
        <w:rPr>
          <w:rFonts w:ascii="Times New Roman" w:hAnsi="Times New Roman"/>
          <w:color w:val="363C49"/>
          <w:spacing w:val="80"/>
        </w:rPr>
        <w:t> </w:t>
      </w:r>
      <w:r>
        <w:rPr>
          <w:color w:val="363C49"/>
        </w:rPr>
        <w:t>Automatisation et déploiement des applications système avec</w:t>
      </w:r>
      <w:r>
        <w:rPr>
          <w:color w:val="363C49"/>
          <w:spacing w:val="-6"/>
        </w:rPr>
        <w:t> </w:t>
      </w:r>
      <w:r>
        <w:rPr>
          <w:color w:val="363C49"/>
        </w:rPr>
        <w:t>Ansible</w:t>
      </w:r>
    </w:p>
    <w:p>
      <w:pPr>
        <w:pStyle w:val="BodyText"/>
        <w:spacing w:before="2"/>
        <w:ind w:left="197"/>
      </w:pPr>
      <w:r>
        <w:rPr>
          <w:color w:val="363C49"/>
        </w:rPr>
        <w:t>dans un environnement OpenStack pour le projet </w:t>
      </w:r>
      <w:r>
        <w:rPr>
          <w:color w:val="363C49"/>
          <w:spacing w:val="-5"/>
        </w:rPr>
        <w:t>BKA</w:t>
      </w:r>
    </w:p>
    <w:p>
      <w:pPr>
        <w:pStyle w:val="BodyText"/>
        <w:spacing w:line="319" w:lineRule="auto" w:before="69"/>
        <w:ind w:left="8" w:right="139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2"/>
          <w:sz w:val="20"/>
        </w:rPr>
        <w:t> </w:t>
      </w:r>
      <w:r>
        <w:rPr>
          <w:color w:val="363C49"/>
        </w:rPr>
        <w:t>Création</w:t>
      </w:r>
      <w:r>
        <w:rPr>
          <w:color w:val="363C49"/>
          <w:spacing w:val="-3"/>
        </w:rPr>
        <w:t> </w:t>
      </w:r>
      <w:r>
        <w:rPr>
          <w:color w:val="363C49"/>
        </w:rPr>
        <w:t>de</w:t>
      </w:r>
      <w:r>
        <w:rPr>
          <w:color w:val="363C49"/>
          <w:spacing w:val="-3"/>
        </w:rPr>
        <w:t> </w:t>
      </w:r>
      <w:r>
        <w:rPr>
          <w:color w:val="363C49"/>
        </w:rPr>
        <w:t>données</w:t>
      </w:r>
      <w:r>
        <w:rPr>
          <w:color w:val="363C49"/>
          <w:spacing w:val="-3"/>
        </w:rPr>
        <w:t> </w:t>
      </w:r>
      <w:r>
        <w:rPr>
          <w:color w:val="363C49"/>
        </w:rPr>
        <w:t>de</w:t>
      </w:r>
      <w:r>
        <w:rPr>
          <w:color w:val="363C49"/>
          <w:spacing w:val="-3"/>
        </w:rPr>
        <w:t> </w:t>
      </w:r>
      <w:r>
        <w:rPr>
          <w:color w:val="363C49"/>
        </w:rPr>
        <w:t>test</w:t>
      </w:r>
      <w:r>
        <w:rPr>
          <w:color w:val="363C49"/>
          <w:spacing w:val="-3"/>
        </w:rPr>
        <w:t> </w:t>
      </w:r>
      <w:r>
        <w:rPr>
          <w:color w:val="363C49"/>
        </w:rPr>
        <w:t>et</w:t>
      </w:r>
      <w:r>
        <w:rPr>
          <w:color w:val="363C49"/>
          <w:spacing w:val="-3"/>
        </w:rPr>
        <w:t> </w:t>
      </w:r>
      <w:r>
        <w:rPr>
          <w:color w:val="363C49"/>
        </w:rPr>
        <w:t>de</w:t>
      </w:r>
      <w:r>
        <w:rPr>
          <w:color w:val="363C49"/>
          <w:spacing w:val="-3"/>
        </w:rPr>
        <w:t> </w:t>
      </w:r>
      <w:r>
        <w:rPr>
          <w:color w:val="363C49"/>
        </w:rPr>
        <w:t>scénarios</w:t>
      </w:r>
      <w:r>
        <w:rPr>
          <w:color w:val="363C49"/>
          <w:spacing w:val="-3"/>
        </w:rPr>
        <w:t> </w:t>
      </w:r>
      <w:r>
        <w:rPr>
          <w:color w:val="363C49"/>
        </w:rPr>
        <w:t>de</w:t>
      </w:r>
      <w:r>
        <w:rPr>
          <w:color w:val="363C49"/>
          <w:spacing w:val="-3"/>
        </w:rPr>
        <w:t> </w:t>
      </w:r>
      <w:r>
        <w:rPr>
          <w:color w:val="363C49"/>
        </w:rPr>
        <w:t>qualification</w:t>
      </w:r>
      <w:r>
        <w:rPr>
          <w:color w:val="363C49"/>
          <w:spacing w:val="-3"/>
        </w:rPr>
        <w:t> </w:t>
      </w:r>
      <w:r>
        <w:rPr>
          <w:color w:val="363C49"/>
        </w:rPr>
        <w:t>avec</w:t>
      </w:r>
      <w:r>
        <w:rPr>
          <w:color w:val="363C49"/>
          <w:spacing w:val="-3"/>
        </w:rPr>
        <w:t> </w:t>
      </w:r>
      <w:r>
        <w:rPr>
          <w:color w:val="363C49"/>
        </w:rPr>
        <w:t>Python </w:t>
      </w:r>
      <w:r>
        <w:rPr>
          <w:color w:val="363C49"/>
          <w:position w:val="2"/>
        </w:rPr>
        <w:drawing>
          <wp:inline distT="0" distB="0" distL="0" distR="0">
            <wp:extent cx="38125" cy="38125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63C49"/>
          <w:position w:val="2"/>
        </w:rPr>
      </w:r>
      <w:r>
        <w:rPr>
          <w:rFonts w:ascii="Times New Roman" w:hAnsi="Times New Roman"/>
          <w:color w:val="363C49"/>
          <w:spacing w:val="80"/>
        </w:rPr>
        <w:t> </w:t>
      </w:r>
      <w:r>
        <w:rPr>
          <w:color w:val="363C49"/>
        </w:rPr>
        <w:t>Configuration et test de la haute disponibilité (HA) des services AFIS</w:t>
      </w:r>
    </w:p>
    <w:p>
      <w:pPr>
        <w:pStyle w:val="BodyText"/>
        <w:spacing w:line="319" w:lineRule="auto" w:before="2"/>
        <w:ind w:left="197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2"/>
          <w:sz w:val="20"/>
        </w:rPr>
        <w:t> </w:t>
      </w:r>
      <w:r>
        <w:rPr>
          <w:color w:val="363C49"/>
        </w:rPr>
        <w:t>Mise</w:t>
      </w:r>
      <w:r>
        <w:rPr>
          <w:color w:val="363C49"/>
          <w:spacing w:val="-3"/>
        </w:rPr>
        <w:t> </w:t>
      </w:r>
      <w:r>
        <w:rPr>
          <w:color w:val="363C49"/>
        </w:rPr>
        <w:t>en</w:t>
      </w:r>
      <w:r>
        <w:rPr>
          <w:color w:val="363C49"/>
          <w:spacing w:val="-3"/>
        </w:rPr>
        <w:t> </w:t>
      </w:r>
      <w:r>
        <w:rPr>
          <w:color w:val="363C49"/>
        </w:rPr>
        <w:t>place</w:t>
      </w:r>
      <w:r>
        <w:rPr>
          <w:color w:val="363C49"/>
          <w:spacing w:val="-3"/>
        </w:rPr>
        <w:t> </w:t>
      </w:r>
      <w:r>
        <w:rPr>
          <w:color w:val="363C49"/>
        </w:rPr>
        <w:t>de</w:t>
      </w:r>
      <w:r>
        <w:rPr>
          <w:color w:val="363C49"/>
          <w:spacing w:val="-3"/>
        </w:rPr>
        <w:t> </w:t>
      </w:r>
      <w:r>
        <w:rPr>
          <w:color w:val="363C49"/>
        </w:rPr>
        <w:t>solutions</w:t>
      </w:r>
      <w:r>
        <w:rPr>
          <w:color w:val="363C49"/>
          <w:spacing w:val="-3"/>
        </w:rPr>
        <w:t> </w:t>
      </w:r>
      <w:r>
        <w:rPr>
          <w:color w:val="363C49"/>
        </w:rPr>
        <w:t>de</w:t>
      </w:r>
      <w:r>
        <w:rPr>
          <w:color w:val="363C49"/>
          <w:spacing w:val="-3"/>
        </w:rPr>
        <w:t> </w:t>
      </w:r>
      <w:r>
        <w:rPr>
          <w:color w:val="363C49"/>
        </w:rPr>
        <w:t>journalisation</w:t>
      </w:r>
      <w:r>
        <w:rPr>
          <w:color w:val="363C49"/>
          <w:spacing w:val="-3"/>
        </w:rPr>
        <w:t> </w:t>
      </w:r>
      <w:r>
        <w:rPr>
          <w:color w:val="363C49"/>
        </w:rPr>
        <w:t>centralisée</w:t>
      </w:r>
      <w:r>
        <w:rPr>
          <w:color w:val="363C49"/>
          <w:spacing w:val="-3"/>
        </w:rPr>
        <w:t> </w:t>
      </w:r>
      <w:r>
        <w:rPr>
          <w:color w:val="363C49"/>
        </w:rPr>
        <w:t>avec</w:t>
      </w:r>
      <w:r>
        <w:rPr>
          <w:color w:val="363C49"/>
          <w:spacing w:val="-3"/>
        </w:rPr>
        <w:t> </w:t>
      </w:r>
      <w:r>
        <w:rPr>
          <w:color w:val="363C49"/>
        </w:rPr>
        <w:t>Rsyslog, Logstash et Graylog</w:t>
      </w:r>
    </w:p>
    <w:p>
      <w:pPr>
        <w:pStyle w:val="BodyText"/>
        <w:spacing w:line="319" w:lineRule="auto" w:before="2"/>
        <w:ind w:left="197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>
          <w:color w:val="363C49"/>
        </w:rPr>
        <w:t>Participation au projet MEVA</w:t>
      </w:r>
      <w:r>
        <w:rPr>
          <w:color w:val="363C49"/>
          <w:spacing w:val="-1"/>
        </w:rPr>
        <w:t> </w:t>
      </w:r>
      <w:r>
        <w:rPr>
          <w:color w:val="363C49"/>
        </w:rPr>
        <w:t>pour le gouvernement français, axé sur la délivrance</w:t>
      </w:r>
      <w:r>
        <w:rPr>
          <w:color w:val="363C49"/>
          <w:spacing w:val="-3"/>
        </w:rPr>
        <w:t> </w:t>
      </w:r>
      <w:r>
        <w:rPr>
          <w:color w:val="363C49"/>
        </w:rPr>
        <w:t>de</w:t>
      </w:r>
      <w:r>
        <w:rPr>
          <w:color w:val="363C49"/>
          <w:spacing w:val="-3"/>
        </w:rPr>
        <w:t> </w:t>
      </w:r>
      <w:r>
        <w:rPr>
          <w:color w:val="363C49"/>
        </w:rPr>
        <w:t>cartes</w:t>
      </w:r>
      <w:r>
        <w:rPr>
          <w:color w:val="363C49"/>
          <w:spacing w:val="-3"/>
        </w:rPr>
        <w:t> </w:t>
      </w:r>
      <w:r>
        <w:rPr>
          <w:color w:val="363C49"/>
        </w:rPr>
        <w:t>de</w:t>
      </w:r>
      <w:r>
        <w:rPr>
          <w:color w:val="363C49"/>
          <w:spacing w:val="-3"/>
        </w:rPr>
        <w:t> </w:t>
      </w:r>
      <w:r>
        <w:rPr>
          <w:color w:val="363C49"/>
        </w:rPr>
        <w:t>résident,</w:t>
      </w:r>
      <w:r>
        <w:rPr>
          <w:color w:val="363C49"/>
          <w:spacing w:val="-3"/>
        </w:rPr>
        <w:t> </w:t>
      </w:r>
      <w:r>
        <w:rPr>
          <w:color w:val="363C49"/>
        </w:rPr>
        <w:t>la</w:t>
      </w:r>
      <w:r>
        <w:rPr>
          <w:color w:val="363C49"/>
          <w:spacing w:val="-3"/>
        </w:rPr>
        <w:t> </w:t>
      </w:r>
      <w:r>
        <w:rPr>
          <w:color w:val="363C49"/>
        </w:rPr>
        <w:t>qualification</w:t>
      </w:r>
      <w:r>
        <w:rPr>
          <w:color w:val="363C49"/>
          <w:spacing w:val="-3"/>
        </w:rPr>
        <w:t> </w:t>
      </w:r>
      <w:r>
        <w:rPr>
          <w:color w:val="363C49"/>
        </w:rPr>
        <w:t>du</w:t>
      </w:r>
      <w:r>
        <w:rPr>
          <w:color w:val="363C49"/>
          <w:spacing w:val="-3"/>
        </w:rPr>
        <w:t> </w:t>
      </w:r>
      <w:r>
        <w:rPr>
          <w:color w:val="363C49"/>
        </w:rPr>
        <w:t>projet</w:t>
      </w:r>
      <w:r>
        <w:rPr>
          <w:color w:val="363C49"/>
          <w:spacing w:val="-3"/>
        </w:rPr>
        <w:t> </w:t>
      </w:r>
      <w:r>
        <w:rPr>
          <w:color w:val="363C49"/>
        </w:rPr>
        <w:t>à</w:t>
      </w:r>
      <w:r>
        <w:rPr>
          <w:color w:val="363C49"/>
          <w:spacing w:val="-3"/>
        </w:rPr>
        <w:t> </w:t>
      </w:r>
      <w:r>
        <w:rPr>
          <w:color w:val="363C49"/>
        </w:rPr>
        <w:t>l'aide</w:t>
      </w:r>
      <w:r>
        <w:rPr>
          <w:color w:val="363C49"/>
          <w:spacing w:val="-3"/>
        </w:rPr>
        <w:t> </w:t>
      </w:r>
      <w:r>
        <w:rPr>
          <w:color w:val="363C49"/>
        </w:rPr>
        <w:t>de</w:t>
      </w:r>
      <w:r>
        <w:rPr>
          <w:color w:val="363C49"/>
          <w:spacing w:val="-3"/>
        </w:rPr>
        <w:t> </w:t>
      </w:r>
      <w:r>
        <w:rPr>
          <w:color w:val="363C49"/>
        </w:rPr>
        <w:t>plans de test TestLink, et la gestion des tickets via EasyVista</w:t>
      </w:r>
    </w:p>
    <w:p>
      <w:pPr>
        <w:pStyle w:val="Heading2"/>
        <w:spacing w:before="154"/>
      </w:pPr>
      <w:r>
        <w:rPr>
          <w:color w:val="363C49"/>
        </w:rPr>
        <w:t>Développeur</w:t>
      </w:r>
      <w:r>
        <w:rPr>
          <w:color w:val="363C49"/>
          <w:spacing w:val="15"/>
        </w:rPr>
        <w:t> </w:t>
      </w:r>
      <w:r>
        <w:rPr>
          <w:color w:val="363C49"/>
        </w:rPr>
        <w:t>&amp;</w:t>
      </w:r>
      <w:r>
        <w:rPr>
          <w:color w:val="363C49"/>
          <w:spacing w:val="15"/>
        </w:rPr>
        <w:t> </w:t>
      </w:r>
      <w:r>
        <w:rPr>
          <w:color w:val="363C49"/>
          <w:spacing w:val="-2"/>
        </w:rPr>
        <w:t>Intégrateur</w:t>
      </w:r>
    </w:p>
    <w:p>
      <w:pPr>
        <w:pStyle w:val="Heading3"/>
        <w:spacing w:before="153"/>
      </w:pPr>
      <w:r>
        <w:rPr>
          <w:color w:val="363C49"/>
        </w:rPr>
        <w:t>AKKA Technologies</w:t>
      </w:r>
      <w:r>
        <w:rPr>
          <w:color w:val="363C49"/>
          <w:spacing w:val="9"/>
        </w:rPr>
        <w:t> </w:t>
      </w:r>
      <w:r>
        <w:rPr>
          <w:color w:val="363C49"/>
        </w:rPr>
        <w:t>,</w:t>
      </w:r>
      <w:r>
        <w:rPr>
          <w:color w:val="363C49"/>
          <w:spacing w:val="10"/>
        </w:rPr>
        <w:t> </w:t>
      </w:r>
      <w:r>
        <w:rPr>
          <w:color w:val="363C49"/>
        </w:rPr>
        <w:t>Client</w:t>
      </w:r>
      <w:r>
        <w:rPr>
          <w:color w:val="363C49"/>
          <w:spacing w:val="10"/>
        </w:rPr>
        <w:t> </w:t>
      </w:r>
      <w:r>
        <w:rPr>
          <w:color w:val="363C49"/>
        </w:rPr>
        <w:t>IDEMIA,</w:t>
      </w:r>
      <w:r>
        <w:rPr>
          <w:color w:val="363C49"/>
          <w:spacing w:val="9"/>
        </w:rPr>
        <w:t> </w:t>
      </w:r>
      <w:r>
        <w:rPr>
          <w:color w:val="363C49"/>
          <w:spacing w:val="-4"/>
        </w:rPr>
        <w:t>Osny</w:t>
      </w:r>
    </w:p>
    <w:p>
      <w:pPr>
        <w:pStyle w:val="BodyText"/>
        <w:spacing w:line="319" w:lineRule="auto" w:before="173"/>
        <w:ind w:left="197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0"/>
          <w:sz w:val="20"/>
        </w:rPr>
        <w:t> </w:t>
      </w:r>
      <w:r>
        <w:rPr>
          <w:color w:val="363C49"/>
        </w:rPr>
        <w:t>Développement</w:t>
      </w:r>
      <w:r>
        <w:rPr>
          <w:color w:val="363C49"/>
          <w:spacing w:val="-4"/>
        </w:rPr>
        <w:t> </w:t>
      </w:r>
      <w:r>
        <w:rPr>
          <w:color w:val="363C49"/>
        </w:rPr>
        <w:t>d'une</w:t>
      </w:r>
      <w:r>
        <w:rPr>
          <w:color w:val="363C49"/>
          <w:spacing w:val="-4"/>
        </w:rPr>
        <w:t> </w:t>
      </w:r>
      <w:r>
        <w:rPr>
          <w:color w:val="363C49"/>
        </w:rPr>
        <w:t>application</w:t>
      </w:r>
      <w:r>
        <w:rPr>
          <w:color w:val="363C49"/>
          <w:spacing w:val="-4"/>
        </w:rPr>
        <w:t> </w:t>
      </w:r>
      <w:r>
        <w:rPr>
          <w:color w:val="363C49"/>
        </w:rPr>
        <w:t>web</w:t>
      </w:r>
      <w:r>
        <w:rPr>
          <w:color w:val="363C49"/>
          <w:spacing w:val="-4"/>
        </w:rPr>
        <w:t> </w:t>
      </w:r>
      <w:r>
        <w:rPr>
          <w:color w:val="363C49"/>
        </w:rPr>
        <w:t>RESTful</w:t>
      </w:r>
      <w:r>
        <w:rPr>
          <w:color w:val="363C49"/>
          <w:spacing w:val="-4"/>
        </w:rPr>
        <w:t> </w:t>
      </w:r>
      <w:r>
        <w:rPr>
          <w:color w:val="363C49"/>
        </w:rPr>
        <w:t>J2EE</w:t>
      </w:r>
      <w:r>
        <w:rPr>
          <w:color w:val="363C49"/>
          <w:spacing w:val="-4"/>
        </w:rPr>
        <w:t> </w:t>
      </w:r>
      <w:r>
        <w:rPr>
          <w:color w:val="363C49"/>
        </w:rPr>
        <w:t>(Maven,</w:t>
      </w:r>
      <w:r>
        <w:rPr>
          <w:color w:val="363C49"/>
          <w:spacing w:val="-4"/>
        </w:rPr>
        <w:t> </w:t>
      </w:r>
      <w:r>
        <w:rPr>
          <w:color w:val="363C49"/>
        </w:rPr>
        <w:t>framework Jersey) pour simuler des scénarios d'échec et gérer leur traitement dans une application</w:t>
      </w:r>
      <w:r>
        <w:rPr>
          <w:color w:val="363C49"/>
          <w:spacing w:val="-1"/>
        </w:rPr>
        <w:t> </w:t>
      </w:r>
      <w:r>
        <w:rPr>
          <w:color w:val="363C49"/>
        </w:rPr>
        <w:t>Android dédiée à l'identification par empreintes digitales avec les terminaux biométriques Morpho (MorphoSmart CBM) pour le projet Indien</w:t>
      </w:r>
    </w:p>
    <w:p>
      <w:pPr>
        <w:pStyle w:val="BodyText"/>
        <w:spacing w:line="319" w:lineRule="auto" w:before="4"/>
        <w:ind w:left="197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>
          <w:color w:val="363C49"/>
        </w:rPr>
        <w:t>Création de l'application Java BatchScanner pour scanner des fichiers biométriques</w:t>
      </w:r>
      <w:r>
        <w:rPr>
          <w:color w:val="363C49"/>
          <w:spacing w:val="-4"/>
        </w:rPr>
        <w:t> </w:t>
      </w:r>
      <w:r>
        <w:rPr>
          <w:color w:val="363C49"/>
        </w:rPr>
        <w:t>dans</w:t>
      </w:r>
      <w:r>
        <w:rPr>
          <w:color w:val="363C49"/>
          <w:spacing w:val="-4"/>
        </w:rPr>
        <w:t> </w:t>
      </w:r>
      <w:r>
        <w:rPr>
          <w:color w:val="363C49"/>
        </w:rPr>
        <w:t>le</w:t>
      </w:r>
      <w:r>
        <w:rPr>
          <w:color w:val="363C49"/>
          <w:spacing w:val="-4"/>
        </w:rPr>
        <w:t> </w:t>
      </w:r>
      <w:r>
        <w:rPr>
          <w:color w:val="363C49"/>
        </w:rPr>
        <w:t>cadre</w:t>
      </w:r>
      <w:r>
        <w:rPr>
          <w:color w:val="363C49"/>
          <w:spacing w:val="-4"/>
        </w:rPr>
        <w:t> </w:t>
      </w:r>
      <w:r>
        <w:rPr>
          <w:color w:val="363C49"/>
        </w:rPr>
        <w:t>du</w:t>
      </w:r>
      <w:r>
        <w:rPr>
          <w:color w:val="363C49"/>
          <w:spacing w:val="-4"/>
        </w:rPr>
        <w:t> </w:t>
      </w:r>
      <w:r>
        <w:rPr>
          <w:color w:val="363C49"/>
        </w:rPr>
        <w:t>projet</w:t>
      </w:r>
      <w:r>
        <w:rPr>
          <w:color w:val="363C49"/>
          <w:spacing w:val="-4"/>
        </w:rPr>
        <w:t> </w:t>
      </w:r>
      <w:r>
        <w:rPr>
          <w:color w:val="363C49"/>
        </w:rPr>
        <w:t>Sud-Africain,</w:t>
      </w:r>
      <w:r>
        <w:rPr>
          <w:color w:val="363C49"/>
          <w:spacing w:val="-4"/>
        </w:rPr>
        <w:t> </w:t>
      </w:r>
      <w:r>
        <w:rPr>
          <w:color w:val="363C49"/>
        </w:rPr>
        <w:t>tout</w:t>
      </w:r>
      <w:r>
        <w:rPr>
          <w:color w:val="363C49"/>
          <w:spacing w:val="-4"/>
        </w:rPr>
        <w:t> </w:t>
      </w:r>
      <w:r>
        <w:rPr>
          <w:color w:val="363C49"/>
        </w:rPr>
        <w:t>en</w:t>
      </w:r>
      <w:r>
        <w:rPr>
          <w:color w:val="363C49"/>
          <w:spacing w:val="-4"/>
        </w:rPr>
        <w:t> </w:t>
      </w:r>
      <w:r>
        <w:rPr>
          <w:color w:val="363C49"/>
        </w:rPr>
        <w:t>respectant</w:t>
      </w:r>
      <w:r>
        <w:rPr>
          <w:color w:val="363C49"/>
          <w:spacing w:val="-4"/>
        </w:rPr>
        <w:t> </w:t>
      </w:r>
      <w:r>
        <w:rPr>
          <w:color w:val="363C49"/>
        </w:rPr>
        <w:t>les normes de qualité, avec intégration des fichiers dans MBIS, incluant l'acquisition et la gestion des workflows pour le projet Sud Africain</w:t>
      </w:r>
    </w:p>
    <w:p>
      <w:pPr>
        <w:spacing w:line="384" w:lineRule="exact" w:before="33"/>
        <w:ind w:left="5" w:right="995" w:firstLine="0"/>
        <w:jc w:val="left"/>
        <w:rPr>
          <w:sz w:val="18"/>
        </w:rPr>
      </w:pPr>
      <w:r>
        <w:rPr>
          <w:rFonts w:ascii="Arial" w:hAnsi="Arial"/>
          <w:b/>
          <w:color w:val="363C49"/>
          <w:sz w:val="21"/>
        </w:rPr>
        <w:t>Ingénieur Support - Aéroport de Charles de </w:t>
      </w:r>
      <w:r>
        <w:rPr>
          <w:rFonts w:ascii="Arial" w:hAnsi="Arial"/>
          <w:b/>
          <w:color w:val="363C49"/>
          <w:sz w:val="21"/>
        </w:rPr>
        <w:t>Gaulle </w:t>
      </w:r>
      <w:r>
        <w:rPr>
          <w:rFonts w:ascii="Arial" w:hAnsi="Arial"/>
          <w:i/>
          <w:color w:val="363C49"/>
          <w:sz w:val="20"/>
        </w:rPr>
        <w:t>AKKA Technologies</w:t>
      </w:r>
      <w:r>
        <w:rPr>
          <w:rFonts w:ascii="Arial" w:hAnsi="Arial"/>
          <w:i/>
          <w:color w:val="363C49"/>
          <w:spacing w:val="30"/>
          <w:sz w:val="20"/>
        </w:rPr>
        <w:t> </w:t>
      </w:r>
      <w:r>
        <w:rPr>
          <w:rFonts w:ascii="Arial" w:hAnsi="Arial"/>
          <w:i/>
          <w:color w:val="363C49"/>
          <w:sz w:val="20"/>
        </w:rPr>
        <w:t>,</w:t>
      </w:r>
      <w:r>
        <w:rPr>
          <w:rFonts w:ascii="Arial" w:hAnsi="Arial"/>
          <w:i/>
          <w:color w:val="363C49"/>
          <w:spacing w:val="30"/>
          <w:sz w:val="20"/>
        </w:rPr>
        <w:t> </w:t>
      </w:r>
      <w:r>
        <w:rPr>
          <w:rFonts w:ascii="Arial" w:hAnsi="Arial"/>
          <w:i/>
          <w:color w:val="363C49"/>
          <w:sz w:val="20"/>
        </w:rPr>
        <w:t>Client</w:t>
      </w:r>
      <w:r>
        <w:rPr>
          <w:rFonts w:ascii="Arial" w:hAnsi="Arial"/>
          <w:i/>
          <w:color w:val="363C49"/>
          <w:spacing w:val="30"/>
          <w:sz w:val="20"/>
        </w:rPr>
        <w:t> </w:t>
      </w:r>
      <w:r>
        <w:rPr>
          <w:rFonts w:ascii="Arial" w:hAnsi="Arial"/>
          <w:i/>
          <w:color w:val="363C49"/>
          <w:sz w:val="20"/>
        </w:rPr>
        <w:t>Siemens,</w:t>
      </w:r>
      <w:r>
        <w:rPr>
          <w:rFonts w:ascii="Arial" w:hAnsi="Arial"/>
          <w:i/>
          <w:color w:val="363C49"/>
          <w:spacing w:val="30"/>
          <w:sz w:val="20"/>
        </w:rPr>
        <w:t> </w:t>
      </w:r>
      <w:r>
        <w:rPr>
          <w:rFonts w:ascii="Arial" w:hAnsi="Arial"/>
          <w:i/>
          <w:color w:val="363C49"/>
          <w:sz w:val="20"/>
        </w:rPr>
        <w:t>Roissy-en-France </w:t>
      </w:r>
      <w:r>
        <w:rPr>
          <w:rFonts w:ascii="Arial" w:hAnsi="Arial"/>
          <w:i/>
          <w:color w:val="363C49"/>
          <w:position w:val="2"/>
          <w:sz w:val="20"/>
        </w:rPr>
        <w:drawing>
          <wp:inline distT="0" distB="0" distL="0" distR="0">
            <wp:extent cx="38125" cy="38125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i/>
          <w:color w:val="363C49"/>
          <w:position w:val="2"/>
          <w:sz w:val="20"/>
        </w:rPr>
      </w:r>
      <w:r>
        <w:rPr>
          <w:rFonts w:ascii="Times New Roman" w:hAnsi="Times New Roman"/>
          <w:color w:val="363C49"/>
          <w:spacing w:val="80"/>
          <w:sz w:val="20"/>
        </w:rPr>
        <w:t> </w:t>
      </w:r>
      <w:r>
        <w:rPr>
          <w:color w:val="363C49"/>
          <w:sz w:val="18"/>
        </w:rPr>
        <w:t>Maintenance et support du système de tri de bagages TBE</w:t>
      </w:r>
    </w:p>
    <w:p>
      <w:pPr>
        <w:pStyle w:val="BodyText"/>
        <w:spacing w:line="319" w:lineRule="auto" w:before="31"/>
        <w:ind w:left="197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2"/>
          <w:sz w:val="20"/>
        </w:rPr>
        <w:t> </w:t>
      </w:r>
      <w:r>
        <w:rPr>
          <w:color w:val="363C49"/>
        </w:rPr>
        <w:t>Exécution</w:t>
      </w:r>
      <w:r>
        <w:rPr>
          <w:color w:val="363C49"/>
          <w:spacing w:val="-3"/>
        </w:rPr>
        <w:t> </w:t>
      </w:r>
      <w:r>
        <w:rPr>
          <w:color w:val="363C49"/>
        </w:rPr>
        <w:t>de</w:t>
      </w:r>
      <w:r>
        <w:rPr>
          <w:color w:val="363C49"/>
          <w:spacing w:val="-3"/>
        </w:rPr>
        <w:t> </w:t>
      </w:r>
      <w:r>
        <w:rPr>
          <w:color w:val="363C49"/>
        </w:rPr>
        <w:t>checklists</w:t>
      </w:r>
      <w:r>
        <w:rPr>
          <w:color w:val="363C49"/>
          <w:spacing w:val="-3"/>
        </w:rPr>
        <w:t> </w:t>
      </w:r>
      <w:r>
        <w:rPr>
          <w:color w:val="363C49"/>
        </w:rPr>
        <w:t>pour</w:t>
      </w:r>
      <w:r>
        <w:rPr>
          <w:color w:val="363C49"/>
          <w:spacing w:val="-3"/>
        </w:rPr>
        <w:t> </w:t>
      </w:r>
      <w:r>
        <w:rPr>
          <w:color w:val="363C49"/>
        </w:rPr>
        <w:t>vérifier</w:t>
      </w:r>
      <w:r>
        <w:rPr>
          <w:color w:val="363C49"/>
          <w:spacing w:val="-3"/>
        </w:rPr>
        <w:t> </w:t>
      </w:r>
      <w:r>
        <w:rPr>
          <w:color w:val="363C49"/>
        </w:rPr>
        <w:t>le</w:t>
      </w:r>
      <w:r>
        <w:rPr>
          <w:color w:val="363C49"/>
          <w:spacing w:val="-3"/>
        </w:rPr>
        <w:t> </w:t>
      </w:r>
      <w:r>
        <w:rPr>
          <w:color w:val="363C49"/>
        </w:rPr>
        <w:t>bon</w:t>
      </w:r>
      <w:r>
        <w:rPr>
          <w:color w:val="363C49"/>
          <w:spacing w:val="-3"/>
        </w:rPr>
        <w:t> </w:t>
      </w:r>
      <w:r>
        <w:rPr>
          <w:color w:val="363C49"/>
        </w:rPr>
        <w:t>fonctionnement</w:t>
      </w:r>
      <w:r>
        <w:rPr>
          <w:color w:val="363C49"/>
          <w:spacing w:val="-3"/>
        </w:rPr>
        <w:t> </w:t>
      </w:r>
      <w:r>
        <w:rPr>
          <w:color w:val="363C49"/>
        </w:rPr>
        <w:t>des</w:t>
      </w:r>
      <w:r>
        <w:rPr>
          <w:color w:val="363C49"/>
          <w:spacing w:val="-3"/>
        </w:rPr>
        <w:t> </w:t>
      </w:r>
      <w:r>
        <w:rPr>
          <w:color w:val="363C49"/>
        </w:rPr>
        <w:t>serveurs TBE sur les terminaux E, F, G sur UNIX (HP-UX ECCD B.11.31 U ia64)</w:t>
      </w:r>
    </w:p>
    <w:p>
      <w:pPr>
        <w:pStyle w:val="BodyText"/>
        <w:spacing w:line="319" w:lineRule="auto" w:before="2"/>
        <w:ind w:left="8" w:right="139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3"/>
          <w:sz w:val="20"/>
        </w:rPr>
        <w:t> </w:t>
      </w:r>
      <w:r>
        <w:rPr>
          <w:color w:val="363C49"/>
        </w:rPr>
        <w:t>Vérification</w:t>
      </w:r>
      <w:r>
        <w:rPr>
          <w:color w:val="363C49"/>
          <w:spacing w:val="-3"/>
        </w:rPr>
        <w:t> </w:t>
      </w:r>
      <w:r>
        <w:rPr>
          <w:color w:val="363C49"/>
        </w:rPr>
        <w:t>des</w:t>
      </w:r>
      <w:r>
        <w:rPr>
          <w:color w:val="363C49"/>
          <w:spacing w:val="-3"/>
        </w:rPr>
        <w:t> </w:t>
      </w:r>
      <w:r>
        <w:rPr>
          <w:color w:val="363C49"/>
        </w:rPr>
        <w:t>logs</w:t>
      </w:r>
      <w:r>
        <w:rPr>
          <w:color w:val="363C49"/>
          <w:spacing w:val="-3"/>
        </w:rPr>
        <w:t> </w:t>
      </w:r>
      <w:r>
        <w:rPr>
          <w:color w:val="363C49"/>
        </w:rPr>
        <w:t>et</w:t>
      </w:r>
      <w:r>
        <w:rPr>
          <w:color w:val="363C49"/>
          <w:spacing w:val="-3"/>
        </w:rPr>
        <w:t> </w:t>
      </w:r>
      <w:r>
        <w:rPr>
          <w:color w:val="363C49"/>
        </w:rPr>
        <w:t>de</w:t>
      </w:r>
      <w:r>
        <w:rPr>
          <w:color w:val="363C49"/>
          <w:spacing w:val="-3"/>
        </w:rPr>
        <w:t> </w:t>
      </w:r>
      <w:r>
        <w:rPr>
          <w:color w:val="363C49"/>
        </w:rPr>
        <w:t>la</w:t>
      </w:r>
      <w:r>
        <w:rPr>
          <w:color w:val="363C49"/>
          <w:spacing w:val="-3"/>
        </w:rPr>
        <w:t> </w:t>
      </w:r>
      <w:r>
        <w:rPr>
          <w:color w:val="363C49"/>
        </w:rPr>
        <w:t>base</w:t>
      </w:r>
      <w:r>
        <w:rPr>
          <w:color w:val="363C49"/>
          <w:spacing w:val="-3"/>
        </w:rPr>
        <w:t> </w:t>
      </w:r>
      <w:r>
        <w:rPr>
          <w:color w:val="363C49"/>
        </w:rPr>
        <w:t>de</w:t>
      </w:r>
      <w:r>
        <w:rPr>
          <w:color w:val="363C49"/>
          <w:spacing w:val="-3"/>
        </w:rPr>
        <w:t> </w:t>
      </w:r>
      <w:r>
        <w:rPr>
          <w:color w:val="363C49"/>
        </w:rPr>
        <w:t>données</w:t>
      </w:r>
      <w:r>
        <w:rPr>
          <w:color w:val="363C49"/>
          <w:spacing w:val="-3"/>
        </w:rPr>
        <w:t> </w:t>
      </w:r>
      <w:r>
        <w:rPr>
          <w:color w:val="363C49"/>
        </w:rPr>
        <w:t>via</w:t>
      </w:r>
      <w:r>
        <w:rPr>
          <w:color w:val="363C49"/>
          <w:spacing w:val="-3"/>
        </w:rPr>
        <w:t> </w:t>
      </w:r>
      <w:r>
        <w:rPr>
          <w:color w:val="363C49"/>
        </w:rPr>
        <w:t>Oracle</w:t>
      </w:r>
      <w:r>
        <w:rPr>
          <w:color w:val="363C49"/>
          <w:spacing w:val="-3"/>
        </w:rPr>
        <w:t> </w:t>
      </w:r>
      <w:r>
        <w:rPr>
          <w:color w:val="363C49"/>
        </w:rPr>
        <w:t>SQL</w:t>
      </w:r>
      <w:r>
        <w:rPr>
          <w:color w:val="363C49"/>
          <w:spacing w:val="-9"/>
        </w:rPr>
        <w:t> </w:t>
      </w:r>
      <w:r>
        <w:rPr>
          <w:color w:val="363C49"/>
        </w:rPr>
        <w:t>Developer </w:t>
      </w:r>
      <w:r>
        <w:rPr>
          <w:color w:val="363C49"/>
          <w:position w:val="2"/>
        </w:rPr>
        <w:drawing>
          <wp:inline distT="0" distB="0" distL="0" distR="0">
            <wp:extent cx="38125" cy="38125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63C49"/>
          <w:position w:val="2"/>
        </w:rPr>
      </w:r>
      <w:r>
        <w:rPr>
          <w:rFonts w:ascii="Times New Roman" w:hAnsi="Times New Roman"/>
          <w:color w:val="363C49"/>
          <w:spacing w:val="80"/>
        </w:rPr>
        <w:t> </w:t>
      </w:r>
      <w:r>
        <w:rPr>
          <w:color w:val="363C49"/>
        </w:rPr>
        <w:t>Test des évolutions des IHM de commande et de contrôle (IMS) en RDP</w:t>
      </w:r>
    </w:p>
    <w:p>
      <w:pPr>
        <w:pStyle w:val="BodyText"/>
        <w:spacing w:before="2"/>
        <w:ind w:left="197"/>
      </w:pPr>
      <w:r>
        <w:rPr>
          <w:color w:val="363C49"/>
        </w:rPr>
        <w:t>connexion sous Windows Server </w:t>
      </w:r>
      <w:r>
        <w:rPr>
          <w:color w:val="363C49"/>
          <w:spacing w:val="-4"/>
        </w:rPr>
        <w:t>2008</w:t>
      </w:r>
    </w:p>
    <w:p>
      <w:pPr>
        <w:pStyle w:val="BodyText"/>
        <w:spacing w:before="2"/>
      </w:pPr>
    </w:p>
    <w:p>
      <w:pPr>
        <w:pStyle w:val="Heading2"/>
        <w:spacing w:before="0"/>
      </w:pPr>
      <w:r>
        <w:rPr>
          <w:color w:val="363C49"/>
        </w:rPr>
        <w:t>Consultant</w:t>
      </w:r>
      <w:r>
        <w:rPr>
          <w:color w:val="363C49"/>
          <w:spacing w:val="24"/>
        </w:rPr>
        <w:t> </w:t>
      </w:r>
      <w:r>
        <w:rPr>
          <w:color w:val="363C49"/>
        </w:rPr>
        <w:t>Développeur</w:t>
      </w:r>
      <w:r>
        <w:rPr>
          <w:color w:val="363C49"/>
          <w:spacing w:val="25"/>
        </w:rPr>
        <w:t> </w:t>
      </w:r>
      <w:r>
        <w:rPr>
          <w:color w:val="363C49"/>
          <w:spacing w:val="-4"/>
        </w:rPr>
        <w:t>Ruby</w:t>
      </w:r>
    </w:p>
    <w:p>
      <w:pPr>
        <w:pStyle w:val="Heading3"/>
      </w:pPr>
      <w:r>
        <w:rPr>
          <w:color w:val="363C49"/>
        </w:rPr>
        <w:t>AKKA</w:t>
      </w:r>
      <w:r>
        <w:rPr>
          <w:color w:val="363C49"/>
          <w:spacing w:val="-5"/>
        </w:rPr>
        <w:t> </w:t>
      </w:r>
      <w:r>
        <w:rPr>
          <w:color w:val="363C49"/>
        </w:rPr>
        <w:t>Technologies,</w:t>
      </w:r>
      <w:r>
        <w:rPr>
          <w:color w:val="363C49"/>
          <w:spacing w:val="4"/>
        </w:rPr>
        <w:t> </w:t>
      </w:r>
      <w:r>
        <w:rPr>
          <w:color w:val="363C49"/>
        </w:rPr>
        <w:t>Client</w:t>
      </w:r>
      <w:r>
        <w:rPr>
          <w:color w:val="363C49"/>
          <w:spacing w:val="4"/>
        </w:rPr>
        <w:t> </w:t>
      </w:r>
      <w:r>
        <w:rPr>
          <w:color w:val="363C49"/>
        </w:rPr>
        <w:t>RATP,</w:t>
      </w:r>
      <w:r>
        <w:rPr>
          <w:color w:val="363C49"/>
          <w:spacing w:val="4"/>
        </w:rPr>
        <w:t> </w:t>
      </w:r>
      <w:r>
        <w:rPr>
          <w:color w:val="363C49"/>
        </w:rPr>
        <w:t>Noisy-le-</w:t>
      </w:r>
      <w:r>
        <w:rPr>
          <w:color w:val="363C49"/>
          <w:spacing w:val="-2"/>
        </w:rPr>
        <w:t>Grand</w:t>
      </w:r>
    </w:p>
    <w:p>
      <w:pPr>
        <w:pStyle w:val="BodyText"/>
        <w:spacing w:line="319" w:lineRule="auto" w:before="173"/>
        <w:ind w:left="197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2"/>
          <w:sz w:val="20"/>
        </w:rPr>
        <w:t> </w:t>
      </w:r>
      <w:r>
        <w:rPr>
          <w:color w:val="363C49"/>
        </w:rPr>
        <w:t>Développement</w:t>
      </w:r>
      <w:r>
        <w:rPr>
          <w:color w:val="363C49"/>
          <w:spacing w:val="-3"/>
        </w:rPr>
        <w:t> </w:t>
      </w:r>
      <w:r>
        <w:rPr>
          <w:color w:val="363C49"/>
        </w:rPr>
        <w:t>et</w:t>
      </w:r>
      <w:r>
        <w:rPr>
          <w:color w:val="363C49"/>
          <w:spacing w:val="-3"/>
        </w:rPr>
        <w:t> </w:t>
      </w:r>
      <w:r>
        <w:rPr>
          <w:color w:val="363C49"/>
        </w:rPr>
        <w:t>amélioration</w:t>
      </w:r>
      <w:r>
        <w:rPr>
          <w:color w:val="363C49"/>
          <w:spacing w:val="-3"/>
        </w:rPr>
        <w:t> </w:t>
      </w:r>
      <w:r>
        <w:rPr>
          <w:color w:val="363C49"/>
        </w:rPr>
        <w:t>d'une</w:t>
      </w:r>
      <w:r>
        <w:rPr>
          <w:color w:val="363C49"/>
          <w:spacing w:val="-3"/>
        </w:rPr>
        <w:t> </w:t>
      </w:r>
      <w:r>
        <w:rPr>
          <w:color w:val="363C49"/>
        </w:rPr>
        <w:t>IHM</w:t>
      </w:r>
      <w:r>
        <w:rPr>
          <w:color w:val="363C49"/>
          <w:spacing w:val="-3"/>
        </w:rPr>
        <w:t> </w:t>
      </w:r>
      <w:r>
        <w:rPr>
          <w:color w:val="363C49"/>
        </w:rPr>
        <w:t>de</w:t>
      </w:r>
      <w:r>
        <w:rPr>
          <w:color w:val="363C49"/>
          <w:spacing w:val="-3"/>
        </w:rPr>
        <w:t> </w:t>
      </w:r>
      <w:r>
        <w:rPr>
          <w:color w:val="363C49"/>
        </w:rPr>
        <w:t>test</w:t>
      </w:r>
      <w:r>
        <w:rPr>
          <w:color w:val="363C49"/>
          <w:spacing w:val="-3"/>
        </w:rPr>
        <w:t> </w:t>
      </w:r>
      <w:r>
        <w:rPr>
          <w:color w:val="363C49"/>
        </w:rPr>
        <w:t>en</w:t>
      </w:r>
      <w:r>
        <w:rPr>
          <w:color w:val="363C49"/>
          <w:spacing w:val="-3"/>
        </w:rPr>
        <w:t> </w:t>
      </w:r>
      <w:r>
        <w:rPr>
          <w:color w:val="363C49"/>
        </w:rPr>
        <w:t>Ruby</w:t>
      </w:r>
      <w:r>
        <w:rPr>
          <w:color w:val="363C49"/>
          <w:spacing w:val="-3"/>
        </w:rPr>
        <w:t> </w:t>
      </w:r>
      <w:r>
        <w:rPr>
          <w:color w:val="363C49"/>
        </w:rPr>
        <w:t>pour</w:t>
      </w:r>
      <w:r>
        <w:rPr>
          <w:color w:val="363C49"/>
          <w:spacing w:val="-3"/>
        </w:rPr>
        <w:t> </w:t>
      </w:r>
      <w:r>
        <w:rPr>
          <w:color w:val="363C49"/>
        </w:rPr>
        <w:t>le</w:t>
      </w:r>
      <w:r>
        <w:rPr>
          <w:color w:val="363C49"/>
          <w:spacing w:val="-3"/>
        </w:rPr>
        <w:t> </w:t>
      </w:r>
      <w:r>
        <w:rPr>
          <w:color w:val="363C49"/>
        </w:rPr>
        <w:t>contrôle de l'offre RER, en analysant des fichiers générés par le progiciel Goal</w:t>
      </w:r>
    </w:p>
    <w:p>
      <w:pPr>
        <w:pStyle w:val="BodyText"/>
        <w:spacing w:before="2"/>
        <w:ind w:left="8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color w:val="363C49"/>
        </w:rPr>
        <w:t>Conception d'une interface de test avec Ruby TK et RubyMine 8.3</w:t>
      </w:r>
    </w:p>
    <w:p>
      <w:pPr>
        <w:pStyle w:val="BodyText"/>
        <w:spacing w:line="319" w:lineRule="auto" w:before="69"/>
        <w:ind w:left="197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0"/>
          <w:sz w:val="20"/>
        </w:rPr>
        <w:t> </w:t>
      </w:r>
      <w:r>
        <w:rPr>
          <w:color w:val="363C49"/>
        </w:rPr>
        <w:t>Implémentation</w:t>
      </w:r>
      <w:r>
        <w:rPr>
          <w:color w:val="363C49"/>
          <w:spacing w:val="-4"/>
        </w:rPr>
        <w:t> </w:t>
      </w:r>
      <w:r>
        <w:rPr>
          <w:color w:val="363C49"/>
        </w:rPr>
        <w:t>de</w:t>
      </w:r>
      <w:r>
        <w:rPr>
          <w:color w:val="363C49"/>
          <w:spacing w:val="-4"/>
        </w:rPr>
        <w:t> </w:t>
      </w:r>
      <w:r>
        <w:rPr>
          <w:color w:val="363C49"/>
        </w:rPr>
        <w:t>nouveaux</w:t>
      </w:r>
      <w:r>
        <w:rPr>
          <w:color w:val="363C49"/>
          <w:spacing w:val="-4"/>
        </w:rPr>
        <w:t> </w:t>
      </w:r>
      <w:r>
        <w:rPr>
          <w:color w:val="363C49"/>
        </w:rPr>
        <w:t>types</w:t>
      </w:r>
      <w:r>
        <w:rPr>
          <w:color w:val="363C49"/>
          <w:spacing w:val="-4"/>
        </w:rPr>
        <w:t> </w:t>
      </w:r>
      <w:r>
        <w:rPr>
          <w:color w:val="363C49"/>
        </w:rPr>
        <w:t>de</w:t>
      </w:r>
      <w:r>
        <w:rPr>
          <w:color w:val="363C49"/>
          <w:spacing w:val="-4"/>
        </w:rPr>
        <w:t> </w:t>
      </w:r>
      <w:r>
        <w:rPr>
          <w:color w:val="363C49"/>
        </w:rPr>
        <w:t>vérifications</w:t>
      </w:r>
      <w:r>
        <w:rPr>
          <w:color w:val="363C49"/>
          <w:spacing w:val="-4"/>
        </w:rPr>
        <w:t> </w:t>
      </w:r>
      <w:r>
        <w:rPr>
          <w:color w:val="363C49"/>
        </w:rPr>
        <w:t>fonctionnelles</w:t>
      </w:r>
      <w:r>
        <w:rPr>
          <w:color w:val="363C49"/>
          <w:spacing w:val="-4"/>
        </w:rPr>
        <w:t> </w:t>
      </w:r>
      <w:r>
        <w:rPr>
          <w:color w:val="363C49"/>
        </w:rPr>
        <w:t>et </w:t>
      </w:r>
      <w:r>
        <w:rPr>
          <w:color w:val="363C49"/>
          <w:spacing w:val="-2"/>
        </w:rPr>
        <w:t>techniques</w:t>
      </w:r>
    </w:p>
    <w:p>
      <w:pPr>
        <w:pStyle w:val="BodyText"/>
        <w:spacing w:line="319" w:lineRule="auto" w:before="2"/>
        <w:ind w:left="8" w:right="388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2"/>
          <w:sz w:val="20"/>
        </w:rPr>
        <w:t> </w:t>
      </w:r>
      <w:r>
        <w:rPr>
          <w:color w:val="363C49"/>
        </w:rPr>
        <w:t>Génération</w:t>
      </w:r>
      <w:r>
        <w:rPr>
          <w:color w:val="363C49"/>
          <w:spacing w:val="-3"/>
        </w:rPr>
        <w:t> </w:t>
      </w:r>
      <w:r>
        <w:rPr>
          <w:color w:val="363C49"/>
        </w:rPr>
        <w:t>de</w:t>
      </w:r>
      <w:r>
        <w:rPr>
          <w:color w:val="363C49"/>
          <w:spacing w:val="-3"/>
        </w:rPr>
        <w:t> </w:t>
      </w:r>
      <w:r>
        <w:rPr>
          <w:color w:val="363C49"/>
        </w:rPr>
        <w:t>rapports</w:t>
      </w:r>
      <w:r>
        <w:rPr>
          <w:color w:val="363C49"/>
          <w:spacing w:val="-3"/>
        </w:rPr>
        <w:t> </w:t>
      </w:r>
      <w:r>
        <w:rPr>
          <w:color w:val="363C49"/>
        </w:rPr>
        <w:t>d'exécution</w:t>
      </w:r>
      <w:r>
        <w:rPr>
          <w:color w:val="363C49"/>
          <w:spacing w:val="-3"/>
        </w:rPr>
        <w:t> </w:t>
      </w:r>
      <w:r>
        <w:rPr>
          <w:color w:val="363C49"/>
        </w:rPr>
        <w:t>des</w:t>
      </w:r>
      <w:r>
        <w:rPr>
          <w:color w:val="363C49"/>
          <w:spacing w:val="-3"/>
        </w:rPr>
        <w:t> </w:t>
      </w:r>
      <w:r>
        <w:rPr>
          <w:color w:val="363C49"/>
        </w:rPr>
        <w:t>tests</w:t>
      </w:r>
      <w:r>
        <w:rPr>
          <w:color w:val="363C49"/>
          <w:spacing w:val="-3"/>
        </w:rPr>
        <w:t> </w:t>
      </w:r>
      <w:r>
        <w:rPr>
          <w:color w:val="363C49"/>
        </w:rPr>
        <w:t>au</w:t>
      </w:r>
      <w:r>
        <w:rPr>
          <w:color w:val="363C49"/>
          <w:spacing w:val="-3"/>
        </w:rPr>
        <w:t> </w:t>
      </w:r>
      <w:r>
        <w:rPr>
          <w:color w:val="363C49"/>
        </w:rPr>
        <w:t>format</w:t>
      </w:r>
      <w:r>
        <w:rPr>
          <w:color w:val="363C49"/>
          <w:spacing w:val="-3"/>
        </w:rPr>
        <w:t> </w:t>
      </w:r>
      <w:r>
        <w:rPr>
          <w:color w:val="363C49"/>
        </w:rPr>
        <w:t>texte</w:t>
      </w:r>
      <w:r>
        <w:rPr>
          <w:color w:val="363C49"/>
          <w:spacing w:val="-3"/>
        </w:rPr>
        <w:t> </w:t>
      </w:r>
      <w:r>
        <w:rPr>
          <w:color w:val="363C49"/>
        </w:rPr>
        <w:t>et</w:t>
      </w:r>
      <w:r>
        <w:rPr>
          <w:color w:val="363C49"/>
          <w:spacing w:val="-3"/>
        </w:rPr>
        <w:t> </w:t>
      </w:r>
      <w:r>
        <w:rPr>
          <w:color w:val="363C49"/>
        </w:rPr>
        <w:t>HTML </w:t>
      </w:r>
      <w:r>
        <w:rPr>
          <w:color w:val="363C49"/>
          <w:position w:val="2"/>
        </w:rPr>
        <w:drawing>
          <wp:inline distT="0" distB="0" distL="0" distR="0">
            <wp:extent cx="38125" cy="38124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63C49"/>
          <w:position w:val="2"/>
        </w:rPr>
      </w:r>
      <w:r>
        <w:rPr>
          <w:rFonts w:ascii="Times New Roman" w:hAnsi="Times New Roman"/>
          <w:color w:val="363C49"/>
          <w:spacing w:val="80"/>
        </w:rPr>
        <w:t> </w:t>
      </w:r>
      <w:r>
        <w:rPr>
          <w:color w:val="363C49"/>
        </w:rPr>
        <w:t>Client RATP</w:t>
      </w:r>
    </w:p>
    <w:p>
      <w:pPr>
        <w:pStyle w:val="Heading2"/>
        <w:spacing w:before="142"/>
      </w:pPr>
      <w:r>
        <w:rPr>
          <w:color w:val="363C49"/>
        </w:rPr>
        <w:t>CONSULTANT</w:t>
      </w:r>
      <w:r>
        <w:rPr>
          <w:color w:val="363C49"/>
          <w:spacing w:val="-5"/>
        </w:rPr>
        <w:t> </w:t>
      </w:r>
      <w:r>
        <w:rPr>
          <w:color w:val="363C49"/>
          <w:spacing w:val="-2"/>
        </w:rPr>
        <w:t>DEVELOPPEUR</w:t>
      </w:r>
    </w:p>
    <w:p>
      <w:pPr>
        <w:pStyle w:val="Heading3"/>
      </w:pPr>
      <w:r>
        <w:rPr>
          <w:color w:val="363C49"/>
        </w:rPr>
        <w:t>AKKA</w:t>
      </w:r>
      <w:r>
        <w:rPr>
          <w:color w:val="363C49"/>
          <w:spacing w:val="2"/>
        </w:rPr>
        <w:t> </w:t>
      </w:r>
      <w:r>
        <w:rPr>
          <w:color w:val="363C49"/>
        </w:rPr>
        <w:t>Technologies,</w:t>
      </w:r>
      <w:r>
        <w:rPr>
          <w:color w:val="363C49"/>
          <w:spacing w:val="12"/>
        </w:rPr>
        <w:t> </w:t>
      </w:r>
      <w:r>
        <w:rPr>
          <w:color w:val="363C49"/>
        </w:rPr>
        <w:t>Client</w:t>
      </w:r>
      <w:r>
        <w:rPr>
          <w:color w:val="363C49"/>
          <w:spacing w:val="12"/>
        </w:rPr>
        <w:t> </w:t>
      </w:r>
      <w:r>
        <w:rPr>
          <w:color w:val="363C49"/>
        </w:rPr>
        <w:t>Ingenico,</w:t>
      </w:r>
      <w:r>
        <w:rPr>
          <w:color w:val="363C49"/>
          <w:spacing w:val="13"/>
        </w:rPr>
        <w:t> </w:t>
      </w:r>
      <w:r>
        <w:rPr>
          <w:color w:val="363C49"/>
          <w:spacing w:val="-2"/>
        </w:rPr>
        <w:t>Valence</w:t>
      </w:r>
    </w:p>
    <w:p>
      <w:pPr>
        <w:pStyle w:val="BodyText"/>
        <w:spacing w:line="319" w:lineRule="auto" w:before="173"/>
        <w:ind w:left="197" w:hanging="190"/>
      </w:pPr>
      <w:r>
        <w:rPr>
          <w:position w:val="2"/>
        </w:rPr>
        <w:drawing>
          <wp:inline distT="0" distB="0" distL="0" distR="0">
            <wp:extent cx="38125" cy="38124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1"/>
          <w:sz w:val="20"/>
        </w:rPr>
        <w:t> </w:t>
      </w:r>
      <w:r>
        <w:rPr>
          <w:color w:val="363C49"/>
        </w:rPr>
        <w:t>Développement</w:t>
      </w:r>
      <w:r>
        <w:rPr>
          <w:color w:val="363C49"/>
          <w:spacing w:val="-3"/>
        </w:rPr>
        <w:t> </w:t>
      </w:r>
      <w:r>
        <w:rPr>
          <w:color w:val="363C49"/>
        </w:rPr>
        <w:t>des</w:t>
      </w:r>
      <w:r>
        <w:rPr>
          <w:color w:val="363C49"/>
          <w:spacing w:val="-3"/>
        </w:rPr>
        <w:t> </w:t>
      </w:r>
      <w:r>
        <w:rPr>
          <w:color w:val="363C49"/>
        </w:rPr>
        <w:t>outils</w:t>
      </w:r>
      <w:r>
        <w:rPr>
          <w:color w:val="363C49"/>
          <w:spacing w:val="-3"/>
        </w:rPr>
        <w:t> </w:t>
      </w:r>
      <w:r>
        <w:rPr>
          <w:color w:val="363C49"/>
        </w:rPr>
        <w:t>de</w:t>
      </w:r>
      <w:r>
        <w:rPr>
          <w:color w:val="363C49"/>
          <w:spacing w:val="-3"/>
        </w:rPr>
        <w:t> </w:t>
      </w:r>
      <w:r>
        <w:rPr>
          <w:color w:val="363C49"/>
        </w:rPr>
        <w:t>tests</w:t>
      </w:r>
      <w:r>
        <w:rPr>
          <w:color w:val="363C49"/>
          <w:spacing w:val="-3"/>
        </w:rPr>
        <w:t> </w:t>
      </w:r>
      <w:r>
        <w:rPr>
          <w:color w:val="363C49"/>
        </w:rPr>
        <w:t>automatiques</w:t>
      </w:r>
      <w:r>
        <w:rPr>
          <w:color w:val="363C49"/>
          <w:spacing w:val="-3"/>
        </w:rPr>
        <w:t> </w:t>
      </w:r>
      <w:r>
        <w:rPr>
          <w:color w:val="363C49"/>
        </w:rPr>
        <w:t>pour</w:t>
      </w:r>
      <w:r>
        <w:rPr>
          <w:color w:val="363C49"/>
          <w:spacing w:val="-3"/>
        </w:rPr>
        <w:t> </w:t>
      </w:r>
      <w:r>
        <w:rPr>
          <w:color w:val="363C49"/>
        </w:rPr>
        <w:t>les</w:t>
      </w:r>
      <w:r>
        <w:rPr>
          <w:color w:val="363C49"/>
          <w:spacing w:val="-3"/>
        </w:rPr>
        <w:t> </w:t>
      </w:r>
      <w:r>
        <w:rPr>
          <w:color w:val="363C49"/>
        </w:rPr>
        <w:t>terminaux</w:t>
      </w:r>
      <w:r>
        <w:rPr>
          <w:color w:val="363C49"/>
          <w:spacing w:val="-3"/>
        </w:rPr>
        <w:t> </w:t>
      </w:r>
      <w:r>
        <w:rPr>
          <w:color w:val="363C49"/>
        </w:rPr>
        <w:t>de paiement Ingenico</w:t>
      </w:r>
    </w:p>
    <w:p>
      <w:pPr>
        <w:pStyle w:val="BodyText"/>
        <w:spacing w:before="2"/>
        <w:ind w:left="8"/>
      </w:pPr>
      <w:r>
        <w:rPr>
          <w:position w:val="2"/>
        </w:rPr>
        <w:drawing>
          <wp:inline distT="0" distB="0" distL="0" distR="0">
            <wp:extent cx="38125" cy="38124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>
          <w:color w:val="363C49"/>
        </w:rPr>
        <w:t>Conception et développement d'une IHM</w:t>
      </w:r>
      <w:r>
        <w:rPr>
          <w:color w:val="363C49"/>
          <w:spacing w:val="-4"/>
        </w:rPr>
        <w:t> </w:t>
      </w:r>
      <w:r>
        <w:rPr>
          <w:color w:val="363C49"/>
        </w:rPr>
        <w:t>Android intégrant un serveur</w:t>
      </w:r>
    </w:p>
    <w:p>
      <w:pPr>
        <w:pStyle w:val="BodyText"/>
        <w:spacing w:line="319" w:lineRule="auto" w:before="69"/>
        <w:ind w:left="197"/>
      </w:pPr>
      <w:r>
        <w:rPr>
          <w:color w:val="363C49"/>
        </w:rPr>
        <w:t>HTTP</w:t>
      </w:r>
      <w:r>
        <w:rPr>
          <w:color w:val="363C49"/>
          <w:spacing w:val="-8"/>
        </w:rPr>
        <w:t> </w:t>
      </w:r>
      <w:r>
        <w:rPr>
          <w:color w:val="363C49"/>
        </w:rPr>
        <w:t>(NannoHttpd)</w:t>
      </w:r>
      <w:r>
        <w:rPr>
          <w:color w:val="363C49"/>
          <w:spacing w:val="-4"/>
        </w:rPr>
        <w:t> </w:t>
      </w:r>
      <w:r>
        <w:rPr>
          <w:color w:val="363C49"/>
        </w:rPr>
        <w:t>pour</w:t>
      </w:r>
      <w:r>
        <w:rPr>
          <w:color w:val="363C49"/>
          <w:spacing w:val="-4"/>
        </w:rPr>
        <w:t> </w:t>
      </w:r>
      <w:r>
        <w:rPr>
          <w:color w:val="363C49"/>
        </w:rPr>
        <w:t>recevoir</w:t>
      </w:r>
      <w:r>
        <w:rPr>
          <w:color w:val="363C49"/>
          <w:spacing w:val="-4"/>
        </w:rPr>
        <w:t> </w:t>
      </w:r>
      <w:r>
        <w:rPr>
          <w:color w:val="363C49"/>
        </w:rPr>
        <w:t>et</w:t>
      </w:r>
      <w:r>
        <w:rPr>
          <w:color w:val="363C49"/>
          <w:spacing w:val="-4"/>
        </w:rPr>
        <w:t> </w:t>
      </w:r>
      <w:r>
        <w:rPr>
          <w:color w:val="363C49"/>
        </w:rPr>
        <w:t>interpréter</w:t>
      </w:r>
      <w:r>
        <w:rPr>
          <w:color w:val="363C49"/>
          <w:spacing w:val="-4"/>
        </w:rPr>
        <w:t> </w:t>
      </w:r>
      <w:r>
        <w:rPr>
          <w:color w:val="363C49"/>
        </w:rPr>
        <w:t>des</w:t>
      </w:r>
      <w:r>
        <w:rPr>
          <w:color w:val="363C49"/>
          <w:spacing w:val="-4"/>
        </w:rPr>
        <w:t> </w:t>
      </w:r>
      <w:r>
        <w:rPr>
          <w:color w:val="363C49"/>
        </w:rPr>
        <w:t>commandes</w:t>
      </w:r>
      <w:r>
        <w:rPr>
          <w:color w:val="363C49"/>
          <w:spacing w:val="-4"/>
        </w:rPr>
        <w:t> </w:t>
      </w:r>
      <w:r>
        <w:rPr>
          <w:color w:val="363C49"/>
        </w:rPr>
        <w:t>HTTP</w:t>
      </w:r>
      <w:r>
        <w:rPr>
          <w:color w:val="363C49"/>
          <w:spacing w:val="-8"/>
        </w:rPr>
        <w:t> </w:t>
      </w:r>
      <w:r>
        <w:rPr>
          <w:color w:val="363C49"/>
        </w:rPr>
        <w:t>en commandes PCL</w:t>
      </w:r>
    </w:p>
    <w:p>
      <w:pPr>
        <w:pStyle w:val="BodyText"/>
        <w:spacing w:line="319" w:lineRule="auto" w:before="2"/>
        <w:ind w:left="197" w:hanging="190"/>
      </w:pPr>
      <w:r>
        <w:rPr>
          <w:position w:val="2"/>
        </w:rPr>
        <w:drawing>
          <wp:inline distT="0" distB="0" distL="0" distR="0">
            <wp:extent cx="38125" cy="38124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1"/>
          <w:sz w:val="20"/>
        </w:rPr>
        <w:t> </w:t>
      </w:r>
      <w:r>
        <w:rPr>
          <w:color w:val="363C49"/>
        </w:rPr>
        <w:t>Implémentation</w:t>
      </w:r>
      <w:r>
        <w:rPr>
          <w:color w:val="363C49"/>
          <w:spacing w:val="-4"/>
        </w:rPr>
        <w:t> </w:t>
      </w:r>
      <w:r>
        <w:rPr>
          <w:color w:val="363C49"/>
        </w:rPr>
        <w:t>du</w:t>
      </w:r>
      <w:r>
        <w:rPr>
          <w:color w:val="363C49"/>
          <w:spacing w:val="-4"/>
        </w:rPr>
        <w:t> </w:t>
      </w:r>
      <w:r>
        <w:rPr>
          <w:color w:val="363C49"/>
        </w:rPr>
        <w:t>protocole</w:t>
      </w:r>
      <w:r>
        <w:rPr>
          <w:color w:val="363C49"/>
          <w:spacing w:val="-4"/>
        </w:rPr>
        <w:t> </w:t>
      </w:r>
      <w:r>
        <w:rPr>
          <w:color w:val="363C49"/>
        </w:rPr>
        <w:t>PCL</w:t>
      </w:r>
      <w:r>
        <w:rPr>
          <w:color w:val="363C49"/>
          <w:spacing w:val="-10"/>
        </w:rPr>
        <w:t> </w:t>
      </w:r>
      <w:r>
        <w:rPr>
          <w:color w:val="363C49"/>
        </w:rPr>
        <w:t>pour</w:t>
      </w:r>
      <w:r>
        <w:rPr>
          <w:color w:val="363C49"/>
          <w:spacing w:val="-4"/>
        </w:rPr>
        <w:t> </w:t>
      </w:r>
      <w:r>
        <w:rPr>
          <w:color w:val="363C49"/>
        </w:rPr>
        <w:t>la</w:t>
      </w:r>
      <w:r>
        <w:rPr>
          <w:color w:val="363C49"/>
          <w:spacing w:val="-4"/>
        </w:rPr>
        <w:t> </w:t>
      </w:r>
      <w:r>
        <w:rPr>
          <w:color w:val="363C49"/>
        </w:rPr>
        <w:t>communication</w:t>
      </w:r>
      <w:r>
        <w:rPr>
          <w:color w:val="363C49"/>
          <w:spacing w:val="-4"/>
        </w:rPr>
        <w:t> </w:t>
      </w:r>
      <w:r>
        <w:rPr>
          <w:color w:val="363C49"/>
        </w:rPr>
        <w:t>entre</w:t>
      </w:r>
      <w:r>
        <w:rPr>
          <w:color w:val="363C49"/>
          <w:spacing w:val="-4"/>
        </w:rPr>
        <w:t> </w:t>
      </w:r>
      <w:r>
        <w:rPr>
          <w:color w:val="363C49"/>
        </w:rPr>
        <w:t>le smartphone et le terminal de paiement Ingenico</w:t>
      </w:r>
    </w:p>
    <w:p>
      <w:pPr>
        <w:pStyle w:val="BodyText"/>
        <w:spacing w:line="319" w:lineRule="auto" w:before="2"/>
        <w:ind w:left="197" w:hanging="190"/>
      </w:pPr>
      <w:r>
        <w:rPr>
          <w:position w:val="2"/>
        </w:rPr>
        <w:drawing>
          <wp:inline distT="0" distB="0" distL="0" distR="0">
            <wp:extent cx="38125" cy="38124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1"/>
          <w:sz w:val="20"/>
        </w:rPr>
        <w:t> </w:t>
      </w:r>
      <w:r>
        <w:rPr>
          <w:color w:val="363C49"/>
        </w:rPr>
        <w:t>Utilisation</w:t>
      </w:r>
      <w:r>
        <w:rPr>
          <w:color w:val="363C49"/>
          <w:spacing w:val="-3"/>
        </w:rPr>
        <w:t> </w:t>
      </w:r>
      <w:r>
        <w:rPr>
          <w:color w:val="363C49"/>
        </w:rPr>
        <w:t>de</w:t>
      </w:r>
      <w:r>
        <w:rPr>
          <w:color w:val="363C49"/>
          <w:spacing w:val="-3"/>
        </w:rPr>
        <w:t> </w:t>
      </w:r>
      <w:r>
        <w:rPr>
          <w:color w:val="363C49"/>
        </w:rPr>
        <w:t>la</w:t>
      </w:r>
      <w:r>
        <w:rPr>
          <w:color w:val="363C49"/>
          <w:spacing w:val="-3"/>
        </w:rPr>
        <w:t> </w:t>
      </w:r>
      <w:r>
        <w:rPr>
          <w:color w:val="363C49"/>
        </w:rPr>
        <w:t>technologie</w:t>
      </w:r>
      <w:r>
        <w:rPr>
          <w:color w:val="363C49"/>
          <w:spacing w:val="-3"/>
        </w:rPr>
        <w:t> </w:t>
      </w:r>
      <w:r>
        <w:rPr>
          <w:color w:val="363C49"/>
        </w:rPr>
        <w:t>Bluetooth</w:t>
      </w:r>
      <w:r>
        <w:rPr>
          <w:color w:val="363C49"/>
          <w:spacing w:val="-3"/>
        </w:rPr>
        <w:t> </w:t>
      </w:r>
      <w:r>
        <w:rPr>
          <w:color w:val="363C49"/>
        </w:rPr>
        <w:t>pour</w:t>
      </w:r>
      <w:r>
        <w:rPr>
          <w:color w:val="363C49"/>
          <w:spacing w:val="-3"/>
        </w:rPr>
        <w:t> </w:t>
      </w:r>
      <w:r>
        <w:rPr>
          <w:color w:val="363C49"/>
        </w:rPr>
        <w:t>échanger</w:t>
      </w:r>
      <w:r>
        <w:rPr>
          <w:color w:val="363C49"/>
          <w:spacing w:val="-3"/>
        </w:rPr>
        <w:t> </w:t>
      </w:r>
      <w:r>
        <w:rPr>
          <w:color w:val="363C49"/>
        </w:rPr>
        <w:t>les</w:t>
      </w:r>
      <w:r>
        <w:rPr>
          <w:color w:val="363C49"/>
          <w:spacing w:val="-3"/>
        </w:rPr>
        <w:t> </w:t>
      </w:r>
      <w:r>
        <w:rPr>
          <w:color w:val="363C49"/>
        </w:rPr>
        <w:t>commandes</w:t>
      </w:r>
      <w:r>
        <w:rPr>
          <w:color w:val="363C49"/>
          <w:spacing w:val="-3"/>
        </w:rPr>
        <w:t> </w:t>
      </w:r>
      <w:r>
        <w:rPr>
          <w:color w:val="363C49"/>
        </w:rPr>
        <w:t>PCL entre le smartphone et le terminal</w:t>
      </w:r>
    </w:p>
    <w:p>
      <w:pPr>
        <w:pStyle w:val="BodyText"/>
        <w:spacing w:line="319" w:lineRule="auto" w:before="2"/>
        <w:ind w:left="197" w:hanging="190"/>
      </w:pPr>
      <w:r>
        <w:rPr>
          <w:position w:val="2"/>
        </w:rPr>
        <w:drawing>
          <wp:inline distT="0" distB="0" distL="0" distR="0">
            <wp:extent cx="38125" cy="38124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2"/>
          <w:sz w:val="20"/>
        </w:rPr>
        <w:t> </w:t>
      </w:r>
      <w:r>
        <w:rPr>
          <w:color w:val="363C49"/>
        </w:rPr>
        <w:t>Retour</w:t>
      </w:r>
      <w:r>
        <w:rPr>
          <w:color w:val="363C49"/>
          <w:spacing w:val="-3"/>
        </w:rPr>
        <w:t> </w:t>
      </w:r>
      <w:r>
        <w:rPr>
          <w:color w:val="363C49"/>
        </w:rPr>
        <w:t>des</w:t>
      </w:r>
      <w:r>
        <w:rPr>
          <w:color w:val="363C49"/>
          <w:spacing w:val="-3"/>
        </w:rPr>
        <w:t> </w:t>
      </w:r>
      <w:r>
        <w:rPr>
          <w:color w:val="363C49"/>
        </w:rPr>
        <w:t>résultats</w:t>
      </w:r>
      <w:r>
        <w:rPr>
          <w:color w:val="363C49"/>
          <w:spacing w:val="-3"/>
        </w:rPr>
        <w:t> </w:t>
      </w:r>
      <w:r>
        <w:rPr>
          <w:color w:val="363C49"/>
        </w:rPr>
        <w:t>d'exécution</w:t>
      </w:r>
      <w:r>
        <w:rPr>
          <w:color w:val="363C49"/>
          <w:spacing w:val="-3"/>
        </w:rPr>
        <w:t> </w:t>
      </w:r>
      <w:r>
        <w:rPr>
          <w:color w:val="363C49"/>
        </w:rPr>
        <w:t>des</w:t>
      </w:r>
      <w:r>
        <w:rPr>
          <w:color w:val="363C49"/>
          <w:spacing w:val="-3"/>
        </w:rPr>
        <w:t> </w:t>
      </w:r>
      <w:r>
        <w:rPr>
          <w:color w:val="363C49"/>
        </w:rPr>
        <w:t>commandes</w:t>
      </w:r>
      <w:r>
        <w:rPr>
          <w:color w:val="363C49"/>
          <w:spacing w:val="-3"/>
        </w:rPr>
        <w:t> </w:t>
      </w:r>
      <w:r>
        <w:rPr>
          <w:color w:val="363C49"/>
        </w:rPr>
        <w:t>PCL</w:t>
      </w:r>
      <w:r>
        <w:rPr>
          <w:color w:val="363C49"/>
          <w:spacing w:val="-10"/>
        </w:rPr>
        <w:t> </w:t>
      </w:r>
      <w:r>
        <w:rPr>
          <w:color w:val="363C49"/>
        </w:rPr>
        <w:t>via</w:t>
      </w:r>
      <w:r>
        <w:rPr>
          <w:color w:val="363C49"/>
          <w:spacing w:val="-3"/>
        </w:rPr>
        <w:t> </w:t>
      </w:r>
      <w:r>
        <w:rPr>
          <w:color w:val="363C49"/>
        </w:rPr>
        <w:t>HTTP</w:t>
      </w:r>
      <w:r>
        <w:rPr>
          <w:color w:val="363C49"/>
          <w:spacing w:val="-7"/>
        </w:rPr>
        <w:t> </w:t>
      </w:r>
      <w:r>
        <w:rPr>
          <w:color w:val="363C49"/>
        </w:rPr>
        <w:t>en</w:t>
      </w:r>
      <w:r>
        <w:rPr>
          <w:color w:val="363C49"/>
          <w:spacing w:val="-3"/>
        </w:rPr>
        <w:t> </w:t>
      </w:r>
      <w:r>
        <w:rPr>
          <w:color w:val="363C49"/>
        </w:rPr>
        <w:t>format </w:t>
      </w:r>
      <w:r>
        <w:rPr>
          <w:color w:val="363C49"/>
          <w:spacing w:val="-4"/>
        </w:rPr>
        <w:t>JSON</w:t>
      </w:r>
    </w:p>
    <w:p>
      <w:pPr>
        <w:pStyle w:val="BodyText"/>
        <w:spacing w:line="319" w:lineRule="auto" w:before="106"/>
        <w:ind w:left="5" w:right="75"/>
      </w:pPr>
      <w:r>
        <w:rPr/>
        <w:br w:type="column"/>
      </w:r>
      <w:r>
        <w:rPr>
          <w:color w:val="363C49"/>
        </w:rPr>
        <w:t>Devops</w:t>
      </w:r>
      <w:r>
        <w:rPr>
          <w:color w:val="363C49"/>
          <w:spacing w:val="-13"/>
        </w:rPr>
        <w:t> </w:t>
      </w:r>
      <w:r>
        <w:rPr>
          <w:color w:val="363C49"/>
        </w:rPr>
        <w:t>:</w:t>
      </w:r>
      <w:r>
        <w:rPr>
          <w:color w:val="363C49"/>
          <w:spacing w:val="-12"/>
        </w:rPr>
        <w:t> </w:t>
      </w:r>
      <w:r>
        <w:rPr>
          <w:color w:val="363C49"/>
        </w:rPr>
        <w:t>Ansible,</w:t>
      </w:r>
      <w:r>
        <w:rPr>
          <w:color w:val="363C49"/>
          <w:spacing w:val="-12"/>
        </w:rPr>
        <w:t> </w:t>
      </w:r>
      <w:r>
        <w:rPr>
          <w:color w:val="363C49"/>
        </w:rPr>
        <w:t>Git,</w:t>
      </w:r>
      <w:r>
        <w:rPr>
          <w:color w:val="363C49"/>
          <w:spacing w:val="-9"/>
        </w:rPr>
        <w:t> </w:t>
      </w:r>
      <w:r>
        <w:rPr>
          <w:color w:val="363C49"/>
        </w:rPr>
        <w:t>Bitbucket, Rundeck , kubernites</w:t>
      </w:r>
    </w:p>
    <w:p>
      <w:pPr>
        <w:pStyle w:val="BodyText"/>
        <w:spacing w:before="146"/>
        <w:ind w:left="5"/>
      </w:pPr>
      <w:r>
        <w:rPr>
          <w:color w:val="363C49"/>
        </w:rPr>
        <w:t>Ordonnancement</w:t>
      </w:r>
      <w:r>
        <w:rPr>
          <w:color w:val="363C49"/>
          <w:spacing w:val="-1"/>
        </w:rPr>
        <w:t> </w:t>
      </w:r>
      <w:r>
        <w:rPr>
          <w:color w:val="363C49"/>
        </w:rPr>
        <w:t>:</w:t>
      </w:r>
      <w:r>
        <w:rPr>
          <w:color w:val="363C49"/>
          <w:spacing w:val="-1"/>
        </w:rPr>
        <w:t> </w:t>
      </w:r>
      <w:r>
        <w:rPr>
          <w:color w:val="363C49"/>
        </w:rPr>
        <w:t>VTOM</w:t>
      </w:r>
      <w:r>
        <w:rPr>
          <w:color w:val="363C49"/>
          <w:spacing w:val="-1"/>
        </w:rPr>
        <w:t> </w:t>
      </w:r>
      <w:r>
        <w:rPr>
          <w:color w:val="363C49"/>
        </w:rPr>
        <w:t>,</w:t>
      </w:r>
      <w:r>
        <w:rPr>
          <w:color w:val="363C49"/>
          <w:spacing w:val="-1"/>
        </w:rPr>
        <w:t> </w:t>
      </w:r>
      <w:r>
        <w:rPr>
          <w:color w:val="363C49"/>
          <w:spacing w:val="-4"/>
        </w:rPr>
        <w:t>Cron</w:t>
      </w:r>
    </w:p>
    <w:p>
      <w:pPr>
        <w:pStyle w:val="BodyText"/>
        <w:spacing w:before="6"/>
      </w:pPr>
    </w:p>
    <w:p>
      <w:pPr>
        <w:pStyle w:val="BodyText"/>
        <w:spacing w:before="1"/>
        <w:ind w:left="5"/>
      </w:pPr>
      <w:r>
        <w:rPr>
          <w:color w:val="363C49"/>
        </w:rPr>
        <w:t>Supervision : Zabbix , </w:t>
      </w:r>
      <w:r>
        <w:rPr>
          <w:color w:val="363C49"/>
          <w:spacing w:val="-2"/>
        </w:rPr>
        <w:t>Grfana</w:t>
      </w:r>
    </w:p>
    <w:p>
      <w:pPr>
        <w:pStyle w:val="BodyText"/>
        <w:spacing w:before="6"/>
      </w:pPr>
    </w:p>
    <w:p>
      <w:pPr>
        <w:pStyle w:val="BodyText"/>
        <w:spacing w:line="319" w:lineRule="auto"/>
        <w:ind w:left="5" w:right="75"/>
      </w:pPr>
      <w:r>
        <w:rPr>
          <w:color w:val="363C49"/>
        </w:rPr>
        <w:t>Base</w:t>
      </w:r>
      <w:r>
        <w:rPr>
          <w:color w:val="363C49"/>
          <w:spacing w:val="-9"/>
        </w:rPr>
        <w:t> </w:t>
      </w:r>
      <w:r>
        <w:rPr>
          <w:color w:val="363C49"/>
        </w:rPr>
        <w:t>de</w:t>
      </w:r>
      <w:r>
        <w:rPr>
          <w:color w:val="363C49"/>
          <w:spacing w:val="-9"/>
        </w:rPr>
        <w:t> </w:t>
      </w:r>
      <w:r>
        <w:rPr>
          <w:color w:val="363C49"/>
        </w:rPr>
        <w:t>donnés</w:t>
      </w:r>
      <w:r>
        <w:rPr>
          <w:color w:val="363C49"/>
          <w:spacing w:val="-9"/>
        </w:rPr>
        <w:t> </w:t>
      </w:r>
      <w:r>
        <w:rPr>
          <w:color w:val="363C49"/>
        </w:rPr>
        <w:t>:</w:t>
      </w:r>
      <w:r>
        <w:rPr>
          <w:color w:val="363C49"/>
          <w:spacing w:val="-9"/>
        </w:rPr>
        <w:t> </w:t>
      </w:r>
      <w:r>
        <w:rPr>
          <w:color w:val="363C49"/>
        </w:rPr>
        <w:t>PostgreSQL, MongoDB, MySQL, MariaDB</w:t>
      </w:r>
    </w:p>
    <w:p>
      <w:pPr>
        <w:pStyle w:val="BodyText"/>
        <w:spacing w:line="319" w:lineRule="auto" w:before="146"/>
        <w:ind w:left="5"/>
      </w:pPr>
      <w:r>
        <w:rPr>
          <w:color w:val="363C49"/>
        </w:rPr>
        <w:t>Virtualisation</w:t>
      </w:r>
      <w:r>
        <w:rPr>
          <w:color w:val="363C49"/>
          <w:spacing w:val="-10"/>
        </w:rPr>
        <w:t> </w:t>
      </w:r>
      <w:r>
        <w:rPr>
          <w:color w:val="363C49"/>
        </w:rPr>
        <w:t>&amp;</w:t>
      </w:r>
      <w:r>
        <w:rPr>
          <w:color w:val="363C49"/>
          <w:spacing w:val="-10"/>
        </w:rPr>
        <w:t> </w:t>
      </w:r>
      <w:r>
        <w:rPr>
          <w:color w:val="363C49"/>
        </w:rPr>
        <w:t>Cloud</w:t>
      </w:r>
      <w:r>
        <w:rPr>
          <w:color w:val="363C49"/>
          <w:spacing w:val="-10"/>
        </w:rPr>
        <w:t> </w:t>
      </w:r>
      <w:r>
        <w:rPr>
          <w:color w:val="363C49"/>
        </w:rPr>
        <w:t>:</w:t>
      </w:r>
      <w:r>
        <w:rPr>
          <w:color w:val="363C49"/>
          <w:spacing w:val="-10"/>
        </w:rPr>
        <w:t> </w:t>
      </w:r>
      <w:r>
        <w:rPr>
          <w:color w:val="363C49"/>
        </w:rPr>
        <w:t>OpenStack, VMware, VSphere</w:t>
      </w:r>
    </w:p>
    <w:p>
      <w:pPr>
        <w:pStyle w:val="BodyText"/>
        <w:spacing w:line="487" w:lineRule="auto" w:before="146"/>
        <w:ind w:left="5" w:right="125"/>
      </w:pPr>
      <w:r>
        <w:rPr>
          <w:color w:val="363C49"/>
        </w:rPr>
        <w:t>Outils de Qualification : Testlink Outils</w:t>
      </w:r>
      <w:r>
        <w:rPr>
          <w:color w:val="363C49"/>
          <w:spacing w:val="-10"/>
        </w:rPr>
        <w:t> </w:t>
      </w:r>
      <w:r>
        <w:rPr>
          <w:color w:val="363C49"/>
        </w:rPr>
        <w:t>de</w:t>
      </w:r>
      <w:r>
        <w:rPr>
          <w:color w:val="363C49"/>
          <w:spacing w:val="-13"/>
        </w:rPr>
        <w:t> </w:t>
      </w:r>
      <w:r>
        <w:rPr>
          <w:color w:val="363C49"/>
        </w:rPr>
        <w:t>Ticketing</w:t>
      </w:r>
      <w:r>
        <w:rPr>
          <w:color w:val="363C49"/>
          <w:spacing w:val="-9"/>
        </w:rPr>
        <w:t> </w:t>
      </w:r>
      <w:r>
        <w:rPr>
          <w:color w:val="363C49"/>
        </w:rPr>
        <w:t>:</w:t>
      </w:r>
      <w:r>
        <w:rPr>
          <w:color w:val="363C49"/>
          <w:spacing w:val="-10"/>
        </w:rPr>
        <w:t> </w:t>
      </w:r>
      <w:r>
        <w:rPr>
          <w:color w:val="363C49"/>
        </w:rPr>
        <w:t>Jira,</w:t>
      </w:r>
      <w:r>
        <w:rPr>
          <w:color w:val="363C49"/>
          <w:spacing w:val="-10"/>
        </w:rPr>
        <w:t> </w:t>
      </w:r>
      <w:r>
        <w:rPr>
          <w:color w:val="363C49"/>
        </w:rPr>
        <w:t>EeasyVista Test logiciel : SoapUI et JMeter</w:t>
      </w:r>
    </w:p>
    <w:p>
      <w:pPr>
        <w:pStyle w:val="BodyText"/>
        <w:spacing w:line="319" w:lineRule="auto"/>
        <w:ind w:left="5" w:right="75"/>
      </w:pPr>
      <w:r>
        <w:rPr>
          <w:color w:val="363C49"/>
        </w:rPr>
        <w:t>Système embarqué : produits Microchip,</w:t>
      </w:r>
      <w:r>
        <w:rPr>
          <w:color w:val="363C49"/>
          <w:spacing w:val="-13"/>
        </w:rPr>
        <w:t> </w:t>
      </w:r>
      <w:r>
        <w:rPr>
          <w:color w:val="363C49"/>
        </w:rPr>
        <w:t>Freescale,</w:t>
      </w:r>
      <w:r>
        <w:rPr>
          <w:color w:val="363C49"/>
          <w:spacing w:val="-12"/>
        </w:rPr>
        <w:t> </w:t>
      </w:r>
      <w:r>
        <w:rPr>
          <w:color w:val="363C49"/>
        </w:rPr>
        <w:t>OS</w:t>
      </w:r>
      <w:r>
        <w:rPr>
          <w:color w:val="363C49"/>
          <w:spacing w:val="-13"/>
        </w:rPr>
        <w:t> </w:t>
      </w:r>
      <w:r>
        <w:rPr>
          <w:color w:val="363C49"/>
        </w:rPr>
        <w:t>Yocto</w:t>
      </w:r>
    </w:p>
    <w:p>
      <w:pPr>
        <w:pStyle w:val="BodyText"/>
        <w:spacing w:line="319" w:lineRule="auto" w:before="146"/>
        <w:ind w:left="5" w:right="75"/>
      </w:pPr>
      <w:r>
        <w:rPr>
          <w:color w:val="363C49"/>
        </w:rPr>
        <w:t>Qualités</w:t>
      </w:r>
      <w:r>
        <w:rPr>
          <w:color w:val="363C49"/>
          <w:spacing w:val="-12"/>
        </w:rPr>
        <w:t> </w:t>
      </w:r>
      <w:r>
        <w:rPr>
          <w:color w:val="363C49"/>
        </w:rPr>
        <w:t>professionnelles</w:t>
      </w:r>
      <w:r>
        <w:rPr>
          <w:color w:val="363C49"/>
          <w:spacing w:val="-12"/>
        </w:rPr>
        <w:t> </w:t>
      </w:r>
      <w:r>
        <w:rPr>
          <w:color w:val="363C49"/>
        </w:rPr>
        <w:t>:</w:t>
      </w:r>
      <w:r>
        <w:rPr>
          <w:color w:val="363C49"/>
          <w:spacing w:val="-12"/>
        </w:rPr>
        <w:t> </w:t>
      </w:r>
      <w:r>
        <w:rPr>
          <w:color w:val="363C49"/>
        </w:rPr>
        <w:t>Expertise en résolution de problèmes complexes et optimisation des système , Leadership collaboratif et agile , Innovation et apprentissage </w:t>
      </w:r>
      <w:r>
        <w:rPr>
          <w:color w:val="363C49"/>
          <w:spacing w:val="-2"/>
        </w:rPr>
        <w:t>continu</w:t>
      </w:r>
    </w:p>
    <w:p>
      <w:pPr>
        <w:pStyle w:val="Heading1"/>
        <w:spacing w:before="89"/>
      </w:pPr>
      <w:r>
        <w:rPr>
          <w:color w:val="003C73"/>
          <w:spacing w:val="-2"/>
        </w:rPr>
        <w:t>Langues</w:t>
      </w:r>
    </w:p>
    <w:p>
      <w:pPr>
        <w:pStyle w:val="BodyText"/>
        <w:spacing w:line="487" w:lineRule="auto" w:before="278"/>
        <w:ind w:left="5" w:right="1446"/>
      </w:pPr>
      <w:r>
        <w:rPr>
          <w:color w:val="363C49"/>
        </w:rPr>
        <w:t>Anglais - B2 Français</w:t>
      </w:r>
      <w:r>
        <w:rPr>
          <w:color w:val="363C49"/>
          <w:spacing w:val="-15"/>
        </w:rPr>
        <w:t> </w:t>
      </w:r>
      <w:r>
        <w:rPr>
          <w:color w:val="363C49"/>
        </w:rPr>
        <w:t>-</w:t>
      </w:r>
      <w:r>
        <w:rPr>
          <w:color w:val="363C49"/>
          <w:spacing w:val="-12"/>
        </w:rPr>
        <w:t> </w:t>
      </w:r>
      <w:r>
        <w:rPr>
          <w:color w:val="363C49"/>
        </w:rPr>
        <w:t>C2</w:t>
      </w:r>
    </w:p>
    <w:p>
      <w:pPr>
        <w:pStyle w:val="BodyText"/>
        <w:spacing w:after="0" w:line="487" w:lineRule="auto"/>
        <w:sectPr>
          <w:type w:val="continuous"/>
          <w:pgSz w:w="11900" w:h="16840"/>
          <w:pgMar w:top="280" w:bottom="280" w:left="283" w:right="425"/>
          <w:cols w:num="3" w:equalWidth="0">
            <w:col w:w="767" w:space="587"/>
            <w:col w:w="6160" w:space="586"/>
            <w:col w:w="3092"/>
          </w:cols>
        </w:sect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pgSz w:w="11900" w:h="16840"/>
          <w:pgMar w:top="0" w:bottom="0" w:left="283" w:right="425"/>
        </w:sectPr>
      </w:pPr>
    </w:p>
    <w:p>
      <w:pPr>
        <w:pStyle w:val="BodyText"/>
        <w:spacing w:before="103"/>
        <w:ind w:left="5"/>
      </w:pPr>
      <w:r>
        <w:rPr>
          <w:color w:val="363C49"/>
          <w:spacing w:val="-2"/>
        </w:rPr>
        <w:t>03/2012</w:t>
      </w:r>
    </w:p>
    <w:p>
      <w:pPr>
        <w:pStyle w:val="BodyText"/>
        <w:spacing w:before="70"/>
        <w:ind w:left="5"/>
      </w:pPr>
      <w:r>
        <w:rPr>
          <w:color w:val="363C49"/>
        </w:rPr>
        <w:t>- </w:t>
      </w:r>
      <w:r>
        <w:rPr>
          <w:color w:val="363C49"/>
          <w:spacing w:val="-2"/>
        </w:rPr>
        <w:t>07/2014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0"/>
      </w:pPr>
    </w:p>
    <w:p>
      <w:pPr>
        <w:pStyle w:val="Heading1"/>
      </w:pPr>
      <w:r>
        <w:rPr>
          <w:color w:val="003C73"/>
          <w:spacing w:val="-2"/>
        </w:rPr>
        <w:t>Études</w:t>
      </w:r>
    </w:p>
    <w:p>
      <w:pPr>
        <w:pStyle w:val="Heading2"/>
      </w:pPr>
      <w:r>
        <w:rPr>
          <w:b w:val="0"/>
        </w:rPr>
        <w:br w:type="column"/>
      </w:r>
      <w:r>
        <w:rPr>
          <w:color w:val="363C49"/>
        </w:rPr>
        <w:t>Développeur</w:t>
      </w:r>
      <w:r>
        <w:rPr>
          <w:color w:val="363C49"/>
          <w:spacing w:val="17"/>
        </w:rPr>
        <w:t> </w:t>
      </w:r>
      <w:r>
        <w:rPr>
          <w:color w:val="363C49"/>
        </w:rPr>
        <w:t>&amp;</w:t>
      </w:r>
      <w:r>
        <w:rPr>
          <w:color w:val="363C49"/>
          <w:spacing w:val="18"/>
        </w:rPr>
        <w:t> </w:t>
      </w:r>
      <w:r>
        <w:rPr>
          <w:color w:val="363C49"/>
        </w:rPr>
        <w:t>Intégrateur</w:t>
      </w:r>
      <w:r>
        <w:rPr>
          <w:color w:val="363C49"/>
          <w:spacing w:val="18"/>
        </w:rPr>
        <w:t> </w:t>
      </w:r>
      <w:r>
        <w:rPr>
          <w:color w:val="363C49"/>
          <w:spacing w:val="-2"/>
        </w:rPr>
        <w:t>Système</w:t>
      </w:r>
    </w:p>
    <w:p>
      <w:pPr>
        <w:pStyle w:val="Heading3"/>
      </w:pPr>
      <w:r>
        <w:rPr>
          <w:color w:val="363C49"/>
        </w:rPr>
        <w:t>CPT</w:t>
      </w:r>
      <w:r>
        <w:rPr>
          <w:color w:val="363C49"/>
          <w:spacing w:val="16"/>
        </w:rPr>
        <w:t> </w:t>
      </w:r>
      <w:r>
        <w:rPr>
          <w:color w:val="363C49"/>
        </w:rPr>
        <w:t>Engineering,</w:t>
      </w:r>
      <w:r>
        <w:rPr>
          <w:color w:val="363C49"/>
          <w:spacing w:val="16"/>
        </w:rPr>
        <w:t> </w:t>
      </w:r>
      <w:r>
        <w:rPr>
          <w:color w:val="363C49"/>
          <w:spacing w:val="-2"/>
        </w:rPr>
        <w:t>Sousse</w:t>
      </w:r>
    </w:p>
    <w:p>
      <w:pPr>
        <w:pStyle w:val="BodyText"/>
        <w:spacing w:line="319" w:lineRule="auto" w:before="173"/>
        <w:ind w:left="197" w:right="3636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1"/>
          <w:sz w:val="20"/>
        </w:rPr>
        <w:t> </w:t>
      </w:r>
      <w:r>
        <w:rPr>
          <w:color w:val="363C49"/>
        </w:rPr>
        <w:t>NAPRO:</w:t>
      </w:r>
      <w:r>
        <w:rPr>
          <w:color w:val="363C49"/>
          <w:spacing w:val="-3"/>
        </w:rPr>
        <w:t> </w:t>
      </w:r>
      <w:r>
        <w:rPr>
          <w:color w:val="363C49"/>
        </w:rPr>
        <w:t>Développement</w:t>
      </w:r>
      <w:r>
        <w:rPr>
          <w:color w:val="363C49"/>
          <w:spacing w:val="-3"/>
        </w:rPr>
        <w:t> </w:t>
      </w:r>
      <w:r>
        <w:rPr>
          <w:color w:val="363C49"/>
        </w:rPr>
        <w:t>de</w:t>
      </w:r>
      <w:r>
        <w:rPr>
          <w:color w:val="363C49"/>
          <w:spacing w:val="-3"/>
        </w:rPr>
        <w:t> </w:t>
      </w:r>
      <w:r>
        <w:rPr>
          <w:color w:val="363C49"/>
        </w:rPr>
        <w:t>logiciels</w:t>
      </w:r>
      <w:r>
        <w:rPr>
          <w:color w:val="363C49"/>
          <w:spacing w:val="-3"/>
        </w:rPr>
        <w:t> </w:t>
      </w:r>
      <w:r>
        <w:rPr>
          <w:color w:val="363C49"/>
        </w:rPr>
        <w:t>de</w:t>
      </w:r>
      <w:r>
        <w:rPr>
          <w:color w:val="363C49"/>
          <w:spacing w:val="-3"/>
        </w:rPr>
        <w:t> </w:t>
      </w:r>
      <w:r>
        <w:rPr>
          <w:color w:val="363C49"/>
        </w:rPr>
        <w:t>supervision</w:t>
      </w:r>
      <w:r>
        <w:rPr>
          <w:color w:val="363C49"/>
          <w:spacing w:val="-3"/>
        </w:rPr>
        <w:t> </w:t>
      </w:r>
      <w:r>
        <w:rPr>
          <w:color w:val="363C49"/>
        </w:rPr>
        <w:t>pour</w:t>
      </w:r>
      <w:r>
        <w:rPr>
          <w:color w:val="363C49"/>
          <w:spacing w:val="-3"/>
        </w:rPr>
        <w:t> </w:t>
      </w:r>
      <w:r>
        <w:rPr>
          <w:color w:val="363C49"/>
        </w:rPr>
        <w:t>des</w:t>
      </w:r>
      <w:r>
        <w:rPr>
          <w:color w:val="363C49"/>
          <w:spacing w:val="-3"/>
        </w:rPr>
        <w:t> </w:t>
      </w:r>
      <w:r>
        <w:rPr>
          <w:color w:val="363C49"/>
        </w:rPr>
        <w:t>systèmes embarqués (réseaux électriques, éoliennes) en Java, utilisant un microcontrôleur DSPIC 33FJ</w:t>
      </w:r>
    </w:p>
    <w:p>
      <w:pPr>
        <w:pStyle w:val="BodyText"/>
        <w:spacing w:line="319" w:lineRule="auto" w:before="3"/>
        <w:ind w:left="197" w:right="3636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>
          <w:color w:val="363C49"/>
        </w:rPr>
        <w:t>SGA en reverse engineering : Réalisation du reverse engineering d'un projet</w:t>
      </w:r>
      <w:r>
        <w:rPr>
          <w:color w:val="363C49"/>
          <w:spacing w:val="-3"/>
        </w:rPr>
        <w:t> </w:t>
      </w:r>
      <w:r>
        <w:rPr>
          <w:color w:val="363C49"/>
        </w:rPr>
        <w:t>en</w:t>
      </w:r>
      <w:r>
        <w:rPr>
          <w:color w:val="363C49"/>
          <w:spacing w:val="-3"/>
        </w:rPr>
        <w:t> </w:t>
      </w:r>
      <w:r>
        <w:rPr>
          <w:color w:val="363C49"/>
        </w:rPr>
        <w:t>C</w:t>
      </w:r>
      <w:r>
        <w:rPr>
          <w:color w:val="363C49"/>
          <w:spacing w:val="-3"/>
        </w:rPr>
        <w:t> </w:t>
      </w:r>
      <w:r>
        <w:rPr>
          <w:color w:val="363C49"/>
        </w:rPr>
        <w:t>vers</w:t>
      </w:r>
      <w:r>
        <w:rPr>
          <w:color w:val="363C49"/>
          <w:spacing w:val="-3"/>
        </w:rPr>
        <w:t> </w:t>
      </w:r>
      <w:r>
        <w:rPr>
          <w:color w:val="363C49"/>
        </w:rPr>
        <w:t>Java</w:t>
      </w:r>
      <w:r>
        <w:rPr>
          <w:color w:val="363C49"/>
          <w:spacing w:val="-3"/>
        </w:rPr>
        <w:t> </w:t>
      </w:r>
      <w:r>
        <w:rPr>
          <w:color w:val="363C49"/>
        </w:rPr>
        <w:t>pour</w:t>
      </w:r>
      <w:r>
        <w:rPr>
          <w:color w:val="363C49"/>
          <w:spacing w:val="-3"/>
        </w:rPr>
        <w:t> </w:t>
      </w:r>
      <w:r>
        <w:rPr>
          <w:color w:val="363C49"/>
        </w:rPr>
        <w:t>la</w:t>
      </w:r>
      <w:r>
        <w:rPr>
          <w:color w:val="363C49"/>
          <w:spacing w:val="-3"/>
        </w:rPr>
        <w:t> </w:t>
      </w:r>
      <w:r>
        <w:rPr>
          <w:color w:val="363C49"/>
        </w:rPr>
        <w:t>supervision</w:t>
      </w:r>
      <w:r>
        <w:rPr>
          <w:color w:val="363C49"/>
          <w:spacing w:val="-3"/>
        </w:rPr>
        <w:t> </w:t>
      </w:r>
      <w:r>
        <w:rPr>
          <w:color w:val="363C49"/>
        </w:rPr>
        <w:t>de</w:t>
      </w:r>
      <w:r>
        <w:rPr>
          <w:color w:val="363C49"/>
          <w:spacing w:val="-3"/>
        </w:rPr>
        <w:t> </w:t>
      </w:r>
      <w:r>
        <w:rPr>
          <w:color w:val="363C49"/>
        </w:rPr>
        <w:t>disjoncteurs</w:t>
      </w:r>
      <w:r>
        <w:rPr>
          <w:color w:val="363C49"/>
          <w:spacing w:val="-3"/>
        </w:rPr>
        <w:t> </w:t>
      </w:r>
      <w:r>
        <w:rPr>
          <w:color w:val="363C49"/>
        </w:rPr>
        <w:t>intelligents</w:t>
      </w:r>
      <w:r>
        <w:rPr>
          <w:color w:val="363C49"/>
          <w:spacing w:val="-3"/>
        </w:rPr>
        <w:t> </w:t>
      </w:r>
      <w:r>
        <w:rPr>
          <w:color w:val="363C49"/>
        </w:rPr>
        <w:t>basés sur les microcontrôleurs Pic18 et Pic32 de Microchip</w:t>
      </w:r>
    </w:p>
    <w:p>
      <w:pPr>
        <w:pStyle w:val="BodyText"/>
        <w:spacing w:line="319" w:lineRule="auto" w:before="3"/>
        <w:ind w:left="197" w:right="3742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2"/>
          <w:sz w:val="20"/>
        </w:rPr>
        <w:t> </w:t>
      </w:r>
      <w:r>
        <w:rPr>
          <w:color w:val="363C49"/>
        </w:rPr>
        <w:t>Projet</w:t>
      </w:r>
      <w:r>
        <w:rPr>
          <w:color w:val="363C49"/>
          <w:spacing w:val="-3"/>
        </w:rPr>
        <w:t> </w:t>
      </w:r>
      <w:r>
        <w:rPr>
          <w:color w:val="363C49"/>
        </w:rPr>
        <w:t>IMX6q</w:t>
      </w:r>
      <w:r>
        <w:rPr>
          <w:color w:val="363C49"/>
          <w:spacing w:val="-3"/>
        </w:rPr>
        <w:t> </w:t>
      </w:r>
      <w:r>
        <w:rPr>
          <w:color w:val="363C49"/>
        </w:rPr>
        <w:t>:</w:t>
      </w:r>
      <w:r>
        <w:rPr>
          <w:color w:val="363C49"/>
          <w:spacing w:val="-3"/>
        </w:rPr>
        <w:t> </w:t>
      </w:r>
      <w:r>
        <w:rPr>
          <w:color w:val="363C49"/>
        </w:rPr>
        <w:t>Étudier</w:t>
      </w:r>
      <w:r>
        <w:rPr>
          <w:color w:val="363C49"/>
          <w:spacing w:val="-3"/>
        </w:rPr>
        <w:t> </w:t>
      </w:r>
      <w:r>
        <w:rPr>
          <w:color w:val="363C49"/>
        </w:rPr>
        <w:t>et</w:t>
      </w:r>
      <w:r>
        <w:rPr>
          <w:color w:val="363C49"/>
          <w:spacing w:val="-3"/>
        </w:rPr>
        <w:t> </w:t>
      </w:r>
      <w:r>
        <w:rPr>
          <w:color w:val="363C49"/>
        </w:rPr>
        <w:t>maîtriser</w:t>
      </w:r>
      <w:r>
        <w:rPr>
          <w:color w:val="363C49"/>
          <w:spacing w:val="-3"/>
        </w:rPr>
        <w:t> </w:t>
      </w:r>
      <w:r>
        <w:rPr>
          <w:color w:val="363C49"/>
        </w:rPr>
        <w:t>l'utilisation</w:t>
      </w:r>
      <w:r>
        <w:rPr>
          <w:color w:val="363C49"/>
          <w:spacing w:val="-3"/>
        </w:rPr>
        <w:t> </w:t>
      </w:r>
      <w:r>
        <w:rPr>
          <w:color w:val="363C49"/>
        </w:rPr>
        <w:t>de</w:t>
      </w:r>
      <w:r>
        <w:rPr>
          <w:color w:val="363C49"/>
          <w:spacing w:val="-3"/>
        </w:rPr>
        <w:t> </w:t>
      </w:r>
      <w:r>
        <w:rPr>
          <w:color w:val="363C49"/>
        </w:rPr>
        <w:t>la</w:t>
      </w:r>
      <w:r>
        <w:rPr>
          <w:color w:val="363C49"/>
          <w:spacing w:val="-3"/>
        </w:rPr>
        <w:t> </w:t>
      </w:r>
      <w:r>
        <w:rPr>
          <w:color w:val="363C49"/>
        </w:rPr>
        <w:t>carte</w:t>
      </w:r>
      <w:r>
        <w:rPr>
          <w:color w:val="363C49"/>
          <w:spacing w:val="-3"/>
        </w:rPr>
        <w:t> </w:t>
      </w:r>
      <w:r>
        <w:rPr>
          <w:color w:val="363C49"/>
        </w:rPr>
        <w:t>de développement sous l'OS Yocto</w:t>
      </w:r>
    </w:p>
    <w:p>
      <w:pPr>
        <w:pStyle w:val="BodyText"/>
        <w:spacing w:line="319" w:lineRule="auto" w:before="2"/>
        <w:ind w:left="197" w:right="3636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0"/>
          <w:sz w:val="20"/>
        </w:rPr>
        <w:t> </w:t>
      </w:r>
      <w:r>
        <w:rPr>
          <w:color w:val="363C49"/>
        </w:rPr>
        <w:t>Développement</w:t>
      </w:r>
      <w:r>
        <w:rPr>
          <w:color w:val="363C49"/>
          <w:spacing w:val="-4"/>
        </w:rPr>
        <w:t> </w:t>
      </w:r>
      <w:r>
        <w:rPr>
          <w:color w:val="363C49"/>
        </w:rPr>
        <w:t>de</w:t>
      </w:r>
      <w:r>
        <w:rPr>
          <w:color w:val="363C49"/>
          <w:spacing w:val="-4"/>
        </w:rPr>
        <w:t> </w:t>
      </w:r>
      <w:r>
        <w:rPr>
          <w:color w:val="363C49"/>
        </w:rPr>
        <w:t>protocoles</w:t>
      </w:r>
      <w:r>
        <w:rPr>
          <w:color w:val="363C49"/>
          <w:spacing w:val="-4"/>
        </w:rPr>
        <w:t> </w:t>
      </w:r>
      <w:r>
        <w:rPr>
          <w:color w:val="363C49"/>
        </w:rPr>
        <w:t>de</w:t>
      </w:r>
      <w:r>
        <w:rPr>
          <w:color w:val="363C49"/>
          <w:spacing w:val="-4"/>
        </w:rPr>
        <w:t> </w:t>
      </w:r>
      <w:r>
        <w:rPr>
          <w:color w:val="363C49"/>
        </w:rPr>
        <w:t>communication</w:t>
      </w:r>
      <w:r>
        <w:rPr>
          <w:color w:val="363C49"/>
          <w:spacing w:val="-4"/>
        </w:rPr>
        <w:t> </w:t>
      </w:r>
      <w:r>
        <w:rPr>
          <w:color w:val="363C49"/>
        </w:rPr>
        <w:t>(IEC</w:t>
      </w:r>
      <w:r>
        <w:rPr>
          <w:color w:val="363C49"/>
          <w:spacing w:val="-4"/>
        </w:rPr>
        <w:t> </w:t>
      </w:r>
      <w:r>
        <w:rPr>
          <w:color w:val="363C49"/>
        </w:rPr>
        <w:t>61850)</w:t>
      </w:r>
      <w:r>
        <w:rPr>
          <w:color w:val="363C49"/>
          <w:spacing w:val="-4"/>
        </w:rPr>
        <w:t> </w:t>
      </w:r>
      <w:r>
        <w:rPr>
          <w:color w:val="363C49"/>
        </w:rPr>
        <w:t>à implémenter sur des microcontrôleurs de la famille Microchip</w:t>
      </w:r>
    </w:p>
    <w:p>
      <w:pPr>
        <w:pStyle w:val="BodyText"/>
        <w:spacing w:after="0" w:line="319" w:lineRule="auto"/>
        <w:sectPr>
          <w:type w:val="continuous"/>
          <w:pgSz w:w="11900" w:h="16840"/>
          <w:pgMar w:top="280" w:bottom="280" w:left="283" w:right="425"/>
          <w:cols w:num="2" w:equalWidth="0">
            <w:col w:w="926" w:space="427"/>
            <w:col w:w="9839"/>
          </w:cols>
        </w:sectPr>
      </w:pPr>
    </w:p>
    <w:p>
      <w:pPr>
        <w:pStyle w:val="BodyText"/>
        <w:spacing w:before="6"/>
        <w:rPr>
          <w:sz w:val="7"/>
        </w:rPr>
      </w:pPr>
    </w:p>
    <w:p>
      <w:pPr>
        <w:pStyle w:val="BodyText"/>
        <w:spacing w:line="20" w:lineRule="exact"/>
        <w:ind w:left="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781550" cy="7620"/>
                <wp:effectExtent l="0" t="0" r="0" b="0"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4781550" cy="7620"/>
                          <a:chExt cx="4781550" cy="762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47815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1550" h="7620">
                                <a:moveTo>
                                  <a:pt x="4780953" y="7625"/>
                                </a:moveTo>
                                <a:lnTo>
                                  <a:pt x="0" y="7625"/>
                                </a:lnTo>
                                <a:lnTo>
                                  <a:pt x="0" y="0"/>
                                </a:lnTo>
                                <a:lnTo>
                                  <a:pt x="4780953" y="0"/>
                                </a:lnTo>
                                <a:lnTo>
                                  <a:pt x="4780953" y="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6.5pt;height:.6pt;mso-position-horizontal-relative:char;mso-position-vertical-relative:line" id="docshapegroup10" coordorigin="0,0" coordsize="7530,12">
                <v:rect style="position:absolute;left:0;top:0;width:7530;height:12" id="docshape11" filled="true" fillcolor="#dedede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pStyle w:val="BodyText"/>
        <w:spacing w:after="0"/>
        <w:rPr>
          <w:sz w:val="6"/>
        </w:rPr>
        <w:sectPr>
          <w:type w:val="continuous"/>
          <w:pgSz w:w="11900" w:h="16840"/>
          <w:pgMar w:top="280" w:bottom="280" w:left="283" w:right="425"/>
        </w:sectPr>
      </w:pPr>
    </w:p>
    <w:p>
      <w:pPr>
        <w:pStyle w:val="BodyText"/>
        <w:spacing w:before="101"/>
        <w:ind w:left="5"/>
      </w:pPr>
      <w:r>
        <w:rPr>
          <w:color w:val="363C49"/>
          <w:spacing w:val="-2"/>
        </w:rPr>
        <w:t>09/2014</w:t>
      </w:r>
    </w:p>
    <w:p>
      <w:pPr>
        <w:pStyle w:val="BodyText"/>
        <w:spacing w:before="69"/>
        <w:ind w:left="5"/>
      </w:pPr>
      <w:r>
        <w:rPr>
          <w:color w:val="363C49"/>
        </w:rPr>
        <w:t>- </w:t>
      </w:r>
      <w:r>
        <w:rPr>
          <w:color w:val="363C49"/>
          <w:spacing w:val="-2"/>
        </w:rPr>
        <w:t>09/2015</w:t>
      </w:r>
    </w:p>
    <w:p>
      <w:pPr>
        <w:pStyle w:val="Heading2"/>
        <w:spacing w:before="97"/>
      </w:pPr>
      <w:r>
        <w:rPr>
          <w:b w:val="0"/>
        </w:rPr>
        <w:br w:type="column"/>
      </w:r>
      <w:r>
        <w:rPr>
          <w:color w:val="363C49"/>
        </w:rPr>
        <w:t>Systèmes</w:t>
      </w:r>
      <w:r>
        <w:rPr>
          <w:color w:val="363C49"/>
          <w:spacing w:val="19"/>
        </w:rPr>
        <w:t> </w:t>
      </w:r>
      <w:r>
        <w:rPr>
          <w:color w:val="363C49"/>
        </w:rPr>
        <w:t>Embarqués</w:t>
      </w:r>
      <w:r>
        <w:rPr>
          <w:color w:val="363C49"/>
          <w:spacing w:val="19"/>
        </w:rPr>
        <w:t> </w:t>
      </w:r>
      <w:r>
        <w:rPr>
          <w:color w:val="363C49"/>
        </w:rPr>
        <w:t>et</w:t>
      </w:r>
      <w:r>
        <w:rPr>
          <w:color w:val="363C49"/>
          <w:spacing w:val="19"/>
        </w:rPr>
        <w:t> </w:t>
      </w:r>
      <w:r>
        <w:rPr>
          <w:color w:val="363C49"/>
        </w:rPr>
        <w:t>Communicants,</w:t>
      </w:r>
      <w:r>
        <w:rPr>
          <w:color w:val="363C49"/>
          <w:spacing w:val="20"/>
        </w:rPr>
        <w:t> </w:t>
      </w:r>
      <w:r>
        <w:rPr>
          <w:color w:val="363C49"/>
        </w:rPr>
        <w:t>Master</w:t>
      </w:r>
      <w:r>
        <w:rPr>
          <w:color w:val="363C49"/>
          <w:spacing w:val="19"/>
        </w:rPr>
        <w:t> </w:t>
      </w:r>
      <w:r>
        <w:rPr>
          <w:color w:val="363C49"/>
          <w:spacing w:val="-10"/>
        </w:rPr>
        <w:t>2</w:t>
      </w:r>
    </w:p>
    <w:p>
      <w:pPr>
        <w:pStyle w:val="Heading3"/>
      </w:pPr>
      <w:r>
        <w:rPr>
          <w:color w:val="363C49"/>
        </w:rPr>
        <w:t>UTBM,</w:t>
      </w:r>
      <w:r>
        <w:rPr>
          <w:color w:val="363C49"/>
          <w:spacing w:val="15"/>
        </w:rPr>
        <w:t> </w:t>
      </w:r>
      <w:r>
        <w:rPr>
          <w:color w:val="363C49"/>
        </w:rPr>
        <w:t>ENSISA,</w:t>
      </w:r>
      <w:r>
        <w:rPr>
          <w:color w:val="363C49"/>
          <w:spacing w:val="15"/>
        </w:rPr>
        <w:t> </w:t>
      </w:r>
      <w:r>
        <w:rPr>
          <w:color w:val="363C49"/>
          <w:spacing w:val="-2"/>
        </w:rPr>
        <w:t>Mulhouse</w:t>
      </w:r>
    </w:p>
    <w:p>
      <w:pPr>
        <w:pStyle w:val="Heading3"/>
        <w:spacing w:after="0"/>
        <w:sectPr>
          <w:type w:val="continuous"/>
          <w:pgSz w:w="11900" w:h="16840"/>
          <w:pgMar w:top="280" w:bottom="280" w:left="283" w:right="425"/>
          <w:cols w:num="2" w:equalWidth="0">
            <w:col w:w="767" w:space="587"/>
            <w:col w:w="9838"/>
          </w:cols>
        </w:sectPr>
      </w:pPr>
    </w:p>
    <w:p>
      <w:pPr>
        <w:pStyle w:val="BodyText"/>
        <w:spacing w:before="7"/>
        <w:rPr>
          <w:rFonts w:ascii="Arial"/>
          <w:i/>
        </w:rPr>
      </w:pPr>
    </w:p>
    <w:p>
      <w:pPr>
        <w:pStyle w:val="BodyText"/>
        <w:spacing w:after="0"/>
        <w:rPr>
          <w:rFonts w:ascii="Arial"/>
          <w:i/>
        </w:rPr>
        <w:sectPr>
          <w:type w:val="continuous"/>
          <w:pgSz w:w="11900" w:h="16840"/>
          <w:pgMar w:top="280" w:bottom="280" w:left="283" w:right="425"/>
        </w:sectPr>
      </w:pPr>
    </w:p>
    <w:p>
      <w:pPr>
        <w:pStyle w:val="BodyText"/>
        <w:spacing w:before="103"/>
        <w:ind w:left="5"/>
      </w:pPr>
      <w:r>
        <w:rPr>
          <w:color w:val="363C49"/>
          <w:spacing w:val="-2"/>
        </w:rPr>
        <w:t>09/2010</w:t>
      </w:r>
    </w:p>
    <w:p>
      <w:pPr>
        <w:pStyle w:val="BodyText"/>
        <w:spacing w:before="70"/>
        <w:ind w:left="5"/>
      </w:pPr>
      <w:r>
        <w:rPr>
          <w:color w:val="363C49"/>
        </w:rPr>
        <w:t>- </w:t>
      </w:r>
      <w:r>
        <w:rPr>
          <w:color w:val="363C49"/>
          <w:spacing w:val="-2"/>
        </w:rPr>
        <w:t>09/2012</w:t>
      </w:r>
    </w:p>
    <w:p>
      <w:pPr>
        <w:pStyle w:val="Heading2"/>
      </w:pPr>
      <w:r>
        <w:rPr>
          <w:b w:val="0"/>
        </w:rPr>
        <w:br w:type="column"/>
      </w:r>
      <w:r>
        <w:rPr>
          <w:color w:val="363C49"/>
        </w:rPr>
        <w:t>Pilotage</w:t>
      </w:r>
      <w:r>
        <w:rPr>
          <w:color w:val="363C49"/>
          <w:spacing w:val="16"/>
        </w:rPr>
        <w:t> </w:t>
      </w:r>
      <w:r>
        <w:rPr>
          <w:color w:val="363C49"/>
        </w:rPr>
        <w:t>des</w:t>
      </w:r>
      <w:r>
        <w:rPr>
          <w:color w:val="363C49"/>
          <w:spacing w:val="17"/>
        </w:rPr>
        <w:t> </w:t>
      </w:r>
      <w:r>
        <w:rPr>
          <w:color w:val="363C49"/>
        </w:rPr>
        <w:t>Systèmes</w:t>
      </w:r>
      <w:r>
        <w:rPr>
          <w:color w:val="363C49"/>
          <w:spacing w:val="17"/>
        </w:rPr>
        <w:t> </w:t>
      </w:r>
      <w:r>
        <w:rPr>
          <w:color w:val="363C49"/>
        </w:rPr>
        <w:t>Industriels,</w:t>
      </w:r>
      <w:r>
        <w:rPr>
          <w:color w:val="363C49"/>
          <w:spacing w:val="17"/>
        </w:rPr>
        <w:t> </w:t>
      </w:r>
      <w:r>
        <w:rPr>
          <w:color w:val="363C49"/>
        </w:rPr>
        <w:t>Master</w:t>
      </w:r>
      <w:r>
        <w:rPr>
          <w:color w:val="363C49"/>
          <w:spacing w:val="17"/>
        </w:rPr>
        <w:t> </w:t>
      </w:r>
      <w:r>
        <w:rPr>
          <w:color w:val="363C49"/>
          <w:spacing w:val="-10"/>
        </w:rPr>
        <w:t>2</w:t>
      </w:r>
    </w:p>
    <w:p>
      <w:pPr>
        <w:pStyle w:val="Heading3"/>
      </w:pPr>
      <w:r>
        <w:rPr>
          <w:color w:val="363C49"/>
        </w:rPr>
        <w:t>Ecole</w:t>
      </w:r>
      <w:r>
        <w:rPr>
          <w:color w:val="363C49"/>
          <w:spacing w:val="12"/>
        </w:rPr>
        <w:t> </w:t>
      </w:r>
      <w:r>
        <w:rPr>
          <w:color w:val="363C49"/>
        </w:rPr>
        <w:t>Supérieure</w:t>
      </w:r>
      <w:r>
        <w:rPr>
          <w:color w:val="363C49"/>
          <w:spacing w:val="13"/>
        </w:rPr>
        <w:t> </w:t>
      </w:r>
      <w:r>
        <w:rPr>
          <w:color w:val="363C49"/>
        </w:rPr>
        <w:t>Sciences</w:t>
      </w:r>
      <w:r>
        <w:rPr>
          <w:color w:val="363C49"/>
          <w:spacing w:val="13"/>
        </w:rPr>
        <w:t> </w:t>
      </w:r>
      <w:r>
        <w:rPr>
          <w:color w:val="363C49"/>
        </w:rPr>
        <w:t>et</w:t>
      </w:r>
      <w:r>
        <w:rPr>
          <w:color w:val="363C49"/>
          <w:spacing w:val="12"/>
        </w:rPr>
        <w:t> </w:t>
      </w:r>
      <w:r>
        <w:rPr>
          <w:color w:val="363C49"/>
        </w:rPr>
        <w:t>Technologie,</w:t>
      </w:r>
      <w:r>
        <w:rPr>
          <w:color w:val="363C49"/>
          <w:spacing w:val="13"/>
        </w:rPr>
        <w:t> </w:t>
      </w:r>
      <w:r>
        <w:rPr>
          <w:color w:val="363C49"/>
        </w:rPr>
        <w:t>Hammam</w:t>
      </w:r>
      <w:r>
        <w:rPr>
          <w:color w:val="363C49"/>
          <w:spacing w:val="13"/>
        </w:rPr>
        <w:t> </w:t>
      </w:r>
      <w:r>
        <w:rPr>
          <w:color w:val="363C49"/>
          <w:spacing w:val="-2"/>
        </w:rPr>
        <w:t>Sousse</w:t>
      </w:r>
    </w:p>
    <w:p>
      <w:pPr>
        <w:pStyle w:val="Heading3"/>
        <w:spacing w:after="0"/>
        <w:sectPr>
          <w:type w:val="continuous"/>
          <w:pgSz w:w="11900" w:h="16840"/>
          <w:pgMar w:top="280" w:bottom="280" w:left="283" w:right="425"/>
          <w:cols w:num="2" w:equalWidth="0">
            <w:col w:w="767" w:space="587"/>
            <w:col w:w="9838"/>
          </w:cols>
        </w:sectPr>
      </w:pPr>
    </w:p>
    <w:p>
      <w:pPr>
        <w:pStyle w:val="BodyText"/>
        <w:spacing w:before="7"/>
        <w:rPr>
          <w:rFonts w:ascii="Arial"/>
          <w:i/>
        </w:rPr>
      </w:pPr>
    </w:p>
    <w:p>
      <w:pPr>
        <w:pStyle w:val="BodyText"/>
        <w:spacing w:after="0"/>
        <w:rPr>
          <w:rFonts w:ascii="Arial"/>
          <w:i/>
        </w:rPr>
        <w:sectPr>
          <w:type w:val="continuous"/>
          <w:pgSz w:w="11900" w:h="16840"/>
          <w:pgMar w:top="280" w:bottom="280" w:left="283" w:right="425"/>
        </w:sectPr>
      </w:pPr>
    </w:p>
    <w:p>
      <w:pPr>
        <w:pStyle w:val="BodyText"/>
        <w:spacing w:before="103"/>
        <w:ind w:left="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5146959</wp:posOffset>
                </wp:positionH>
                <wp:positionV relativeFrom="page">
                  <wp:posOffset>0</wp:posOffset>
                </wp:positionV>
                <wp:extent cx="2409825" cy="1066800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2409825" cy="1066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9825" h="10668000">
                              <a:moveTo>
                                <a:pt x="2409539" y="10667549"/>
                              </a:moveTo>
                              <a:lnTo>
                                <a:pt x="0" y="10667549"/>
                              </a:lnTo>
                              <a:lnTo>
                                <a:pt x="0" y="0"/>
                              </a:lnTo>
                              <a:lnTo>
                                <a:pt x="2409539" y="0"/>
                              </a:lnTo>
                              <a:lnTo>
                                <a:pt x="2409539" y="106675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5.2724pt;margin-top:.000003pt;width:189.727521pt;height:839.964563pt;mso-position-horizontal-relative:page;mso-position-vertical-relative:page;z-index:15730688" id="docshape12" filled="true" fillcolor="#f4f4f4" stroked="false">
                <v:fill type="solid"/>
                <w10:wrap type="none"/>
              </v:rect>
            </w:pict>
          </mc:Fallback>
        </mc:AlternateContent>
      </w:r>
      <w:r>
        <w:rPr>
          <w:color w:val="363C49"/>
          <w:spacing w:val="-2"/>
        </w:rPr>
        <w:t>09/2007</w:t>
      </w:r>
    </w:p>
    <w:p>
      <w:pPr>
        <w:pStyle w:val="BodyText"/>
        <w:spacing w:before="70"/>
        <w:ind w:left="5"/>
      </w:pPr>
      <w:r>
        <w:rPr>
          <w:color w:val="363C49"/>
        </w:rPr>
        <w:t>- </w:t>
      </w:r>
      <w:r>
        <w:rPr>
          <w:color w:val="363C49"/>
          <w:spacing w:val="-2"/>
        </w:rPr>
        <w:t>09/2010</w:t>
      </w:r>
    </w:p>
    <w:p>
      <w:pPr>
        <w:pStyle w:val="Heading2"/>
      </w:pPr>
      <w:r>
        <w:rPr>
          <w:b w:val="0"/>
        </w:rPr>
        <w:br w:type="column"/>
      </w:r>
      <w:r>
        <w:rPr>
          <w:color w:val="363C49"/>
        </w:rPr>
        <w:t>Informatique</w:t>
      </w:r>
      <w:r>
        <w:rPr>
          <w:color w:val="363C49"/>
          <w:spacing w:val="19"/>
        </w:rPr>
        <w:t> </w:t>
      </w:r>
      <w:r>
        <w:rPr>
          <w:color w:val="363C49"/>
        </w:rPr>
        <w:t>et</w:t>
      </w:r>
      <w:r>
        <w:rPr>
          <w:color w:val="363C49"/>
          <w:spacing w:val="19"/>
        </w:rPr>
        <w:t> </w:t>
      </w:r>
      <w:r>
        <w:rPr>
          <w:color w:val="363C49"/>
        </w:rPr>
        <w:t>Electronique,</w:t>
      </w:r>
      <w:r>
        <w:rPr>
          <w:color w:val="363C49"/>
          <w:spacing w:val="20"/>
        </w:rPr>
        <w:t> </w:t>
      </w:r>
      <w:r>
        <w:rPr>
          <w:color w:val="363C49"/>
        </w:rPr>
        <w:t>Licence</w:t>
      </w:r>
      <w:r>
        <w:rPr>
          <w:color w:val="363C49"/>
          <w:spacing w:val="9"/>
        </w:rPr>
        <w:t> </w:t>
      </w:r>
      <w:r>
        <w:rPr>
          <w:color w:val="363C49"/>
          <w:spacing w:val="-2"/>
        </w:rPr>
        <w:t>Appliquée</w:t>
      </w:r>
    </w:p>
    <w:p>
      <w:pPr>
        <w:spacing w:before="153"/>
        <w:ind w:left="5" w:right="0" w:firstLine="0"/>
        <w:jc w:val="left"/>
        <w:rPr>
          <w:rFonts w:ascii="Arial" w:hAnsi="Arial"/>
          <w:i/>
          <w:sz w:val="20"/>
        </w:rPr>
      </w:pPr>
      <w:r>
        <w:rPr>
          <w:rFonts w:ascii="Arial" w:hAnsi="Arial"/>
          <w:i/>
          <w:color w:val="363C49"/>
          <w:sz w:val="20"/>
        </w:rPr>
        <w:t>Ecole</w:t>
      </w:r>
      <w:r>
        <w:rPr>
          <w:rFonts w:ascii="Arial" w:hAnsi="Arial"/>
          <w:i/>
          <w:color w:val="363C49"/>
          <w:spacing w:val="12"/>
          <w:sz w:val="20"/>
        </w:rPr>
        <w:t> </w:t>
      </w:r>
      <w:r>
        <w:rPr>
          <w:rFonts w:ascii="Arial" w:hAnsi="Arial"/>
          <w:i/>
          <w:color w:val="363C49"/>
          <w:sz w:val="20"/>
        </w:rPr>
        <w:t>Supérieure</w:t>
      </w:r>
      <w:r>
        <w:rPr>
          <w:rFonts w:ascii="Arial" w:hAnsi="Arial"/>
          <w:i/>
          <w:color w:val="363C49"/>
          <w:spacing w:val="13"/>
          <w:sz w:val="20"/>
        </w:rPr>
        <w:t> </w:t>
      </w:r>
      <w:r>
        <w:rPr>
          <w:rFonts w:ascii="Arial" w:hAnsi="Arial"/>
          <w:i/>
          <w:color w:val="363C49"/>
          <w:sz w:val="20"/>
        </w:rPr>
        <w:t>Sciences</w:t>
      </w:r>
      <w:r>
        <w:rPr>
          <w:rFonts w:ascii="Arial" w:hAnsi="Arial"/>
          <w:i/>
          <w:color w:val="363C49"/>
          <w:spacing w:val="13"/>
          <w:sz w:val="20"/>
        </w:rPr>
        <w:t> </w:t>
      </w:r>
      <w:r>
        <w:rPr>
          <w:rFonts w:ascii="Arial" w:hAnsi="Arial"/>
          <w:i/>
          <w:color w:val="363C49"/>
          <w:sz w:val="20"/>
        </w:rPr>
        <w:t>et</w:t>
      </w:r>
      <w:r>
        <w:rPr>
          <w:rFonts w:ascii="Arial" w:hAnsi="Arial"/>
          <w:i/>
          <w:color w:val="363C49"/>
          <w:spacing w:val="12"/>
          <w:sz w:val="20"/>
        </w:rPr>
        <w:t> </w:t>
      </w:r>
      <w:r>
        <w:rPr>
          <w:rFonts w:ascii="Arial" w:hAnsi="Arial"/>
          <w:i/>
          <w:color w:val="363C49"/>
          <w:sz w:val="20"/>
        </w:rPr>
        <w:t>Technologie,</w:t>
      </w:r>
      <w:r>
        <w:rPr>
          <w:rFonts w:ascii="Arial" w:hAnsi="Arial"/>
          <w:i/>
          <w:color w:val="363C49"/>
          <w:spacing w:val="13"/>
          <w:sz w:val="20"/>
        </w:rPr>
        <w:t> </w:t>
      </w:r>
      <w:r>
        <w:rPr>
          <w:rFonts w:ascii="Arial" w:hAnsi="Arial"/>
          <w:i/>
          <w:color w:val="363C49"/>
          <w:sz w:val="20"/>
        </w:rPr>
        <w:t>Hammam</w:t>
      </w:r>
      <w:r>
        <w:rPr>
          <w:rFonts w:ascii="Arial" w:hAnsi="Arial"/>
          <w:i/>
          <w:color w:val="363C49"/>
          <w:spacing w:val="13"/>
          <w:sz w:val="20"/>
        </w:rPr>
        <w:t> </w:t>
      </w:r>
      <w:r>
        <w:rPr>
          <w:rFonts w:ascii="Arial" w:hAnsi="Arial"/>
          <w:i/>
          <w:color w:val="363C49"/>
          <w:spacing w:val="-2"/>
          <w:sz w:val="20"/>
        </w:rPr>
        <w:t>Sousse</w:t>
      </w:r>
    </w:p>
    <w:sectPr>
      <w:type w:val="continuous"/>
      <w:pgSz w:w="11900" w:h="16840"/>
      <w:pgMar w:top="280" w:bottom="280" w:left="283" w:right="425"/>
      <w:cols w:num="2" w:equalWidth="0">
        <w:col w:w="767" w:space="587"/>
        <w:col w:w="983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5" w:hanging="111"/>
      </w:pPr>
      <w:rPr>
        <w:rFonts w:hint="default" w:ascii="Arial MT" w:hAnsi="Arial MT" w:eastAsia="Arial MT" w:cs="Arial MT"/>
        <w:b w:val="0"/>
        <w:bCs w:val="0"/>
        <w:i w:val="0"/>
        <w:iCs w:val="0"/>
        <w:color w:val="363C49"/>
        <w:spacing w:val="0"/>
        <w:w w:val="10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309" w:hanging="11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618" w:hanging="11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927" w:hanging="11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236" w:hanging="11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545" w:hanging="11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855" w:hanging="11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2164" w:hanging="11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473" w:hanging="111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5"/>
      <w:outlineLvl w:val="1"/>
    </w:pPr>
    <w:rPr>
      <w:rFonts w:ascii="Arial" w:hAnsi="Arial" w:eastAsia="Arial" w:cs="Arial"/>
      <w:b/>
      <w:bCs/>
      <w:sz w:val="27"/>
      <w:szCs w:val="27"/>
      <w:lang w:val="fr-FR" w:eastAsia="en-US" w:bidi="ar-SA"/>
    </w:rPr>
  </w:style>
  <w:style w:styleId="Heading2" w:type="paragraph">
    <w:name w:val="Heading 2"/>
    <w:basedOn w:val="Normal"/>
    <w:uiPriority w:val="1"/>
    <w:qFormat/>
    <w:pPr>
      <w:spacing w:before="99"/>
      <w:ind w:left="5"/>
      <w:outlineLvl w:val="2"/>
    </w:pPr>
    <w:rPr>
      <w:rFonts w:ascii="Arial" w:hAnsi="Arial" w:eastAsia="Arial" w:cs="Arial"/>
      <w:b/>
      <w:bCs/>
      <w:sz w:val="21"/>
      <w:szCs w:val="21"/>
      <w:lang w:val="fr-FR" w:eastAsia="en-US" w:bidi="ar-SA"/>
    </w:rPr>
  </w:style>
  <w:style w:styleId="Heading3" w:type="paragraph">
    <w:name w:val="Heading 3"/>
    <w:basedOn w:val="Normal"/>
    <w:uiPriority w:val="1"/>
    <w:qFormat/>
    <w:pPr>
      <w:spacing w:before="152"/>
      <w:ind w:left="5"/>
      <w:outlineLvl w:val="3"/>
    </w:pPr>
    <w:rPr>
      <w:rFonts w:ascii="Arial" w:hAnsi="Arial" w:eastAsia="Arial" w:cs="Arial"/>
      <w:i/>
      <w:iCs/>
      <w:sz w:val="20"/>
      <w:szCs w:val="20"/>
      <w:lang w:val="fr-FR" w:eastAsia="en-US" w:bidi="ar-SA"/>
    </w:rPr>
  </w:style>
  <w:style w:styleId="Heading4" w:type="paragraph">
    <w:name w:val="Heading 4"/>
    <w:basedOn w:val="Normal"/>
    <w:uiPriority w:val="1"/>
    <w:qFormat/>
    <w:pPr>
      <w:ind w:left="5"/>
      <w:outlineLvl w:val="4"/>
    </w:pPr>
    <w:rPr>
      <w:rFonts w:ascii="Arial" w:hAnsi="Arial" w:eastAsia="Arial" w:cs="Arial"/>
      <w:b/>
      <w:bCs/>
      <w:sz w:val="18"/>
      <w:szCs w:val="18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5"/>
    </w:pPr>
    <w:rPr>
      <w:rFonts w:ascii="Arial" w:hAnsi="Arial" w:eastAsia="Arial" w:cs="Arial"/>
      <w:b/>
      <w:bCs/>
      <w:sz w:val="48"/>
      <w:szCs w:val="48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5"/>
    </w:pPr>
    <w:rPr>
      <w:rFonts w:ascii="Arial MT" w:hAnsi="Arial MT" w:eastAsia="Arial MT" w:cs="Arial MT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brini.hamdi@gmail.com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2025-03-24T09:01:51Z</dcterms:created>
  <dcterms:modified xsi:type="dcterms:W3CDTF">2025-03-24T09:01:51Z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2025-03-24T00:00:00Z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2025-03-24T00:00:00Z</vt:filetime>
  </property>
  <property fmtid="{D5CDD505-2E9C-101B-9397-08002B2CF9AE}" pid="5" name="Producer">
    <vt:lpwstr>Skia/PDF m109</vt:lpwstr>
  </property>
</Properties>
</file>