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FAA9" w14:textId="77777777" w:rsidR="00683324" w:rsidRDefault="00000000">
      <w:pPr>
        <w:spacing w:after="100"/>
        <w:jc w:val="center"/>
      </w:pPr>
      <w:r>
        <w:rPr>
          <w:b/>
          <w:bCs/>
          <w:sz w:val="40"/>
          <w:szCs w:val="40"/>
        </w:rPr>
        <w:t>Mini-projet Pizza-Bot</w:t>
      </w:r>
    </w:p>
    <w:p w14:paraId="68E1E3CF" w14:textId="77777777" w:rsidR="00683324" w:rsidRDefault="00000000">
      <w:pPr>
        <w:spacing w:after="100"/>
        <w:jc w:val="center"/>
      </w:pPr>
      <w:r>
        <w:rPr>
          <w:sz w:val="30"/>
          <w:szCs w:val="30"/>
        </w:rPr>
        <w:t>Partie 4 - Brouillon</w:t>
      </w:r>
    </w:p>
    <w:p w14:paraId="3CED61CD" w14:textId="77777777" w:rsidR="00683324" w:rsidRDefault="00000000">
      <w:pPr>
        <w:spacing w:after="100"/>
        <w:jc w:val="center"/>
      </w:pPr>
      <w:r>
        <w:rPr>
          <w:i/>
          <w:iCs/>
        </w:rPr>
        <w:t>La loi normale, le z-score et l'intervalle de tolérance</w:t>
      </w:r>
    </w:p>
    <w:p w14:paraId="79CDDAFF" w14:textId="77777777" w:rsidR="00683324" w:rsidRDefault="00000000">
      <w:pPr>
        <w:spacing w:after="300"/>
        <w:jc w:val="center"/>
      </w:pPr>
      <w:r>
        <w:t>Habiba Daïrou</w:t>
      </w:r>
    </w:p>
    <w:p w14:paraId="69576D8F" w14:textId="77777777" w:rsidR="00683324" w:rsidRDefault="00000000">
      <w:pPr>
        <w:pStyle w:val="Heading1"/>
        <w:spacing w:before="300" w:after="160"/>
      </w:pPr>
      <w:r>
        <w:t>1. La règle des trois sigmas</w:t>
      </w:r>
    </w:p>
    <w:p w14:paraId="5A12E9C7" w14:textId="77777777" w:rsidR="00683324" w:rsidRDefault="00000000">
      <w:pPr>
        <w:spacing w:after="120"/>
      </w:pPr>
      <w:r>
        <w:t>Dessiner la courbe en cloche d'une buse de moyenne 100 g et d'écart-type 2 g. Placer la moyenne, puis les bornes à un, deux et trois écarts-types. Teinter la zone et noter la proportion couverte à chaque cran.</w:t>
      </w:r>
    </w:p>
    <w:p w14:paraId="229F678A" w14:textId="77777777" w:rsidR="00683324" w:rsidRDefault="00000000">
      <w:pPr>
        <w:spacing w:after="120"/>
      </w:pPr>
      <w:r>
        <w:t>Compléter le tableau. La dernière colonne est celle qui compte : ce qui reste hors de la zone, ce sont les pesées d'une buse parfaitement saine qu'un seuil placé là déclarerait anormales.</w:t>
      </w:r>
    </w:p>
    <w:tbl>
      <w:tblPr>
        <w:tblW w:w="9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2497"/>
        <w:gridCol w:w="2497"/>
        <w:gridCol w:w="2497"/>
      </w:tblGrid>
      <w:tr w:rsidR="00683324" w14:paraId="40FB2E82" w14:textId="77777777" w:rsidTr="007E5A8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497" w:type="dxa"/>
            <w:shd w:val="clear" w:color="auto" w:fill="E8EDF3"/>
          </w:tcPr>
          <w:p w14:paraId="5853D05B" w14:textId="77777777" w:rsidR="00683324" w:rsidRDefault="00000000">
            <w:pPr>
              <w:jc w:val="center"/>
            </w:pPr>
            <w:r>
              <w:rPr>
                <w:b/>
                <w:bCs/>
              </w:rPr>
              <w:t>Largeur de la zone</w:t>
            </w:r>
          </w:p>
        </w:tc>
        <w:tc>
          <w:tcPr>
            <w:tcW w:w="2497" w:type="dxa"/>
            <w:shd w:val="clear" w:color="auto" w:fill="E8EDF3"/>
          </w:tcPr>
          <w:p w14:paraId="226D07E1" w14:textId="77777777" w:rsidR="00683324" w:rsidRDefault="00000000">
            <w:pPr>
              <w:jc w:val="center"/>
            </w:pPr>
            <w:r>
              <w:rPr>
                <w:b/>
                <w:bCs/>
              </w:rPr>
              <w:t>Bornes (g)</w:t>
            </w:r>
          </w:p>
        </w:tc>
        <w:tc>
          <w:tcPr>
            <w:tcW w:w="2497" w:type="dxa"/>
            <w:shd w:val="clear" w:color="auto" w:fill="E8EDF3"/>
          </w:tcPr>
          <w:p w14:paraId="4BD40DE4" w14:textId="77777777" w:rsidR="00683324" w:rsidRDefault="00000000">
            <w:pPr>
              <w:jc w:val="center"/>
            </w:pPr>
            <w:r>
              <w:rPr>
                <w:b/>
                <w:bCs/>
              </w:rPr>
              <w:t>Proportion couverte</w:t>
            </w:r>
          </w:p>
        </w:tc>
        <w:tc>
          <w:tcPr>
            <w:tcW w:w="2497" w:type="dxa"/>
            <w:shd w:val="clear" w:color="auto" w:fill="E8EDF3"/>
          </w:tcPr>
          <w:p w14:paraId="2125C4CA" w14:textId="77777777" w:rsidR="00683324" w:rsidRDefault="00000000">
            <w:pPr>
              <w:jc w:val="center"/>
            </w:pPr>
            <w:r>
              <w:rPr>
                <w:b/>
                <w:bCs/>
              </w:rPr>
              <w:t>Proportion hors zone</w:t>
            </w:r>
          </w:p>
        </w:tc>
      </w:tr>
      <w:tr w:rsidR="00683324" w14:paraId="7B6E3681" w14:textId="77777777" w:rsidTr="007E5A8C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497" w:type="dxa"/>
          </w:tcPr>
          <w:p w14:paraId="7F3402BF" w14:textId="77777777" w:rsidR="00683324" w:rsidRDefault="00000000">
            <w:pPr>
              <w:jc w:val="center"/>
            </w:pPr>
            <w:r>
              <w:t>1 sigma</w:t>
            </w:r>
          </w:p>
        </w:tc>
        <w:tc>
          <w:tcPr>
            <w:tcW w:w="2497" w:type="dxa"/>
          </w:tcPr>
          <w:p w14:paraId="095A4B35" w14:textId="7F958F66" w:rsidR="00683324" w:rsidRDefault="007E5A8C">
            <w:pPr>
              <w:jc w:val="center"/>
            </w:pPr>
            <w:r w:rsidRPr="007E5A8C">
              <w:t>98 à 102</w:t>
            </w:r>
          </w:p>
        </w:tc>
        <w:tc>
          <w:tcPr>
            <w:tcW w:w="2497" w:type="dxa"/>
          </w:tcPr>
          <w:p w14:paraId="6803E06E" w14:textId="745D3F2F" w:rsidR="00683324" w:rsidRDefault="007E5A8C">
            <w:pPr>
              <w:jc w:val="center"/>
            </w:pPr>
            <w:r w:rsidRPr="007E5A8C">
              <w:t>68 %</w:t>
            </w:r>
          </w:p>
        </w:tc>
        <w:tc>
          <w:tcPr>
            <w:tcW w:w="2497" w:type="dxa"/>
          </w:tcPr>
          <w:p w14:paraId="77C5D44B" w14:textId="25BC1236" w:rsidR="00683324" w:rsidRDefault="007E5A8C">
            <w:pPr>
              <w:jc w:val="center"/>
            </w:pPr>
            <w:r w:rsidRPr="007E5A8C">
              <w:t>32 %</w:t>
            </w:r>
          </w:p>
        </w:tc>
      </w:tr>
      <w:tr w:rsidR="00683324" w14:paraId="0943FFB4" w14:textId="77777777" w:rsidTr="007E5A8C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2497" w:type="dxa"/>
          </w:tcPr>
          <w:p w14:paraId="4E2DFD68" w14:textId="77777777" w:rsidR="00683324" w:rsidRDefault="00000000">
            <w:pPr>
              <w:jc w:val="center"/>
            </w:pPr>
            <w:r>
              <w:t xml:space="preserve">2 </w:t>
            </w:r>
            <w:proofErr w:type="gramStart"/>
            <w:r>
              <w:t>sigma</w:t>
            </w:r>
            <w:proofErr w:type="gramEnd"/>
          </w:p>
        </w:tc>
        <w:tc>
          <w:tcPr>
            <w:tcW w:w="2497" w:type="dxa"/>
          </w:tcPr>
          <w:p w14:paraId="555F5313" w14:textId="26B86F94" w:rsidR="00683324" w:rsidRDefault="007E5A8C">
            <w:pPr>
              <w:jc w:val="center"/>
            </w:pPr>
            <w:r w:rsidRPr="007E5A8C">
              <w:t>96 à 104</w:t>
            </w:r>
          </w:p>
        </w:tc>
        <w:tc>
          <w:tcPr>
            <w:tcW w:w="2497" w:type="dxa"/>
          </w:tcPr>
          <w:p w14:paraId="4502E701" w14:textId="72F5B9BD" w:rsidR="00683324" w:rsidRDefault="007E5A8C">
            <w:pPr>
              <w:jc w:val="center"/>
            </w:pPr>
            <w:r w:rsidRPr="007E5A8C">
              <w:t>95 %</w:t>
            </w:r>
          </w:p>
        </w:tc>
        <w:tc>
          <w:tcPr>
            <w:tcW w:w="2497" w:type="dxa"/>
          </w:tcPr>
          <w:p w14:paraId="1B64E8CF" w14:textId="2C218D77" w:rsidR="00683324" w:rsidRDefault="007E5A8C">
            <w:pPr>
              <w:jc w:val="center"/>
            </w:pPr>
            <w:r w:rsidRPr="007E5A8C">
              <w:rPr>
                <w:b/>
                <w:bCs/>
              </w:rPr>
              <w:t>5 %</w:t>
            </w:r>
            <w:r w:rsidRPr="007E5A8C">
              <w:t xml:space="preserve"> (4,55 % précisément)</w:t>
            </w:r>
          </w:p>
        </w:tc>
      </w:tr>
      <w:tr w:rsidR="00683324" w14:paraId="17343B62" w14:textId="77777777" w:rsidTr="007E5A8C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2497" w:type="dxa"/>
          </w:tcPr>
          <w:p w14:paraId="10B56034" w14:textId="77777777" w:rsidR="00683324" w:rsidRDefault="00000000">
            <w:pPr>
              <w:jc w:val="center"/>
            </w:pPr>
            <w:r>
              <w:t xml:space="preserve">3 </w:t>
            </w:r>
            <w:proofErr w:type="gramStart"/>
            <w:r>
              <w:t>sigma</w:t>
            </w:r>
            <w:proofErr w:type="gramEnd"/>
          </w:p>
        </w:tc>
        <w:tc>
          <w:tcPr>
            <w:tcW w:w="2497" w:type="dxa"/>
          </w:tcPr>
          <w:p w14:paraId="19386D21" w14:textId="3FEA99C3" w:rsidR="00683324" w:rsidRDefault="007E5A8C">
            <w:pPr>
              <w:jc w:val="center"/>
            </w:pPr>
            <w:r w:rsidRPr="007E5A8C">
              <w:t>94 à 106</w:t>
            </w:r>
          </w:p>
        </w:tc>
        <w:tc>
          <w:tcPr>
            <w:tcW w:w="2497" w:type="dxa"/>
          </w:tcPr>
          <w:p w14:paraId="24BF5458" w14:textId="07F8E996" w:rsidR="00683324" w:rsidRDefault="007E5A8C">
            <w:pPr>
              <w:jc w:val="center"/>
            </w:pPr>
            <w:r w:rsidRPr="007E5A8C">
              <w:t>99,7 %</w:t>
            </w:r>
          </w:p>
        </w:tc>
        <w:tc>
          <w:tcPr>
            <w:tcW w:w="2497" w:type="dxa"/>
          </w:tcPr>
          <w:p w14:paraId="5B138723" w14:textId="6DC48BC2" w:rsidR="00683324" w:rsidRDefault="007E5A8C" w:rsidP="007E5A8C">
            <w:pPr>
              <w:jc w:val="center"/>
            </w:pPr>
            <w:r>
              <w:rPr>
                <w:rStyle w:val="Strong"/>
              </w:rPr>
              <w:t>0,3 %</w:t>
            </w:r>
            <w:r>
              <w:t xml:space="preserve"> (0,27 %précisément)</w:t>
            </w:r>
          </w:p>
        </w:tc>
      </w:tr>
    </w:tbl>
    <w:p w14:paraId="49D6E722" w14:textId="77777777" w:rsidR="00683324" w:rsidRDefault="00683324">
      <w:pPr>
        <w:spacing w:after="120"/>
      </w:pPr>
    </w:p>
    <w:p w14:paraId="059E9460" w14:textId="77777777" w:rsidR="007E5A8C" w:rsidRDefault="007E5A8C">
      <w:pPr>
        <w:spacing w:after="120"/>
        <w:rPr>
          <w:noProof/>
        </w:rPr>
      </w:pPr>
    </w:p>
    <w:p w14:paraId="2A196792" w14:textId="6BA07467" w:rsidR="007E5A8C" w:rsidRDefault="007E5A8C" w:rsidP="007E5A8C">
      <w:pPr>
        <w:spacing w:after="120"/>
        <w:jc w:val="center"/>
      </w:pPr>
      <w:r>
        <w:rPr>
          <w:noProof/>
        </w:rPr>
        <w:drawing>
          <wp:inline distT="0" distB="0" distL="0" distR="0" wp14:anchorId="7BABCE6F" wp14:editId="34D30D7F">
            <wp:extent cx="2966085" cy="4090188"/>
            <wp:effectExtent l="9525" t="0" r="0" b="0"/>
            <wp:docPr id="111115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18" r="13568" b="2442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70935" cy="409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5C6B4" w14:textId="77777777" w:rsidR="007E5A8C" w:rsidRDefault="007E5A8C" w:rsidP="007E5A8C">
      <w:pPr>
        <w:spacing w:after="120"/>
        <w:jc w:val="center"/>
        <w:rPr>
          <w:noProof/>
        </w:rPr>
      </w:pPr>
    </w:p>
    <w:p w14:paraId="5FB6DA7D" w14:textId="470E8AF5" w:rsidR="007E5A8C" w:rsidRDefault="007E5A8C" w:rsidP="007E5A8C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D11674D" wp14:editId="56D497DE">
            <wp:extent cx="4686300" cy="2904490"/>
            <wp:effectExtent l="0" t="0" r="0" b="0"/>
            <wp:docPr id="2054050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9" t="9925" r="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EFEF8" w14:textId="77777777" w:rsidR="00683324" w:rsidRDefault="00000000">
      <w:pPr>
        <w:spacing w:after="240"/>
        <w:jc w:val="center"/>
      </w:pPr>
      <w:r>
        <w:rPr>
          <w:i/>
          <w:iCs/>
          <w:sz w:val="18"/>
          <w:szCs w:val="18"/>
        </w:rPr>
        <w:t>Photo 1 - Courbe en cloche dessinée à la main, avec les trois zones.</w:t>
      </w:r>
    </w:p>
    <w:p w14:paraId="4A4843B7" w14:textId="77777777" w:rsidR="00683324" w:rsidRDefault="00000000">
      <w:pPr>
        <w:pStyle w:val="Heading1"/>
        <w:spacing w:before="300" w:after="160"/>
      </w:pPr>
      <w:r>
        <w:t>2. Calculer des z-scores à la main</w:t>
      </w:r>
    </w:p>
    <w:p w14:paraId="515A923B" w14:textId="77777777" w:rsidR="00683324" w:rsidRDefault="00000000">
      <w:pPr>
        <w:spacing w:after="120"/>
      </w:pPr>
      <w:r>
        <w:t>Avec la formule z = (x - mu) / sigma, et les valeurs de l'étape 4.1 : mu = 99,89 g et sigma = 1,901 g.</w:t>
      </w:r>
    </w:p>
    <w:p w14:paraId="1AA8B79B" w14:textId="77777777" w:rsidR="00683324" w:rsidRDefault="00000000">
      <w:pPr>
        <w:spacing w:after="120"/>
      </w:pPr>
      <w:r>
        <w:t>Calculer le z-score de ces quatre pesées, puis dire pour chacune si elle est une anomalie au seuil de deux écarts-types.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83324" w14:paraId="2919EE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8EDF3"/>
          </w:tcPr>
          <w:p w14:paraId="55986470" w14:textId="77777777" w:rsidR="00683324" w:rsidRDefault="00000000">
            <w:pPr>
              <w:jc w:val="center"/>
            </w:pPr>
            <w:r>
              <w:rPr>
                <w:b/>
                <w:bCs/>
              </w:rPr>
              <w:t>Pesée (g)</w:t>
            </w:r>
          </w:p>
        </w:tc>
        <w:tc>
          <w:tcPr>
            <w:tcW w:w="2340" w:type="dxa"/>
            <w:shd w:val="clear" w:color="auto" w:fill="E8EDF3"/>
          </w:tcPr>
          <w:p w14:paraId="52520031" w14:textId="77777777" w:rsidR="00683324" w:rsidRDefault="00000000">
            <w:pPr>
              <w:jc w:val="center"/>
            </w:pPr>
            <w:r>
              <w:rPr>
                <w:b/>
                <w:bCs/>
              </w:rPr>
              <w:t>Calcul de z</w:t>
            </w:r>
          </w:p>
        </w:tc>
        <w:tc>
          <w:tcPr>
            <w:tcW w:w="2340" w:type="dxa"/>
            <w:shd w:val="clear" w:color="auto" w:fill="E8EDF3"/>
          </w:tcPr>
          <w:p w14:paraId="2EDE3A08" w14:textId="77777777" w:rsidR="00683324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z</w:t>
            </w:r>
            <w:proofErr w:type="gramEnd"/>
          </w:p>
        </w:tc>
        <w:tc>
          <w:tcPr>
            <w:tcW w:w="2340" w:type="dxa"/>
            <w:shd w:val="clear" w:color="auto" w:fill="E8EDF3"/>
          </w:tcPr>
          <w:p w14:paraId="1E6523C5" w14:textId="77777777" w:rsidR="00683324" w:rsidRDefault="00000000">
            <w:pPr>
              <w:jc w:val="center"/>
            </w:pPr>
            <w:r>
              <w:rPr>
                <w:b/>
                <w:bCs/>
              </w:rPr>
              <w:t>Anomalie ?</w:t>
            </w:r>
          </w:p>
        </w:tc>
      </w:tr>
      <w:tr w:rsidR="00683324" w14:paraId="305783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2DB6A83" w14:textId="77777777" w:rsidR="00683324" w:rsidRDefault="00000000">
            <w:pPr>
              <w:jc w:val="center"/>
            </w:pPr>
            <w:r>
              <w:t>104,1</w:t>
            </w:r>
          </w:p>
        </w:tc>
        <w:tc>
          <w:tcPr>
            <w:tcW w:w="2340" w:type="dxa"/>
          </w:tcPr>
          <w:p w14:paraId="16920AEB" w14:textId="7DFD3C7E" w:rsidR="00683324" w:rsidRDefault="00E16985">
            <w:pPr>
              <w:jc w:val="center"/>
            </w:pPr>
            <w:r w:rsidRPr="00E16985">
              <w:t>(104,1 − 99,89) / 1,901</w:t>
            </w:r>
          </w:p>
        </w:tc>
        <w:tc>
          <w:tcPr>
            <w:tcW w:w="2340" w:type="dxa"/>
          </w:tcPr>
          <w:p w14:paraId="7BB99F5A" w14:textId="1CE220D2" w:rsidR="00683324" w:rsidRDefault="00E16985">
            <w:pPr>
              <w:jc w:val="center"/>
            </w:pPr>
            <w:r w:rsidRPr="00E16985">
              <w:t>2,21</w:t>
            </w:r>
          </w:p>
        </w:tc>
        <w:tc>
          <w:tcPr>
            <w:tcW w:w="2340" w:type="dxa"/>
          </w:tcPr>
          <w:p w14:paraId="1B233290" w14:textId="05C93AF3" w:rsidR="00683324" w:rsidRDefault="00E16985">
            <w:pPr>
              <w:jc w:val="center"/>
            </w:pPr>
            <w:r>
              <w:t>Oui</w:t>
            </w:r>
          </w:p>
        </w:tc>
      </w:tr>
      <w:tr w:rsidR="00683324" w14:paraId="24AB8C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855C5CB" w14:textId="77777777" w:rsidR="00683324" w:rsidRDefault="00000000">
            <w:pPr>
              <w:jc w:val="center"/>
            </w:pPr>
            <w:r>
              <w:t>103,2</w:t>
            </w:r>
          </w:p>
        </w:tc>
        <w:tc>
          <w:tcPr>
            <w:tcW w:w="2340" w:type="dxa"/>
          </w:tcPr>
          <w:p w14:paraId="7D91D0E3" w14:textId="6CFF8F56" w:rsidR="00683324" w:rsidRDefault="00E16985">
            <w:pPr>
              <w:jc w:val="center"/>
            </w:pPr>
            <w:r w:rsidRPr="00E16985">
              <w:t>(103,2 − 99,89) / 1,901</w:t>
            </w:r>
          </w:p>
        </w:tc>
        <w:tc>
          <w:tcPr>
            <w:tcW w:w="2340" w:type="dxa"/>
          </w:tcPr>
          <w:p w14:paraId="5E0793FE" w14:textId="3B14A53F" w:rsidR="00683324" w:rsidRDefault="00E16985">
            <w:pPr>
              <w:jc w:val="center"/>
            </w:pPr>
            <w:r w:rsidRPr="00E16985">
              <w:t>1,74</w:t>
            </w:r>
          </w:p>
        </w:tc>
        <w:tc>
          <w:tcPr>
            <w:tcW w:w="2340" w:type="dxa"/>
          </w:tcPr>
          <w:p w14:paraId="63C5571B" w14:textId="2A1FCF65" w:rsidR="00683324" w:rsidRDefault="00E16985">
            <w:pPr>
              <w:jc w:val="center"/>
            </w:pPr>
            <w:r>
              <w:t>Non</w:t>
            </w:r>
          </w:p>
        </w:tc>
      </w:tr>
      <w:tr w:rsidR="00683324" w14:paraId="728C90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447BCE5" w14:textId="77777777" w:rsidR="00683324" w:rsidRDefault="00000000">
            <w:pPr>
              <w:jc w:val="center"/>
            </w:pPr>
            <w:r>
              <w:t>96,0</w:t>
            </w:r>
          </w:p>
        </w:tc>
        <w:tc>
          <w:tcPr>
            <w:tcW w:w="2340" w:type="dxa"/>
          </w:tcPr>
          <w:p w14:paraId="2F268964" w14:textId="49EC18F0" w:rsidR="00683324" w:rsidRDefault="00E16985">
            <w:pPr>
              <w:jc w:val="center"/>
            </w:pPr>
            <w:r w:rsidRPr="00E16985">
              <w:t>(96,0 − 99,89) / 1,901</w:t>
            </w:r>
          </w:p>
        </w:tc>
        <w:tc>
          <w:tcPr>
            <w:tcW w:w="2340" w:type="dxa"/>
          </w:tcPr>
          <w:p w14:paraId="74717FE4" w14:textId="6ED73F39" w:rsidR="00683324" w:rsidRDefault="00E16985">
            <w:pPr>
              <w:jc w:val="center"/>
            </w:pPr>
            <w:r>
              <w:t>-</w:t>
            </w:r>
            <w:r w:rsidRPr="00E16985">
              <w:t>2,05</w:t>
            </w:r>
          </w:p>
        </w:tc>
        <w:tc>
          <w:tcPr>
            <w:tcW w:w="2340" w:type="dxa"/>
          </w:tcPr>
          <w:p w14:paraId="4144415E" w14:textId="7C0A8C85" w:rsidR="00683324" w:rsidRDefault="00E16985">
            <w:pPr>
              <w:jc w:val="center"/>
            </w:pPr>
            <w:r>
              <w:t>Oui</w:t>
            </w:r>
          </w:p>
        </w:tc>
      </w:tr>
      <w:tr w:rsidR="00683324" w14:paraId="4BBF73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5939161" w14:textId="77777777" w:rsidR="00683324" w:rsidRDefault="00000000">
            <w:pPr>
              <w:jc w:val="center"/>
            </w:pPr>
            <w:r>
              <w:t>93,2</w:t>
            </w:r>
          </w:p>
        </w:tc>
        <w:tc>
          <w:tcPr>
            <w:tcW w:w="2340" w:type="dxa"/>
          </w:tcPr>
          <w:p w14:paraId="593CE36B" w14:textId="5B71BB88" w:rsidR="00683324" w:rsidRDefault="00E16985">
            <w:pPr>
              <w:jc w:val="center"/>
            </w:pPr>
            <w:r w:rsidRPr="00E16985">
              <w:t>(93,2 − 99,89) / 1,901</w:t>
            </w:r>
          </w:p>
        </w:tc>
        <w:tc>
          <w:tcPr>
            <w:tcW w:w="2340" w:type="dxa"/>
          </w:tcPr>
          <w:p w14:paraId="0FED6E05" w14:textId="77CD6A60" w:rsidR="00683324" w:rsidRDefault="00E16985">
            <w:pPr>
              <w:jc w:val="center"/>
            </w:pPr>
            <w:r w:rsidRPr="00E16985">
              <w:t>−3,52</w:t>
            </w:r>
          </w:p>
        </w:tc>
        <w:tc>
          <w:tcPr>
            <w:tcW w:w="2340" w:type="dxa"/>
          </w:tcPr>
          <w:p w14:paraId="22A269BE" w14:textId="208F90A0" w:rsidR="00683324" w:rsidRDefault="00E16985">
            <w:pPr>
              <w:jc w:val="center"/>
            </w:pPr>
            <w:r>
              <w:t>Oui</w:t>
            </w:r>
          </w:p>
        </w:tc>
      </w:tr>
    </w:tbl>
    <w:p w14:paraId="0AB1131C" w14:textId="77777777" w:rsidR="00683324" w:rsidRDefault="00683324">
      <w:pPr>
        <w:spacing w:after="120"/>
      </w:pPr>
    </w:p>
    <w:p w14:paraId="4D8DD24A" w14:textId="77777777" w:rsidR="00E16985" w:rsidRDefault="00E16985">
      <w:pPr>
        <w:spacing w:after="120"/>
        <w:rPr>
          <w:noProof/>
        </w:rPr>
      </w:pPr>
    </w:p>
    <w:p w14:paraId="69E10990" w14:textId="77777777" w:rsidR="00E16985" w:rsidRDefault="00E16985">
      <w:pPr>
        <w:spacing w:after="120"/>
        <w:rPr>
          <w:noProof/>
        </w:rPr>
      </w:pPr>
      <w:r>
        <w:rPr>
          <w:noProof/>
        </w:rPr>
        <w:lastRenderedPageBreak/>
        <w:drawing>
          <wp:inline distT="0" distB="0" distL="0" distR="0" wp14:anchorId="5B32ED84" wp14:editId="1ADCCF62">
            <wp:extent cx="3589118" cy="4716780"/>
            <wp:effectExtent l="0" t="0" r="0" b="7620"/>
            <wp:docPr id="358865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7" r="9538" b="1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82" cy="472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868B52C" w14:textId="7C65D674" w:rsidR="00E16985" w:rsidRDefault="00E16985">
      <w:pPr>
        <w:spacing w:after="120"/>
      </w:pPr>
      <w:r>
        <w:rPr>
          <w:noProof/>
        </w:rPr>
        <w:drawing>
          <wp:inline distT="0" distB="0" distL="0" distR="0" wp14:anchorId="7664827D" wp14:editId="703776FE">
            <wp:extent cx="4754880" cy="1882140"/>
            <wp:effectExtent l="0" t="0" r="7620" b="3810"/>
            <wp:docPr id="1336734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86" r="4647" b="63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A14E2" w14:textId="77777777" w:rsidR="00683324" w:rsidRDefault="00000000">
      <w:pPr>
        <w:spacing w:after="240"/>
        <w:jc w:val="center"/>
      </w:pPr>
      <w:r>
        <w:rPr>
          <w:i/>
          <w:iCs/>
          <w:sz w:val="18"/>
          <w:szCs w:val="18"/>
        </w:rPr>
        <w:t>Photo 2 - Calcul des quatre z-scores.</w:t>
      </w:r>
    </w:p>
    <w:p w14:paraId="5DAFC17F" w14:textId="77777777" w:rsidR="00683324" w:rsidRDefault="00000000">
      <w:pPr>
        <w:pStyle w:val="Heading1"/>
        <w:spacing w:before="300" w:after="160"/>
      </w:pPr>
      <w:r>
        <w:t>3. L'intervalle de tolérance</w:t>
      </w:r>
    </w:p>
    <w:p w14:paraId="3A9F0319" w14:textId="77777777" w:rsidR="00683324" w:rsidRDefault="00000000">
      <w:pPr>
        <w:spacing w:after="120"/>
      </w:pPr>
      <w:r>
        <w:t>Calculer les deux bornes de l'intervalle à deux écarts-types, à partir de mu et sigma.</w:t>
      </w:r>
    </w:p>
    <w:p w14:paraId="051323D3" w14:textId="77777777" w:rsidR="00667051" w:rsidRDefault="00667051">
      <w:pPr>
        <w:spacing w:after="120"/>
        <w:rPr>
          <w:noProof/>
        </w:rPr>
      </w:pPr>
    </w:p>
    <w:p w14:paraId="25019A75" w14:textId="799931A9" w:rsidR="00E16985" w:rsidRDefault="00667051" w:rsidP="00667051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7343A47" wp14:editId="30E395BD">
            <wp:extent cx="3191163" cy="3295710"/>
            <wp:effectExtent l="4763" t="0" r="0" b="0"/>
            <wp:docPr id="1345294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5" t="19093" r="5400" b="3253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96802" cy="330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8BB1F" w14:textId="45EAA30B" w:rsidR="00E16985" w:rsidRPr="00667051" w:rsidRDefault="00000000" w:rsidP="00667051">
      <w:pPr>
        <w:spacing w:after="24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Photo 3 - Calcul des bornes de l'intervalle.</w:t>
      </w:r>
    </w:p>
    <w:p w14:paraId="1A32D20F" w14:textId="77777777" w:rsidR="00683324" w:rsidRDefault="00000000">
      <w:pPr>
        <w:pStyle w:val="Heading1"/>
        <w:spacing w:before="300" w:after="160"/>
      </w:pPr>
      <w:r>
        <w:t>4. Les fausses alertes par jour</w:t>
      </w:r>
    </w:p>
    <w:p w14:paraId="2AB15371" w14:textId="77777777" w:rsidR="00683324" w:rsidRDefault="00000000">
      <w:pPr>
        <w:spacing w:after="120"/>
      </w:pPr>
      <w:r>
        <w:t>Le distributeur sert environ 400 pizzas par jour. À partir des proportions hors zone du tableau 1, calculer le nombre de fausses alertes quotidiennes sur une buse parfaitement réglée.</w:t>
      </w:r>
    </w:p>
    <w:p w14:paraId="16924C14" w14:textId="77777777" w:rsidR="00667051" w:rsidRDefault="00667051">
      <w:pPr>
        <w:spacing w:after="120"/>
        <w:rPr>
          <w:noProof/>
        </w:rPr>
      </w:pPr>
    </w:p>
    <w:p w14:paraId="5B79F1A0" w14:textId="5E30F0CA" w:rsidR="00E16985" w:rsidRDefault="00667051" w:rsidP="00667051">
      <w:pPr>
        <w:spacing w:after="120"/>
        <w:jc w:val="center"/>
      </w:pPr>
      <w:r>
        <w:rPr>
          <w:noProof/>
        </w:rPr>
        <w:drawing>
          <wp:inline distT="0" distB="0" distL="0" distR="0" wp14:anchorId="4DF353A4" wp14:editId="02632734">
            <wp:extent cx="4076700" cy="3512820"/>
            <wp:effectExtent l="0" t="0" r="0" b="0"/>
            <wp:docPr id="1803062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2" t="8512" r="6176" b="51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226BF" w14:textId="77777777" w:rsidR="00683324" w:rsidRDefault="00000000">
      <w:pPr>
        <w:spacing w:after="24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Photo 4 - Calcul des fausses alertes.</w:t>
      </w:r>
    </w:p>
    <w:p w14:paraId="342B7639" w14:textId="77777777" w:rsidR="00667051" w:rsidRDefault="00667051">
      <w:pPr>
        <w:spacing w:after="240"/>
        <w:jc w:val="center"/>
      </w:pPr>
    </w:p>
    <w:p w14:paraId="174541E9" w14:textId="77777777" w:rsidR="00683324" w:rsidRDefault="00000000">
      <w:pPr>
        <w:pStyle w:val="Heading1"/>
        <w:spacing w:before="300" w:after="160"/>
      </w:pPr>
      <w:r>
        <w:lastRenderedPageBreak/>
        <w:t>Ce qu'il faudra retrouver ensuite</w:t>
      </w:r>
    </w:p>
    <w:p w14:paraId="56FE36EC" w14:textId="77777777" w:rsidR="00683324" w:rsidRDefault="00000000">
      <w:pPr>
        <w:spacing w:after="120"/>
      </w:pPr>
      <w:r>
        <w:t>Le programme doit donner les mêmes bornes, les mêmes z-scores et le même verdict pour chaque pesée. Si un z-score calculé à la main ne correspond pas à celui affiché par la boucle de surveillance, c'est le signe qu'une des deux valeurs, mu ou sigma, n'a pas été recopiée correctement.</w:t>
      </w:r>
    </w:p>
    <w:sectPr w:rsidR="006833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6AD4"/>
    <w:multiLevelType w:val="hybridMultilevel"/>
    <w:tmpl w:val="1B922F78"/>
    <w:lvl w:ilvl="0" w:tplc="87BEECF2">
      <w:start w:val="1"/>
      <w:numFmt w:val="bullet"/>
      <w:lvlText w:val="●"/>
      <w:lvlJc w:val="left"/>
      <w:pPr>
        <w:ind w:left="720" w:hanging="360"/>
      </w:pPr>
    </w:lvl>
    <w:lvl w:ilvl="1" w:tplc="9DCADEEA">
      <w:start w:val="1"/>
      <w:numFmt w:val="bullet"/>
      <w:lvlText w:val="○"/>
      <w:lvlJc w:val="left"/>
      <w:pPr>
        <w:ind w:left="1440" w:hanging="360"/>
      </w:pPr>
    </w:lvl>
    <w:lvl w:ilvl="2" w:tplc="517A3502">
      <w:start w:val="1"/>
      <w:numFmt w:val="bullet"/>
      <w:lvlText w:val="■"/>
      <w:lvlJc w:val="left"/>
      <w:pPr>
        <w:ind w:left="2160" w:hanging="360"/>
      </w:pPr>
    </w:lvl>
    <w:lvl w:ilvl="3" w:tplc="FB269ABC">
      <w:start w:val="1"/>
      <w:numFmt w:val="bullet"/>
      <w:lvlText w:val="●"/>
      <w:lvlJc w:val="left"/>
      <w:pPr>
        <w:ind w:left="2880" w:hanging="360"/>
      </w:pPr>
    </w:lvl>
    <w:lvl w:ilvl="4" w:tplc="A1129AD4">
      <w:start w:val="1"/>
      <w:numFmt w:val="bullet"/>
      <w:lvlText w:val="○"/>
      <w:lvlJc w:val="left"/>
      <w:pPr>
        <w:ind w:left="3600" w:hanging="360"/>
      </w:pPr>
    </w:lvl>
    <w:lvl w:ilvl="5" w:tplc="4CE0C3F2">
      <w:start w:val="1"/>
      <w:numFmt w:val="bullet"/>
      <w:lvlText w:val="■"/>
      <w:lvlJc w:val="left"/>
      <w:pPr>
        <w:ind w:left="4320" w:hanging="360"/>
      </w:pPr>
    </w:lvl>
    <w:lvl w:ilvl="6" w:tplc="BDCCF3AA">
      <w:start w:val="1"/>
      <w:numFmt w:val="bullet"/>
      <w:lvlText w:val="●"/>
      <w:lvlJc w:val="left"/>
      <w:pPr>
        <w:ind w:left="5040" w:hanging="360"/>
      </w:pPr>
    </w:lvl>
    <w:lvl w:ilvl="7" w:tplc="50926482">
      <w:start w:val="1"/>
      <w:numFmt w:val="bullet"/>
      <w:lvlText w:val="●"/>
      <w:lvlJc w:val="left"/>
      <w:pPr>
        <w:ind w:left="5760" w:hanging="360"/>
      </w:pPr>
    </w:lvl>
    <w:lvl w:ilvl="8" w:tplc="358A3EF0">
      <w:start w:val="1"/>
      <w:numFmt w:val="bullet"/>
      <w:lvlText w:val="●"/>
      <w:lvlJc w:val="left"/>
      <w:pPr>
        <w:ind w:left="6480" w:hanging="360"/>
      </w:pPr>
    </w:lvl>
  </w:abstractNum>
  <w:num w:numId="1" w16cid:durableId="721758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324"/>
    <w:rsid w:val="00600A84"/>
    <w:rsid w:val="00667051"/>
    <w:rsid w:val="00683324"/>
    <w:rsid w:val="007E5A8C"/>
    <w:rsid w:val="00E1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AFB8"/>
  <w15:docId w15:val="{3C44C06C-A0D1-433F-9B5D-213DB66C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E5A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DAIROU HABIBA</cp:lastModifiedBy>
  <cp:revision>2</cp:revision>
  <dcterms:created xsi:type="dcterms:W3CDTF">2026-09-25T10:00:00Z</dcterms:created>
  <dcterms:modified xsi:type="dcterms:W3CDTF">2026-09-25T14:53:00Z</dcterms:modified>
</cp:coreProperties>
</file>