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6D972F78" w:rsidR="00E33C5C" w:rsidRDefault="00000000">
      <w:pPr>
        <w:pStyle w:val="BodyA"/>
        <w:jc w:val="both"/>
      </w:pPr>
      <w:r>
        <w:rPr>
          <w:rStyle w:val="Hyperlink2"/>
        </w:rPr>
        <w:t>A consensus seems to exist around physically attractive candidates winning elections more often. Unfortunately, how voters evaluate candidates with socioeconomically (dis)advantageous</w:t>
      </w:r>
      <w:ins w:id="0" w:author="Outi Sarpila" w:date="2023-06-14T14:22:00Z">
        <w:r w:rsidR="00F94A70">
          <w:rPr>
            <w:rStyle w:val="Hyperlink2"/>
          </w:rPr>
          <w:t xml:space="preserve"> </w:t>
        </w:r>
      </w:ins>
      <w:commentRangeStart w:id="1"/>
      <w:del w:id="2" w:author="Outi Sarpila" w:date="2023-06-14T14:21:00Z">
        <w:r w:rsidDel="00F94A70">
          <w:rPr>
            <w:rStyle w:val="Hyperlink2"/>
          </w:rPr>
          <w:delText xml:space="preserve"> </w:delText>
        </w:r>
      </w:del>
      <w:proofErr w:type="spellStart"/>
      <w:ins w:id="3" w:author="Outi Sarpila" w:date="2023-06-14T14:21:00Z">
        <w:r w:rsidR="00F94A70">
          <w:rPr>
            <w:rStyle w:val="None"/>
            <w:rFonts w:ascii="Arial Unicode MS" w:hAnsi="Arial Unicode MS" w:hint="cs"/>
            <w:rtl/>
            <w:lang w:val="ar-SA"/>
          </w:rPr>
          <w:t>physical</w:t>
        </w:r>
      </w:ins>
      <w:proofErr w:type="spellEnd"/>
      <w:del w:id="4" w:author="Outi Sarpila" w:date="2023-06-14T14:21:00Z">
        <w:r w:rsidDel="00F94A70">
          <w:rPr>
            <w:rStyle w:val="None"/>
            <w:rFonts w:ascii="Arial Unicode MS" w:hAnsi="Arial Unicode MS"/>
            <w:rtl/>
            <w:lang w:val="ar-SA"/>
          </w:rPr>
          <w:delText>“</w:delText>
        </w:r>
        <w:r w:rsidDel="00F94A70">
          <w:rPr>
            <w:rStyle w:val="Hyperlink2"/>
          </w:rPr>
          <w:delText>looks” i</w:delText>
        </w:r>
      </w:del>
      <w:del w:id="5" w:author="Outi Sarpila" w:date="2023-06-14T14:22:00Z">
        <w:r w:rsidDel="00F94A70">
          <w:rPr>
            <w:rStyle w:val="Hyperlink2"/>
          </w:rPr>
          <w:delText>s</w:delText>
        </w:r>
      </w:del>
      <w:r>
        <w:rPr>
          <w:rStyle w:val="Hyperlink2"/>
        </w:rPr>
        <w:t xml:space="preserve"> </w:t>
      </w:r>
      <w:ins w:id="6" w:author="Outi Sarpila" w:date="2023-06-14T14:22:00Z">
        <w:r w:rsidR="00F94A70">
          <w:rPr>
            <w:rStyle w:val="Hyperlink2"/>
          </w:rPr>
          <w:t>appearance</w:t>
        </w:r>
      </w:ins>
      <w:commentRangeEnd w:id="1"/>
      <w:r w:rsidR="004C720B">
        <w:rPr>
          <w:rStyle w:val="CommentReference"/>
          <w:rFonts w:ascii="Times New Roman" w:hAnsi="Times New Roman" w:cs="Times New Roman"/>
          <w:color w:val="auto"/>
          <w14:textOutline w14:w="0" w14:cap="rnd" w14:cmpd="sng" w14:algn="ctr">
            <w14:noFill/>
            <w14:prstDash w14:val="solid"/>
            <w14:bevel/>
          </w14:textOutline>
        </w:rPr>
        <w:commentReference w:id="1"/>
      </w:r>
      <w:ins w:id="7" w:author="Outi Sarpila" w:date="2023-06-14T14:22:00Z">
        <w:r w:rsidR="00F94A70">
          <w:rPr>
            <w:rStyle w:val="Hyperlink2"/>
          </w:rPr>
          <w:t xml:space="preserve"> </w:t>
        </w:r>
      </w:ins>
      <w:r>
        <w:rPr>
          <w:rStyle w:val="Hyperlink2"/>
        </w:rPr>
        <w:t>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8" w:name="_headingh.gjdgxs"/>
      <w:bookmarkEnd w:id="8"/>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10"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11" w:history="1">
        <w:r>
          <w:rPr>
            <w:rStyle w:val="Hyperlink2"/>
          </w:rPr>
          <w:t>(Mattes et al., 2010)</w:t>
        </w:r>
      </w:hyperlink>
      <w:r>
        <w:rPr>
          <w:rStyle w:val="Hyperlink2"/>
        </w:rPr>
        <w:t xml:space="preserve">, to low-information (e.g., municipal) elections </w:t>
      </w:r>
      <w:hyperlink r:id="rId12" w:history="1">
        <w:r>
          <w:rPr>
            <w:rStyle w:val="Hyperlink2"/>
          </w:rPr>
          <w:t>(Berggren et al., 2017)</w:t>
        </w:r>
      </w:hyperlink>
      <w:r>
        <w:rPr>
          <w:rStyle w:val="Hyperlink2"/>
        </w:rPr>
        <w:t>.</w:t>
      </w:r>
    </w:p>
    <w:p w14:paraId="65F96CE2" w14:textId="79E4420E"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sidR="007868F2">
        <w:rPr>
          <w:rStyle w:val="None"/>
          <w:rFonts w:ascii="Arial Unicode MS" w:hAnsi="Arial Unicode MS" w:hint="c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13"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4"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5"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6"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7"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59032211"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ins w:id="9" w:author="Microsoft Office User" w:date="2023-06-16T13:00:00Z">
        <w:r w:rsidR="004C720B" w:rsidRPr="00547070">
          <w:rPr>
            <w:rStyle w:val="Hyperlink2"/>
          </w:rPr>
          <w:t>we capitalize on the use of posters in Finnish municipal elections as the primary strategy for political campaigning. These posters prominently feature the candidate's name, headshot, and occupation</w:t>
        </w:r>
      </w:ins>
      <w:del w:id="10" w:author="Microsoft Office User" w:date="2023-06-16T13:00:00Z">
        <w:r w:rsidDel="004C720B">
          <w:rPr>
            <w:rStyle w:val="Hyperlink2"/>
          </w:rPr>
          <w:delText>we exploit the fact that Finnish candidates</w:delText>
        </w:r>
      </w:del>
      <w:ins w:id="11" w:author="Outi Sarpila" w:date="2023-06-14T14:27:00Z">
        <w:del w:id="12" w:author="Microsoft Office User" w:date="2023-06-16T13:00:00Z">
          <w:r w:rsidR="00434897" w:rsidDel="004C720B">
            <w:rPr>
              <w:rStyle w:val="Hyperlink2"/>
            </w:rPr>
            <w:delText xml:space="preserve"> in municipality elections</w:delText>
          </w:r>
        </w:del>
      </w:ins>
      <w:del w:id="13" w:author="Microsoft Office User" w:date="2023-06-16T13:00:00Z">
        <w:r w:rsidDel="004C720B">
          <w:rPr>
            <w:rStyle w:val="Hyperlink2"/>
          </w:rPr>
          <w:delText xml:space="preserve"> use posters that display the candidate</w:delText>
        </w:r>
        <w:r w:rsidRPr="00547070" w:rsidDel="004C720B">
          <w:rPr>
            <w:rStyle w:val="Hyperlink2"/>
            <w:rtl/>
          </w:rPr>
          <w:delText>’</w:delText>
        </w:r>
        <w:r w:rsidDel="004C720B">
          <w:rPr>
            <w:rStyle w:val="Hyperlink2"/>
          </w:rPr>
          <w:delText>s name, headshot, and occupation as their main strategy for political campaigning</w:delText>
        </w:r>
      </w:del>
      <w:r>
        <w:rPr>
          <w:rStyle w:val="Hyperlink2"/>
        </w:rPr>
        <w:t>. Our findings suggest two main points. First, Finnish citizens systematically vote for candidates that look like they have (and do have) upper-class occupations. Second, candidates who look like they have</w:t>
      </w:r>
      <w:ins w:id="14" w:author="Microsoft Office User" w:date="2023-06-16T14:13:00Z">
        <w:r w:rsidR="00C92DA7">
          <w:rPr>
            <w:rStyle w:val="Hyperlink2"/>
          </w:rPr>
          <w:t xml:space="preserve"> </w:t>
        </w:r>
        <w:r w:rsidR="00C92DA7">
          <w:rPr>
            <w:rStyle w:val="Hyperlink2"/>
          </w:rPr>
          <w:t>(and do have)</w:t>
        </w:r>
      </w:ins>
      <w:r>
        <w:rPr>
          <w:rStyle w:val="Hyperlink2"/>
        </w:rPr>
        <w:t xml:space="preserve"> working-class occupations, especially females, suffer a systematic electoral penalty. That is, Finns systematically punish working-class candidates in the voting booth, even more so if the candidate is a woman. </w:t>
      </w:r>
    </w:p>
    <w:p w14:paraId="35ECFB41" w14:textId="65D1B8B4" w:rsidR="00E33C5C" w:rsidRDefault="00EB645C">
      <w:pPr>
        <w:pStyle w:val="BodyA"/>
        <w:spacing w:before="200" w:after="200"/>
        <w:jc w:val="both"/>
      </w:pPr>
      <w:ins w:id="15" w:author="Microsoft Office User" w:date="2023-06-16T13:05:00Z">
        <w:r w:rsidRPr="00547070">
          <w:rPr>
            <w:rStyle w:val="Hyperlink2"/>
          </w:rPr>
          <w:t>Our main contribution is the introduction of the expectation-states theory</w:t>
        </w:r>
        <w:r w:rsidRPr="00547070" w:rsidDel="00EB645C">
          <w:rPr>
            <w:rStyle w:val="Hyperlink2"/>
          </w:rPr>
          <w:t xml:space="preserve"> </w:t>
        </w:r>
      </w:ins>
      <w:del w:id="16" w:author="Microsoft Office User" w:date="2023-06-16T13:05:00Z">
        <w:r w:rsidR="00000000" w:rsidRPr="00547070" w:rsidDel="00EB645C">
          <w:rPr>
            <w:rStyle w:val="Hyperlink2"/>
          </w:rPr>
          <w:delText xml:space="preserve">We contribute to the field in several ways. Our main contribution is to introduce the expectation-states theory </w:delText>
        </w:r>
      </w:del>
      <w:hyperlink r:id="rId18" w:history="1">
        <w:r w:rsidR="00000000" w:rsidRPr="00547070">
          <w:rPr>
            <w:rStyle w:val="Hyperlink2"/>
          </w:rPr>
          <w:t>(Webster &amp; Driskell, 1983)</w:t>
        </w:r>
      </w:hyperlink>
      <w:del w:id="17" w:author="Microsoft Office User" w:date="2023-06-16T13:05:00Z">
        <w:r w:rsidR="00000000" w:rsidRPr="00547070" w:rsidDel="00EB645C">
          <w:rPr>
            <w:rStyle w:val="Hyperlink2"/>
          </w:rPr>
          <w:delText xml:space="preserve">, hoping to bridge the current gap between physical appearance and inequality </w:delText>
        </w:r>
      </w:del>
      <w:ins w:id="18" w:author="Outi Sarpila" w:date="2023-06-14T14:27:00Z">
        <w:del w:id="19" w:author="Microsoft Office User" w:date="2023-06-16T13:05:00Z">
          <w:r w:rsidR="00434897" w:rsidRPr="00547070" w:rsidDel="00EB645C">
            <w:rPr>
              <w:rStyle w:val="Hyperlink2"/>
            </w:rPr>
            <w:delText xml:space="preserve">in voting </w:delText>
          </w:r>
        </w:del>
      </w:ins>
      <w:ins w:id="20" w:author="Microsoft Office User" w:date="2023-06-16T13:05:00Z">
        <w:r w:rsidRPr="00547070">
          <w:rPr>
            <w:rStyle w:val="Hyperlink2"/>
          </w:rPr>
          <w:t xml:space="preserve"> </w:t>
        </w:r>
        <w:r w:rsidRPr="00547070">
          <w:rPr>
            <w:rStyle w:val="Hyperlink2"/>
          </w:rPr>
          <w:t>in an effort to bridge the current gap in voting behavior studies, specifically addressing the relationship between physical appearance and inequality.</w:t>
        </w:r>
        <w:r w:rsidRPr="00547070">
          <w:rPr>
            <w:rStyle w:val="Hyperlink2"/>
          </w:rPr>
          <w:t xml:space="preserve"> </w:t>
        </w:r>
      </w:ins>
      <w:hyperlink r:id="rId19" w:history="1">
        <w:r w:rsidR="00000000" w:rsidRPr="00547070">
          <w:rPr>
            <w:rStyle w:val="Hyperlink2"/>
          </w:rPr>
          <w:t>(</w:t>
        </w:r>
        <w:proofErr w:type="spellStart"/>
        <w:r w:rsidR="00000000" w:rsidRPr="00547070">
          <w:rPr>
            <w:rStyle w:val="Hyperlink2"/>
          </w:rPr>
          <w:t>Kalick</w:t>
        </w:r>
        <w:proofErr w:type="spellEnd"/>
        <w:r w:rsidR="00000000" w:rsidRPr="00547070">
          <w:rPr>
            <w:rStyle w:val="Hyperlink2"/>
          </w:rPr>
          <w:t xml:space="preserve">, 1988; Hamermesh &amp; Biddle, 1994; </w:t>
        </w:r>
        <w:proofErr w:type="spellStart"/>
        <w:r w:rsidR="00000000" w:rsidRPr="00547070">
          <w:rPr>
            <w:rStyle w:val="Hyperlink2"/>
          </w:rPr>
          <w:t>Belmi</w:t>
        </w:r>
        <w:proofErr w:type="spellEnd"/>
        <w:r w:rsidR="00000000" w:rsidRPr="00547070">
          <w:rPr>
            <w:rStyle w:val="Hyperlink2"/>
          </w:rPr>
          <w:t xml:space="preserve"> &amp; Neale, 2014)</w:t>
        </w:r>
      </w:hyperlink>
      <w:r w:rsidR="00000000">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20" w:history="1">
        <w:r w:rsidR="00000000">
          <w:rPr>
            <w:rStyle w:val="NoneB"/>
          </w:rPr>
          <w:t>(Berggren et al., 2010)</w:t>
        </w:r>
      </w:hyperlink>
      <w:r w:rsidR="00000000">
        <w:rPr>
          <w:rStyle w:val="NoneB"/>
        </w:rPr>
        <w:t xml:space="preserve">. Second, we study social discrimination against women in politics </w:t>
      </w:r>
      <w:hyperlink r:id="rId21" w:history="1">
        <w:r w:rsidR="00000000">
          <w:rPr>
            <w:rStyle w:val="NoneB"/>
          </w:rPr>
          <w:t>(</w:t>
        </w:r>
        <w:proofErr w:type="spellStart"/>
        <w:r w:rsidR="00000000">
          <w:rPr>
            <w:rStyle w:val="NoneB"/>
          </w:rPr>
          <w:t>Ditonto</w:t>
        </w:r>
        <w:proofErr w:type="spellEnd"/>
        <w:r w:rsidR="00000000">
          <w:rPr>
            <w:rStyle w:val="NoneB"/>
          </w:rPr>
          <w:t xml:space="preserve"> &amp; Mattes, 2018; </w:t>
        </w:r>
        <w:proofErr w:type="spellStart"/>
        <w:r w:rsidR="00000000">
          <w:rPr>
            <w:rStyle w:val="NoneB"/>
          </w:rPr>
          <w:t>Krook</w:t>
        </w:r>
        <w:proofErr w:type="spellEnd"/>
        <w:r w:rsidR="00000000">
          <w:rPr>
            <w:rStyle w:val="NoneB"/>
          </w:rPr>
          <w:t xml:space="preserve"> &amp; Restrepo </w:t>
        </w:r>
        <w:proofErr w:type="spellStart"/>
        <w:r w:rsidR="00000000">
          <w:rPr>
            <w:rStyle w:val="NoneB"/>
          </w:rPr>
          <w:t>Sanín</w:t>
        </w:r>
        <w:proofErr w:type="spellEnd"/>
        <w:r w:rsidR="00000000">
          <w:rPr>
            <w:rStyle w:val="NoneB"/>
          </w:rPr>
          <w:t>, 2020)</w:t>
        </w:r>
      </w:hyperlink>
      <w:r w:rsidR="00000000">
        <w:rPr>
          <w:rStyle w:val="NoneB"/>
        </w:rPr>
        <w:t>. Third, from a measurement perspective, we introduce a new method for measuring congruence between physical appearance and occupation (</w:t>
      </w:r>
      <w:proofErr w:type="spellStart"/>
      <w:r w:rsidR="00000000">
        <w:rPr>
          <w:rStyle w:val="NoneB"/>
        </w:rPr>
        <w:t>Sarpila</w:t>
      </w:r>
      <w:proofErr w:type="spellEnd"/>
      <w:r w:rsidR="00000000">
        <w:rPr>
          <w:rStyle w:val="NoneB"/>
        </w:rPr>
        <w:t xml:space="preserve">, </w:t>
      </w:r>
      <w:proofErr w:type="spellStart"/>
      <w:r w:rsidR="00000000">
        <w:rPr>
          <w:rStyle w:val="NoneB"/>
        </w:rPr>
        <w:t>Koivula</w:t>
      </w:r>
      <w:proofErr w:type="spellEnd"/>
      <w:r w:rsidR="00000000">
        <w:rPr>
          <w:rStyle w:val="NoneB"/>
        </w:rPr>
        <w:t xml:space="preserve"> et al., 2021), a concept the literature on physical appearance and candidate evaluation has largely ignored. </w:t>
      </w:r>
    </w:p>
    <w:p w14:paraId="5F6FB837" w14:textId="77777777"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21" w:name="_headingh.5icci8ovbsm4"/>
      <w:bookmarkEnd w:id="2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22" w:history="1">
        <w:r>
          <w:rPr>
            <w:rStyle w:val="Hyperlink2"/>
          </w:rPr>
          <w:t>(Monk et al., 2021, p. 196)</w:t>
        </w:r>
      </w:hyperlink>
      <w:r>
        <w:rPr>
          <w:rStyle w:val="Hyperlink2"/>
        </w:rPr>
        <w:t>.</w:t>
      </w:r>
    </w:p>
    <w:p w14:paraId="008E274C" w14:textId="63D08F36" w:rsidR="00E33C5C" w:rsidRPr="00547070" w:rsidRDefault="00F7790D">
      <w:pPr>
        <w:pStyle w:val="BodyA"/>
        <w:spacing w:before="200" w:after="200"/>
        <w:jc w:val="both"/>
        <w:rPr>
          <w:rStyle w:val="NoneB"/>
        </w:rPr>
      </w:pPr>
      <w:ins w:id="22" w:author="Microsoft Office User" w:date="2023-06-16T13:10:00Z">
        <w:r w:rsidRPr="00547070">
          <w:rPr>
            <w:rStyle w:val="NoneB"/>
          </w:rPr>
          <w:t>The theoretical framework we introduce is known as "expectation-states theory," which specifically examines how gender, occupation, race, and attractiveness contribute to social inequalities</w:t>
        </w:r>
      </w:ins>
      <w:del w:id="23" w:author="Microsoft Office User" w:date="2023-06-16T13:10:00Z">
        <w:r w:rsidR="005013F1" w:rsidDel="00F7790D">
          <w:rPr>
            <w:rStyle w:val="NoneB"/>
          </w:rPr>
          <w:delText xml:space="preserve">The </w:delText>
        </w:r>
      </w:del>
      <w:ins w:id="24" w:author="Outi Sarpila" w:date="2023-06-14T14:58:00Z">
        <w:del w:id="25" w:author="Microsoft Office User" w:date="2023-06-16T13:10:00Z">
          <w:r w:rsidR="005013F1" w:rsidDel="00F7790D">
            <w:rPr>
              <w:rStyle w:val="NoneB"/>
            </w:rPr>
            <w:delText>literature under</w:delText>
          </w:r>
        </w:del>
      </w:ins>
      <w:ins w:id="26" w:author="Outi Sarpila" w:date="2023-06-14T15:19:00Z">
        <w:del w:id="27" w:author="Microsoft Office User" w:date="2023-06-16T13:10:00Z">
          <w:r w:rsidR="00AA1EED" w:rsidDel="00F7790D">
            <w:rPr>
              <w:rStyle w:val="NoneB"/>
            </w:rPr>
            <w:delText xml:space="preserve"> </w:delText>
          </w:r>
          <w:r w:rsidR="00AA1EED" w:rsidRPr="00547070" w:rsidDel="00F7790D">
            <w:rPr>
              <w:rStyle w:val="NoneB"/>
            </w:rPr>
            <w:delText xml:space="preserve">theoretical framework called </w:delText>
          </w:r>
          <w:r w:rsidR="00AA1EED" w:rsidRPr="00547070" w:rsidDel="00F7790D">
            <w:rPr>
              <w:rStyle w:val="NoneB"/>
              <w:rtl/>
            </w:rPr>
            <w:delText>“</w:delText>
          </w:r>
          <w:r w:rsidR="00AA1EED" w:rsidRPr="00547070" w:rsidDel="00F7790D">
            <w:rPr>
              <w:rStyle w:val="NoneB"/>
            </w:rPr>
            <w:delText>expectation-states theory”</w:delText>
          </w:r>
        </w:del>
      </w:ins>
      <w:ins w:id="28" w:author="Outi Sarpila" w:date="2023-06-14T15:20:00Z">
        <w:del w:id="29" w:author="Microsoft Office User" w:date="2023-06-16T13:10:00Z">
          <w:r w:rsidR="00AA1EED" w:rsidRPr="00547070" w:rsidDel="00F7790D">
            <w:rPr>
              <w:rStyle w:val="NoneB"/>
            </w:rPr>
            <w:delText xml:space="preserve">, </w:delText>
          </w:r>
        </w:del>
      </w:ins>
      <w:del w:id="30" w:author="Microsoft Office User" w:date="2023-06-16T13:10:00Z">
        <w:r w:rsidR="005013F1" w:rsidDel="00F7790D">
          <w:rPr>
            <w:rStyle w:val="NoneB"/>
          </w:rPr>
          <w:delText>theory pays special attention to how gender, occupation, and race</w:delText>
        </w:r>
      </w:del>
      <w:ins w:id="31" w:author="Outi Sarpila" w:date="2023-06-14T14:57:00Z">
        <w:del w:id="32" w:author="Microsoft Office User" w:date="2023-06-16T13:10:00Z">
          <w:r w:rsidR="005013F1" w:rsidDel="00F7790D">
            <w:rPr>
              <w:rStyle w:val="NoneB"/>
            </w:rPr>
            <w:delText xml:space="preserve">, but also attractiveness, </w:delText>
          </w:r>
        </w:del>
      </w:ins>
      <w:del w:id="33" w:author="Microsoft Office User" w:date="2023-06-16T13:10:00Z">
        <w:r w:rsidR="005013F1" w:rsidDel="00F7790D">
          <w:rPr>
            <w:rStyle w:val="NoneB"/>
          </w:rPr>
          <w:delText xml:space="preserve"> can translate into social inequalities</w:delText>
        </w:r>
      </w:del>
      <w:r w:rsidR="005013F1">
        <w:rPr>
          <w:rStyle w:val="NoneB"/>
        </w:rPr>
        <w:t xml:space="preserve">. The inequality-producing mechanism occurs in social interactions where activation of norms regarding which social groups are more capable takes place, contributing to social discrimination and inequality </w:t>
      </w:r>
      <w:hyperlink r:id="rId23" w:history="1">
        <w:r w:rsidR="005013F1">
          <w:rPr>
            <w:rStyle w:val="NoneB"/>
          </w:rPr>
          <w:t>(</w:t>
        </w:r>
        <w:proofErr w:type="spellStart"/>
        <w:r w:rsidR="005013F1">
          <w:rPr>
            <w:rStyle w:val="NoneB"/>
          </w:rPr>
          <w:t>Correll</w:t>
        </w:r>
        <w:proofErr w:type="spellEnd"/>
        <w:r w:rsidR="005013F1">
          <w:rPr>
            <w:rStyle w:val="NoneB"/>
          </w:rPr>
          <w:t xml:space="preserve"> &amp; Ridgeway, 2006; 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w:t>
      </w:r>
      <w:r w:rsidR="005013F1">
        <w:rPr>
          <w:rStyle w:val="NoneB"/>
        </w:rPr>
        <w:lastRenderedPageBreak/>
        <w:t xml:space="preserve">actualize in social situations as they combine social categories with value judgments </w:t>
      </w:r>
      <w:hyperlink r:id="rId24" w:history="1">
        <w:r w:rsidR="005013F1">
          <w:rPr>
            <w:rStyle w:val="NoneB"/>
          </w:rPr>
          <w:t>(Ridgeway, 2011, 2014</w:t>
        </w:r>
        <w:r w:rsidR="005013F1">
          <w:rPr>
            <w:rStyle w:val="NoneB"/>
          </w:rPr>
          <w:t>;</w:t>
        </w:r>
        <w:r w:rsidR="005013F1">
          <w:rPr>
            <w:rStyle w:val="NoneB"/>
          </w:rPr>
          <w:t xml:space="preserve">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ins w:id="34" w:author="Microsoft Office User" w:date="2023-06-16T13:16:00Z">
        <w:r w:rsidR="00547070" w:rsidRPr="00547070">
          <w:rPr>
            <w:rStyle w:val="NoneB"/>
          </w:rPr>
          <w:t>.</w:t>
        </w:r>
      </w:ins>
      <w:ins w:id="35" w:author="Outi Sarpila" w:date="2023-06-14T15:02:00Z">
        <w:r w:rsidR="005013F1" w:rsidRPr="00547070">
          <w:rPr>
            <w:rStyle w:val="NoneB"/>
          </w:rPr>
          <w:t xml:space="preserve"> </w:t>
        </w:r>
      </w:ins>
      <w:ins w:id="36" w:author="Microsoft Office User" w:date="2023-06-16T13:16:00Z">
        <w:r w:rsidR="00547070" w:rsidRPr="00547070">
          <w:rPr>
            <w:rStyle w:val="NoneB"/>
          </w:rPr>
          <w:t>This holds significant importance as attractive individuals are often perceived as "better" and "more capable" compared to those considered less attractive</w:t>
        </w:r>
      </w:ins>
      <w:ins w:id="37" w:author="Outi Sarpila" w:date="2023-06-14T15:02:00Z">
        <w:del w:id="38" w:author="Microsoft Office User" w:date="2023-06-16T13:16:00Z">
          <w:r w:rsidR="005013F1" w:rsidRPr="00547070" w:rsidDel="00547070">
            <w:rPr>
              <w:rStyle w:val="NoneB"/>
            </w:rPr>
            <w:delText xml:space="preserve">as attractive individuals appear to be </w:delText>
          </w:r>
          <w:r w:rsidR="005013F1" w:rsidRPr="00547070" w:rsidDel="00547070">
            <w:rPr>
              <w:rStyle w:val="NoneB"/>
              <w:rtl/>
            </w:rPr>
            <w:delText>“</w:delText>
          </w:r>
          <w:r w:rsidR="005013F1" w:rsidRPr="00547070" w:rsidDel="00547070">
            <w:rPr>
              <w:rStyle w:val="NoneB"/>
            </w:rPr>
            <w:delText xml:space="preserve">better” and </w:delText>
          </w:r>
          <w:r w:rsidR="005013F1" w:rsidRPr="00547070" w:rsidDel="00547070">
            <w:rPr>
              <w:rStyle w:val="NoneB"/>
              <w:rtl/>
            </w:rPr>
            <w:delText>“</w:delText>
          </w:r>
          <w:r w:rsidR="005013F1" w:rsidRPr="00547070" w:rsidDel="00547070">
            <w:rPr>
              <w:rStyle w:val="NoneB"/>
            </w:rPr>
            <w:delText>more capable” than those perceived as less attractive.</w:delText>
          </w:r>
        </w:del>
      </w:ins>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5F2896A0" w:rsidR="00E33C5C" w:rsidRDefault="005013F1">
      <w:pPr>
        <w:pStyle w:val="BodyA"/>
        <w:spacing w:before="200" w:after="200"/>
        <w:jc w:val="both"/>
      </w:pPr>
      <w:ins w:id="39" w:author="Outi Sarpila" w:date="2023-06-14T15:04:00Z">
        <w:del w:id="40" w:author="Microsoft Office User" w:date="2023-06-16T13:23:00Z">
          <w:r w:rsidDel="00C83B0D">
            <w:rPr>
              <w:rStyle w:val="Hyperlink2"/>
            </w:rPr>
            <w:delText>But</w:delText>
          </w:r>
        </w:del>
      </w:ins>
      <w:ins w:id="41" w:author="Microsoft Office User" w:date="2023-06-16T13:23:00Z">
        <w:r w:rsidR="00C83B0D">
          <w:rPr>
            <w:rStyle w:val="Hyperlink2"/>
          </w:rPr>
          <w:t>In addition,</w:t>
        </w:r>
      </w:ins>
      <w:r>
        <w:rPr>
          <w:rStyle w:val="Hyperlink2"/>
        </w:rPr>
        <w:t xml:space="preserve"> the title of an occupation </w:t>
      </w:r>
      <w:r>
        <w:rPr>
          <w:rStyle w:val="Hyperlink13"/>
        </w:rPr>
        <w:t>per se</w:t>
      </w:r>
      <w:r>
        <w:rPr>
          <w:rStyle w:val="Hyperlink2"/>
        </w:rPr>
        <w:t xml:space="preserve"> as well as external cues of occupational status also function as status characteristics. In the long tradition of classifying occupations according to prestige </w:t>
      </w:r>
      <w:hyperlink r:id="rId25"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6"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7"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8"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r>
        <w:rPr>
          <w:rStyle w:val="Hyperlink2"/>
        </w:rPr>
        <w:t xml:space="preserve">, </w:t>
      </w:r>
      <w:r w:rsidR="000F4EA1">
        <w:rPr>
          <w:rStyle w:val="Hyperlink2"/>
        </w:rPr>
        <w:t>“</w:t>
      </w:r>
      <w:r>
        <w:rPr>
          <w:rStyle w:val="Hyperlink2"/>
        </w:rPr>
        <w:t xml:space="preserve">[t]he life chances of individuals and families are largely determined by their position in the </w:t>
      </w:r>
      <w:proofErr w:type="gramStart"/>
      <w:r>
        <w:rPr>
          <w:rStyle w:val="Hyperlink2"/>
        </w:rPr>
        <w:t>market[</w:t>
      </w:r>
      <w:proofErr w:type="gramEnd"/>
      <w:r>
        <w:rPr>
          <w:rStyle w:val="Hyperlink2"/>
        </w:rPr>
        <w:t xml:space="preserve">,] and occupation is taken to be its central indicator” (p. 460). </w:t>
      </w:r>
    </w:p>
    <w:p w14:paraId="7FD90C39" w14:textId="69017641"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w:t>
      </w:r>
      <w:r>
        <w:rPr>
          <w:rStyle w:val="NoneB"/>
        </w:rPr>
        <w:t xml:space="preserve">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w:t>
      </w:r>
      <w:commentRangeStart w:id="42"/>
      <w:r>
        <w:rPr>
          <w:rStyle w:val="NoneB"/>
        </w:rPr>
        <w:t xml:space="preserve">Even more importantly, Bourdieu emphasized the embodied nature of social class: clothing and physical appearance can provide social markers that sort different social classes, according to how individuals dress and look (Bourdieu, 1984). </w:t>
      </w:r>
      <w:ins w:id="43" w:author="Outi Sarpila" w:date="2023-06-14T15:12:00Z">
        <w:r w:rsidR="00CD2981" w:rsidRPr="00CD2981">
          <w:t xml:space="preserve">The </w:t>
        </w:r>
        <w:r w:rsidR="00CD2981">
          <w:t>occupational title</w:t>
        </w:r>
      </w:ins>
      <w:ins w:id="44" w:author="Outi Sarpila" w:date="2023-06-14T15:22:00Z">
        <w:r w:rsidR="00AA1EED">
          <w:t xml:space="preserve"> </w:t>
        </w:r>
      </w:ins>
      <w:ins w:id="45" w:author="Outi Sarpila" w:date="2023-06-14T15:12:00Z">
        <w:r w:rsidR="00CD2981" w:rsidRPr="00CD2981">
          <w:t xml:space="preserve">in turn, serves as a proxy for social class </w:t>
        </w:r>
      </w:ins>
      <w:ins w:id="46" w:author="Outi Sarpila" w:date="2023-06-14T15:23:00Z">
        <w:r w:rsidR="00AA1EED" w:rsidRPr="00CD2981">
          <w:t>(which Bourdieu himself also used</w:t>
        </w:r>
        <w:r w:rsidR="00AA1EED">
          <w:t xml:space="preserve"> in his empirical analyses</w:t>
        </w:r>
        <w:r w:rsidR="00AA1EED" w:rsidRPr="00CD2981">
          <w:t>)</w:t>
        </w:r>
        <w:r w:rsidR="00AA1EED">
          <w:t>.</w:t>
        </w:r>
      </w:ins>
      <w:commentRangeEnd w:id="42"/>
      <w:r w:rsidR="00C83B0D">
        <w:rPr>
          <w:rStyle w:val="CommentReference"/>
          <w:rFonts w:ascii="Times New Roman" w:hAnsi="Times New Roman" w:cs="Times New Roman"/>
          <w:color w:val="auto"/>
          <w14:textOutline w14:w="0" w14:cap="rnd" w14:cmpd="sng" w14:algn="ctr">
            <w14:noFill/>
            <w14:prstDash w14:val="solid"/>
            <w14:bevel/>
          </w14:textOutline>
        </w:rPr>
        <w:commentReference w:id="42"/>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9"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30"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31"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32"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33"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4"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5"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6"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7"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8"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9"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40"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41"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42"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43"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4"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5" w:history="1">
        <w:r>
          <w:rPr>
            <w:rStyle w:val="Hyperlink2"/>
          </w:rPr>
          <w:t>(Todorov et al., 2005, p. 1623)</w:t>
        </w:r>
      </w:hyperlink>
      <w:r>
        <w:rPr>
          <w:rStyle w:val="Hyperlink2"/>
        </w:rPr>
        <w:t xml:space="preserve"> when evaluating candidates </w:t>
      </w:r>
      <w:hyperlink r:id="rId46" w:history="1">
        <w:r>
          <w:rPr>
            <w:rStyle w:val="Hyperlink2"/>
          </w:rPr>
          <w:t>(Lawson et al., 2010, p. 563)</w:t>
        </w:r>
      </w:hyperlink>
      <w:r>
        <w:rPr>
          <w:rStyle w:val="Hyperlink2"/>
        </w:rPr>
        <w:t xml:space="preserve">. Thus, voters use this heuristic as a cognitive shortcut to compensate for a lack of information </w:t>
      </w:r>
      <w:hyperlink r:id="rId47"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8"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9"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50" w:history="1">
        <w:r>
          <w:rPr>
            <w:rStyle w:val="Hyperlink2"/>
          </w:rPr>
          <w:t>(Lenz &amp; Lawson, 2011, p. 575)</w:t>
        </w:r>
      </w:hyperlink>
      <w:r>
        <w:rPr>
          <w:rStyle w:val="Hyperlink2"/>
        </w:rPr>
        <w:t xml:space="preserve"> because the way candidates look provides cues in low-information elections. In summary, and as </w:t>
      </w:r>
      <w:hyperlink r:id="rId51"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52"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53"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4"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5" w:history="1">
        <w:r>
          <w:rPr>
            <w:rStyle w:val="Hyperlink2"/>
          </w:rPr>
          <w:t>(Efrain &amp; Patterson, 1974)</w:t>
        </w:r>
      </w:hyperlink>
      <w:r>
        <w:rPr>
          <w:rStyle w:val="Hyperlink2"/>
        </w:rPr>
        <w:t xml:space="preserve"> because attractiveness serves as a heuristic for something else. For instance, </w:t>
      </w:r>
      <w:hyperlink r:id="rId56"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7"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8" w:history="1">
        <w:r>
          <w:rPr>
            <w:rStyle w:val="Hyperlink2"/>
          </w:rPr>
          <w:t>(Berggren et al., 2010, p. 8)</w:t>
        </w:r>
      </w:hyperlink>
      <w:r>
        <w:rPr>
          <w:rStyle w:val="Hyperlink2"/>
        </w:rPr>
        <w:t xml:space="preserve">. Thus, attractiveness is associated with attributes </w:t>
      </w:r>
      <w:hyperlink r:id="rId59" w:history="1">
        <w:r>
          <w:rPr>
            <w:rStyle w:val="Hyperlink2"/>
          </w:rPr>
          <w:t>(Mattes et al., 2010)</w:t>
        </w:r>
      </w:hyperlink>
      <w:r>
        <w:rPr>
          <w:rStyle w:val="Hyperlink2"/>
        </w:rPr>
        <w:t xml:space="preserve"> and personality traits </w:t>
      </w:r>
      <w:hyperlink r:id="rId60"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61"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62"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63"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47" w:name="_headingh.3znysh7"/>
      <w:bookmarkEnd w:id="47"/>
      <w:r>
        <w:rPr>
          <w:rStyle w:val="NoneB"/>
        </w:rPr>
        <w:t>Empirical Analyses: Physical Appearance and Voting in Finland</w:t>
      </w:r>
    </w:p>
    <w:p w14:paraId="253003E0" w14:textId="77777777" w:rsidR="00E33C5C" w:rsidRDefault="00000000">
      <w:pPr>
        <w:pStyle w:val="Heading3"/>
        <w:spacing w:before="200" w:after="200"/>
        <w:jc w:val="both"/>
      </w:pPr>
      <w:bookmarkStart w:id="48" w:name="_headingh.2et92p0"/>
      <w:bookmarkEnd w:id="48"/>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4" w:history="1">
        <w:r>
          <w:rPr>
            <w:rStyle w:val="Hyperlink2"/>
          </w:rPr>
          <w:t>(Berggren et al., 2017, p. 80)</w:t>
        </w:r>
      </w:hyperlink>
      <w:r>
        <w:rPr>
          <w:rStyle w:val="Hyperlink2"/>
        </w:rPr>
        <w:t xml:space="preserve">. Second, as </w:t>
      </w:r>
      <w:hyperlink r:id="rId65"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6" w:history="1">
        <w:r>
          <w:rPr>
            <w:rStyle w:val="Hyperlink2"/>
          </w:rPr>
          <w:t>(Marshall &amp; Jaggers, 2020)</w:t>
        </w:r>
      </w:hyperlink>
      <w:r>
        <w:rPr>
          <w:rStyle w:val="Hyperlink2"/>
        </w:rPr>
        <w:t xml:space="preserve">, economically egalitarian </w:t>
      </w:r>
      <w:hyperlink r:id="rId67"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8"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9"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70"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9" w:name="_headingh.ibwfcvy5ekyq"/>
      <w:bookmarkEnd w:id="49"/>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71"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72"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73"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4"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0" w:name="_headingh.tyjcwt"/>
      <w:bookmarkEnd w:id="50"/>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5"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6"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 xml:space="preserve">Importantly, data from the raters show high levels of intraclass correlation: 0.24 for male and </w:t>
      </w:r>
      <w:r>
        <w:rPr>
          <w:rStyle w:val="NoneB"/>
        </w:rPr>
        <w:t>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7"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8"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ins w:id="51" w:author="Microsoft Office User" w:date="2023-06-16T13:52:00Z">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ins>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80"/>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81"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82"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52" w:name="_headingh.3dy6vkm"/>
      <w:bookmarkEnd w:id="52"/>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83"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4"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5"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6" w:history="1">
        <w:r>
          <w:rPr>
            <w:rStyle w:val="NoneB"/>
          </w:rPr>
          <w:t>(</w:t>
        </w:r>
        <w:proofErr w:type="spellStart"/>
      </w:hyperlink>
      <w:hyperlink r:id="rId87" w:history="1">
        <w:r>
          <w:rPr>
            <w:rStyle w:val="NoneB"/>
          </w:rPr>
          <w:t>Brambor</w:t>
        </w:r>
        <w:proofErr w:type="spellEnd"/>
        <w:r>
          <w:rPr>
            <w:rStyle w:val="NoneB"/>
          </w:rPr>
          <w:t xml:space="preserve"> et al.</w:t>
        </w:r>
      </w:hyperlink>
      <w:r>
        <w:rPr>
          <w:rStyle w:val="NoneB"/>
        </w:rPr>
        <w:t xml:space="preserve">, </w:t>
      </w:r>
      <w:hyperlink r:id="rId88"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9"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90"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91"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92"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93"/>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4"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5"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6"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7"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8"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55" w:name="_headingh.1t3h5sf"/>
      <w:bookmarkEnd w:id="55"/>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9"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100"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101"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102"/>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3"/>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4"/>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5"/>
          <w:footerReference w:type="default" r:id="rId106"/>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56" w:name="_headingh.4d34og8"/>
      <w:bookmarkEnd w:id="56"/>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namely, gender</w:t>
      </w:r>
      <w:r>
        <w:rPr>
          <w:rStyle w:val="Hyperlink2"/>
        </w:rPr>
        <w:t xml:space="preserve">.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w:t>
      </w:r>
      <w:r>
        <w:rPr>
          <w:rStyle w:val="Hyperlink2"/>
        </w:rPr>
        <w:t xml:space="preserve">more complex and severe at the same time </w:t>
      </w:r>
      <w:hyperlink r:id="rId107"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8"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9"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10"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w:t>
      </w:r>
      <w:r>
        <w:rPr>
          <w:rStyle w:val="NoneB"/>
        </w:rPr>
        <w:t xml:space="preserve">for more research on inequality and physical appearance and their importance for voting choices. </w:t>
      </w:r>
      <w:r w:rsidR="00AD037E">
        <w:rPr>
          <w:rStyle w:val="NoneB"/>
        </w:rPr>
        <w:t>First, w</w:t>
      </w:r>
      <w:r>
        <w:rPr>
          <w:rStyle w:val="NoneB"/>
        </w:rPr>
        <w:t xml:space="preserve">hile </w:t>
      </w:r>
      <w:r>
        <w:rPr>
          <w:rStyle w:val="NoneB"/>
        </w:rPr>
        <w:t xml:space="preserve">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11"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57" w:name="_headingh.2s8eyo1"/>
      <w:bookmarkEnd w:id="57"/>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12"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3" w:history="1">
        <w:r>
          <w:rPr>
            <w:rStyle w:val="Hyperlink14"/>
          </w:rPr>
          <w:t>Economics Letters</w:t>
        </w:r>
      </w:hyperlink>
      <w:hyperlink r:id="rId114" w:history="1">
        <w:r>
          <w:rPr>
            <w:rStyle w:val="NoneB"/>
          </w:rPr>
          <w:t xml:space="preserve">, </w:t>
        </w:r>
      </w:hyperlink>
      <w:hyperlink r:id="rId115" w:history="1">
        <w:r>
          <w:rPr>
            <w:rStyle w:val="Hyperlink14"/>
          </w:rPr>
          <w:t>80</w:t>
        </w:r>
      </w:hyperlink>
      <w:hyperlink r:id="rId116"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7"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8"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9"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20"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21" w:history="1">
        <w:r>
          <w:rPr>
            <w:rStyle w:val="Hyperlink13"/>
          </w:rPr>
          <w:t>Science</w:t>
        </w:r>
      </w:hyperlink>
      <w:hyperlink r:id="rId122" w:history="1">
        <w:r>
          <w:rPr>
            <w:rStyle w:val="Hyperlink2"/>
          </w:rPr>
          <w:t xml:space="preserve">, </w:t>
        </w:r>
      </w:hyperlink>
      <w:hyperlink r:id="rId123" w:history="1">
        <w:r>
          <w:rPr>
            <w:rStyle w:val="Hyperlink13"/>
          </w:rPr>
          <w:t>323</w:t>
        </w:r>
      </w:hyperlink>
      <w:hyperlink r:id="rId124"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5"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6" w:history="1">
        <w:r>
          <w:rPr>
            <w:rStyle w:val="Hyperlink14"/>
          </w:rPr>
          <w:t>Political Psychology</w:t>
        </w:r>
      </w:hyperlink>
      <w:hyperlink r:id="rId127" w:history="1">
        <w:r>
          <w:rPr>
            <w:rStyle w:val="NoneB"/>
          </w:rPr>
          <w:t xml:space="preserve">, </w:t>
        </w:r>
      </w:hyperlink>
      <w:hyperlink r:id="rId128" w:history="1">
        <w:r>
          <w:rPr>
            <w:rStyle w:val="Hyperlink14"/>
          </w:rPr>
          <w:t>29</w:t>
        </w:r>
      </w:hyperlink>
      <w:hyperlink r:id="rId129"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(1996). Uninformed votes: Information effects in presidential elections.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4" w:history="1">
        <w:r>
          <w:rPr>
            <w:rStyle w:val="NoneB"/>
          </w:rPr>
          <w:t xml:space="preserve">Bartels, L. (2000). Partisanship and voting behavior, 1952–1996. </w:t>
        </w:r>
      </w:hyperlink>
      <w:hyperlink r:id="rId135" w:history="1">
        <w:r>
          <w:rPr>
            <w:rStyle w:val="Hyperlink14"/>
          </w:rPr>
          <w:t>American Journal of Political Science</w:t>
        </w:r>
      </w:hyperlink>
      <w:hyperlink r:id="rId136" w:history="1">
        <w:r>
          <w:rPr>
            <w:rStyle w:val="NoneB"/>
          </w:rPr>
          <w:t xml:space="preserve">, </w:t>
        </w:r>
      </w:hyperlink>
      <w:hyperlink r:id="rId137" w:history="1">
        <w:r>
          <w:rPr>
            <w:rStyle w:val="Hyperlink14"/>
          </w:rPr>
          <w:t>44</w:t>
        </w:r>
      </w:hyperlink>
      <w:hyperlink r:id="rId138"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9"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40" w:history="1">
        <w:r>
          <w:rPr>
            <w:rStyle w:val="Hyperlink13"/>
          </w:rPr>
          <w:t>Organizational Behavior and Human Decision Processes</w:t>
        </w:r>
      </w:hyperlink>
      <w:hyperlink r:id="rId141" w:history="1">
        <w:r>
          <w:rPr>
            <w:rStyle w:val="Hyperlink2"/>
          </w:rPr>
          <w:t xml:space="preserve">, </w:t>
        </w:r>
      </w:hyperlink>
      <w:hyperlink r:id="rId142" w:history="1">
        <w:r>
          <w:rPr>
            <w:rStyle w:val="Hyperlink13"/>
          </w:rPr>
          <w:t>124</w:t>
        </w:r>
      </w:hyperlink>
      <w:hyperlink r:id="rId143"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4"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5" w:history="1">
        <w:r>
          <w:rPr>
            <w:rStyle w:val="Hyperlink14"/>
          </w:rPr>
          <w:t>Journal of Public Economics</w:t>
        </w:r>
      </w:hyperlink>
      <w:hyperlink r:id="rId146" w:history="1">
        <w:r>
          <w:rPr>
            <w:rStyle w:val="NoneB"/>
          </w:rPr>
          <w:t xml:space="preserve">, </w:t>
        </w:r>
      </w:hyperlink>
      <w:hyperlink r:id="rId147" w:history="1">
        <w:r>
          <w:rPr>
            <w:rStyle w:val="Hyperlink14"/>
          </w:rPr>
          <w:t>94</w:t>
        </w:r>
      </w:hyperlink>
      <w:hyperlink r:id="rId148"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9"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50" w:history="1">
        <w:r>
          <w:rPr>
            <w:rStyle w:val="Hyperlink14"/>
          </w:rPr>
          <w:t>Journal of Public Economics</w:t>
        </w:r>
      </w:hyperlink>
      <w:hyperlink r:id="rId151" w:history="1">
        <w:r>
          <w:rPr>
            <w:rStyle w:val="NoneB"/>
          </w:rPr>
          <w:t xml:space="preserve">, </w:t>
        </w:r>
      </w:hyperlink>
      <w:hyperlink r:id="rId152" w:history="1">
        <w:r>
          <w:rPr>
            <w:rStyle w:val="Hyperlink14"/>
          </w:rPr>
          <w:t>146</w:t>
        </w:r>
      </w:hyperlink>
      <w:hyperlink r:id="rId153"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4"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5"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w:t>
        </w:r>
        <w:proofErr w:type="spellEnd"/>
        <w:r w:rsidRPr="00DC4090">
          <w:rPr>
            <w:rStyle w:val="Hyperlink14"/>
            <w:lang w:val="fi-FI"/>
          </w:rPr>
          <w:t>y</w:t>
        </w:r>
      </w:hyperlink>
      <w:hyperlink r:id="rId156" w:history="1">
        <w:r w:rsidRPr="00DC4090">
          <w:rPr>
            <w:rStyle w:val="NoneB"/>
            <w:lang w:val="fi-FI"/>
          </w:rPr>
          <w:t xml:space="preserve">, </w:t>
        </w:r>
      </w:hyperlink>
      <w:hyperlink r:id="rId157" w:history="1">
        <w:r w:rsidRPr="00DC4090">
          <w:rPr>
            <w:rStyle w:val="Hyperlink14"/>
            <w:lang w:val="fi-FI"/>
          </w:rPr>
          <w:t>70</w:t>
        </w:r>
      </w:hyperlink>
      <w:hyperlink r:id="rId158"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9" w:history="1">
        <w:r>
          <w:rPr>
            <w:rStyle w:val="NoneB"/>
          </w:rPr>
          <w:t xml:space="preserve">Bourdieu, P. (1984). </w:t>
        </w:r>
      </w:hyperlink>
      <w:hyperlink r:id="rId160" w:history="1">
        <w:r>
          <w:rPr>
            <w:rStyle w:val="Hyperlink14"/>
          </w:rPr>
          <w:t>Distinction: A social critique of the judgement of taste</w:t>
        </w:r>
      </w:hyperlink>
      <w:hyperlink r:id="rId161"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62"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3" w:history="1">
        <w:r>
          <w:rPr>
            <w:rStyle w:val="Hyperlink14"/>
          </w:rPr>
          <w:t>Political Analysis</w:t>
        </w:r>
      </w:hyperlink>
      <w:hyperlink r:id="rId164" w:history="1">
        <w:r>
          <w:rPr>
            <w:rStyle w:val="NoneB"/>
          </w:rPr>
          <w:t xml:space="preserve">, </w:t>
        </w:r>
      </w:hyperlink>
      <w:hyperlink r:id="rId165" w:history="1">
        <w:r>
          <w:rPr>
            <w:rStyle w:val="Hyperlink14"/>
          </w:rPr>
          <w:t>14</w:t>
        </w:r>
      </w:hyperlink>
      <w:hyperlink r:id="rId166"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7" w:history="1">
        <w:proofErr w:type="spellStart"/>
        <w:r>
          <w:rPr>
            <w:rStyle w:val="NoneB"/>
          </w:rPr>
          <w:t>Correll</w:t>
        </w:r>
        <w:proofErr w:type="spellEnd"/>
        <w:r>
          <w:rPr>
            <w:rStyle w:val="NoneB"/>
          </w:rPr>
          <w:t xml:space="preserve">, S. J., &amp; Ridgeway, C. L. (2006). Expectation states theory. In J. Delamater (Ed.), </w:t>
        </w:r>
      </w:hyperlink>
      <w:hyperlink r:id="rId168" w:history="1">
        <w:r>
          <w:rPr>
            <w:rStyle w:val="Hyperlink14"/>
          </w:rPr>
          <w:t>Handbook of social psychology</w:t>
        </w:r>
      </w:hyperlink>
      <w:hyperlink r:id="rId169"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70"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71" w:history="1">
        <w:r>
          <w:rPr>
            <w:rStyle w:val="Hyperlink14"/>
          </w:rPr>
          <w:t>Journal of Personality and Social Psychology</w:t>
        </w:r>
      </w:hyperlink>
      <w:hyperlink r:id="rId172" w:history="1">
        <w:r>
          <w:rPr>
            <w:rStyle w:val="NoneB"/>
          </w:rPr>
          <w:t xml:space="preserve">, </w:t>
        </w:r>
      </w:hyperlink>
      <w:hyperlink r:id="rId173" w:history="1">
        <w:r>
          <w:rPr>
            <w:rStyle w:val="Hyperlink14"/>
          </w:rPr>
          <w:t>24</w:t>
        </w:r>
      </w:hyperlink>
      <w:hyperlink r:id="rId174"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5"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6" w:history="1">
        <w:r>
          <w:rPr>
            <w:rStyle w:val="Hyperlink14"/>
          </w:rPr>
          <w:t>Journal of Women, Politics &amp; Policy</w:t>
        </w:r>
      </w:hyperlink>
      <w:hyperlink r:id="rId177" w:history="1">
        <w:r>
          <w:rPr>
            <w:rStyle w:val="NoneB"/>
          </w:rPr>
          <w:t xml:space="preserve">, </w:t>
        </w:r>
      </w:hyperlink>
      <w:hyperlink r:id="rId178" w:history="1">
        <w:r>
          <w:rPr>
            <w:rStyle w:val="Hyperlink14"/>
          </w:rPr>
          <w:t>39</w:t>
        </w:r>
      </w:hyperlink>
      <w:hyperlink r:id="rId179"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80" w:history="1">
        <w:r>
          <w:rPr>
            <w:rStyle w:val="NoneB"/>
          </w:rPr>
          <w:t xml:space="preserve">Efrain, M., &amp; Patterson, E. (1974). Voters vote beautiful: The effect of physical appearance on a national election. </w:t>
        </w:r>
      </w:hyperlink>
      <w:hyperlink r:id="rId181"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82" w:history="1">
        <w:r>
          <w:rPr>
            <w:rStyle w:val="NoneB"/>
          </w:rPr>
          <w:t xml:space="preserve">, </w:t>
        </w:r>
      </w:hyperlink>
      <w:hyperlink r:id="rId183" w:history="1">
        <w:r>
          <w:rPr>
            <w:rStyle w:val="Hyperlink14"/>
          </w:rPr>
          <w:t>6</w:t>
        </w:r>
      </w:hyperlink>
      <w:hyperlink r:id="rId184"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Erikson, R., &amp; Goldthorpe, J. H. (1992). </w:t>
        </w:r>
      </w:hyperlink>
      <w:hyperlink r:id="rId186" w:history="1">
        <w:r>
          <w:rPr>
            <w:rStyle w:val="Hyperlink14"/>
          </w:rPr>
          <w:t>The constant flux: A study of class mobility in industrial societies</w:t>
        </w:r>
      </w:hyperlink>
      <w:hyperlink r:id="rId187"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8"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9" w:history="1">
        <w:r>
          <w:rPr>
            <w:rStyle w:val="Hyperlink14"/>
          </w:rPr>
          <w:t xml:space="preserve">Acta </w:t>
        </w:r>
        <w:proofErr w:type="spellStart"/>
        <w:r>
          <w:rPr>
            <w:rStyle w:val="Hyperlink14"/>
          </w:rPr>
          <w:t>Sociologica</w:t>
        </w:r>
        <w:proofErr w:type="spellEnd"/>
      </w:hyperlink>
      <w:hyperlink r:id="rId190" w:history="1">
        <w:r>
          <w:rPr>
            <w:rStyle w:val="NoneB"/>
          </w:rPr>
          <w:t xml:space="preserve">, </w:t>
        </w:r>
      </w:hyperlink>
      <w:hyperlink r:id="rId191" w:history="1">
        <w:r>
          <w:rPr>
            <w:rStyle w:val="Hyperlink14"/>
          </w:rPr>
          <w:t>52</w:t>
        </w:r>
      </w:hyperlink>
      <w:hyperlink r:id="rId192"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3" w:history="1">
        <w:r>
          <w:rPr>
            <w:rStyle w:val="NoneB"/>
          </w:rPr>
          <w:t xml:space="preserve">Evans, G. (2000). The continued significance of class voting. </w:t>
        </w:r>
      </w:hyperlink>
      <w:hyperlink r:id="rId194" w:history="1">
        <w:r>
          <w:rPr>
            <w:rStyle w:val="Hyperlink14"/>
          </w:rPr>
          <w:t>Annual Review of Political Science</w:t>
        </w:r>
      </w:hyperlink>
      <w:hyperlink r:id="rId195" w:history="1">
        <w:r>
          <w:rPr>
            <w:rStyle w:val="NoneB"/>
          </w:rPr>
          <w:t xml:space="preserve">, </w:t>
        </w:r>
      </w:hyperlink>
      <w:hyperlink r:id="rId196" w:history="1">
        <w:r>
          <w:rPr>
            <w:rStyle w:val="Hyperlink14"/>
          </w:rPr>
          <w:t>3</w:t>
        </w:r>
      </w:hyperlink>
      <w:hyperlink r:id="rId197"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Fox, J., &amp; Weisberg, S. (2011). </w:t>
        </w:r>
      </w:hyperlink>
      <w:hyperlink r:id="rId199" w:history="1">
        <w:r>
          <w:rPr>
            <w:rStyle w:val="Hyperlink14"/>
          </w:rPr>
          <w:t>An R companion to applied regression</w:t>
        </w:r>
      </w:hyperlink>
      <w:hyperlink r:id="rId200"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201" w:history="1">
        <w:proofErr w:type="spellStart"/>
        <w:r>
          <w:rPr>
            <w:rStyle w:val="NoneB"/>
          </w:rPr>
          <w:t>Frevert</w:t>
        </w:r>
        <w:proofErr w:type="spellEnd"/>
        <w:r>
          <w:rPr>
            <w:rStyle w:val="NoneB"/>
          </w:rPr>
          <w:t xml:space="preserve">, T. K., &amp; Walker, L. S. (2014). Physical attractiveness and social status. </w:t>
        </w:r>
      </w:hyperlink>
      <w:hyperlink r:id="rId202" w:history="1">
        <w:r>
          <w:rPr>
            <w:rStyle w:val="Hyperlink14"/>
          </w:rPr>
          <w:t>Sociology Compass</w:t>
        </w:r>
      </w:hyperlink>
      <w:hyperlink r:id="rId203" w:history="1">
        <w:r>
          <w:rPr>
            <w:rStyle w:val="NoneB"/>
          </w:rPr>
          <w:t xml:space="preserve">, </w:t>
        </w:r>
      </w:hyperlink>
      <w:hyperlink r:id="rId204" w:history="1">
        <w:r>
          <w:rPr>
            <w:rStyle w:val="Hyperlink14"/>
          </w:rPr>
          <w:t>8</w:t>
        </w:r>
      </w:hyperlink>
      <w:hyperlink r:id="rId205"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Friedman, S., &amp; </w:t>
        </w:r>
        <w:proofErr w:type="spellStart"/>
        <w:r>
          <w:rPr>
            <w:rStyle w:val="NoneB"/>
          </w:rPr>
          <w:t>Laurison</w:t>
        </w:r>
        <w:proofErr w:type="spellEnd"/>
        <w:r>
          <w:rPr>
            <w:rStyle w:val="NoneB"/>
          </w:rPr>
          <w:t xml:space="preserve">, D. (2020). </w:t>
        </w:r>
      </w:hyperlink>
      <w:hyperlink r:id="rId207" w:history="1">
        <w:r>
          <w:rPr>
            <w:rStyle w:val="Hyperlink14"/>
          </w:rPr>
          <w:t>The class ceiling: Why it pays to be privileged</w:t>
        </w:r>
      </w:hyperlink>
      <w:hyperlink r:id="rId208"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9"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10" w:history="1">
        <w:r>
          <w:rPr>
            <w:rStyle w:val="Hyperlink14"/>
          </w:rPr>
          <w:t>Social Science Research</w:t>
        </w:r>
      </w:hyperlink>
      <w:hyperlink r:id="rId211" w:history="1">
        <w:r>
          <w:rPr>
            <w:rStyle w:val="NoneB"/>
          </w:rPr>
          <w:t xml:space="preserve">, </w:t>
        </w:r>
      </w:hyperlink>
      <w:hyperlink r:id="rId212" w:history="1">
        <w:r>
          <w:rPr>
            <w:rStyle w:val="Hyperlink14"/>
          </w:rPr>
          <w:t>21</w:t>
        </w:r>
      </w:hyperlink>
      <w:hyperlink r:id="rId213"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4"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5" w:history="1">
        <w:r>
          <w:rPr>
            <w:rStyle w:val="Hyperlink14"/>
          </w:rPr>
          <w:t>Social Science Research</w:t>
        </w:r>
      </w:hyperlink>
      <w:hyperlink r:id="rId216" w:history="1">
        <w:r>
          <w:rPr>
            <w:rStyle w:val="NoneB"/>
          </w:rPr>
          <w:t xml:space="preserve">, </w:t>
        </w:r>
      </w:hyperlink>
      <w:hyperlink r:id="rId217" w:history="1">
        <w:r>
          <w:rPr>
            <w:rStyle w:val="Hyperlink14"/>
          </w:rPr>
          <w:t>25</w:t>
        </w:r>
      </w:hyperlink>
      <w:hyperlink r:id="rId218"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9" w:history="1">
        <w:r>
          <w:rPr>
            <w:rStyle w:val="NoneB"/>
          </w:rPr>
          <w:t xml:space="preserve">Goffman, E. (1951). Symbols of class status. </w:t>
        </w:r>
      </w:hyperlink>
      <w:hyperlink r:id="rId220" w:history="1">
        <w:r>
          <w:rPr>
            <w:rStyle w:val="Hyperlink14"/>
          </w:rPr>
          <w:t>The British Journal of Sociology</w:t>
        </w:r>
      </w:hyperlink>
      <w:hyperlink r:id="rId221" w:history="1">
        <w:r>
          <w:rPr>
            <w:rStyle w:val="NoneB"/>
          </w:rPr>
          <w:t xml:space="preserve">, </w:t>
        </w:r>
      </w:hyperlink>
      <w:hyperlink r:id="rId222" w:history="1">
        <w:r>
          <w:rPr>
            <w:rStyle w:val="Hyperlink14"/>
          </w:rPr>
          <w:t>2</w:t>
        </w:r>
      </w:hyperlink>
      <w:hyperlink r:id="rId223"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4" w:history="1">
        <w:r>
          <w:rPr>
            <w:rStyle w:val="NoneB"/>
          </w:rPr>
          <w:t xml:space="preserve">Griffin, A. M., &amp; Langlois, J. H. (2006). Stereotype directionality and attractiveness stereotyping: Is beauty good or is ugly bad? </w:t>
        </w:r>
      </w:hyperlink>
      <w:hyperlink r:id="rId225" w:history="1">
        <w:r>
          <w:rPr>
            <w:rStyle w:val="Hyperlink14"/>
          </w:rPr>
          <w:t>Social Cognition</w:t>
        </w:r>
      </w:hyperlink>
      <w:hyperlink r:id="rId226" w:history="1">
        <w:r>
          <w:rPr>
            <w:rStyle w:val="NoneB"/>
          </w:rPr>
          <w:t xml:space="preserve">, </w:t>
        </w:r>
      </w:hyperlink>
      <w:hyperlink r:id="rId227" w:history="1">
        <w:r>
          <w:rPr>
            <w:rStyle w:val="Hyperlink14"/>
          </w:rPr>
          <w:t>24</w:t>
        </w:r>
      </w:hyperlink>
      <w:hyperlink r:id="rId228"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9" w:history="1">
        <w:r>
          <w:rPr>
            <w:rStyle w:val="NoneB"/>
          </w:rPr>
          <w:t xml:space="preserve">Hamermesh, D. (2011). Beauty pays: Why attractive people are more successful. In </w:t>
        </w:r>
      </w:hyperlink>
      <w:hyperlink r:id="rId230" w:history="1">
        <w:r>
          <w:rPr>
            <w:rStyle w:val="Hyperlink14"/>
          </w:rPr>
          <w:t xml:space="preserve">Beauty </w:t>
        </w:r>
        <w:r>
          <w:rPr>
            <w:rStyle w:val="Hyperlink14"/>
          </w:rPr>
          <w:lastRenderedPageBreak/>
          <w:t>Pays</w:t>
        </w:r>
      </w:hyperlink>
      <w:hyperlink r:id="rId231"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32" w:history="1">
        <w:r>
          <w:rPr>
            <w:rStyle w:val="NoneB"/>
          </w:rPr>
          <w:t xml:space="preserve">Hamermesh, D., &amp; Biddle, J. (1994). Beauty and the labor market. </w:t>
        </w:r>
      </w:hyperlink>
      <w:hyperlink r:id="rId233" w:history="1">
        <w:r>
          <w:rPr>
            <w:rStyle w:val="Hyperlink14"/>
          </w:rPr>
          <w:t>American Economic Review</w:t>
        </w:r>
      </w:hyperlink>
      <w:hyperlink r:id="rId234" w:history="1">
        <w:r>
          <w:rPr>
            <w:rStyle w:val="NoneB"/>
          </w:rPr>
          <w:t xml:space="preserve">, </w:t>
        </w:r>
      </w:hyperlink>
      <w:hyperlink r:id="rId235" w:history="1">
        <w:r>
          <w:rPr>
            <w:rStyle w:val="Hyperlink14"/>
          </w:rPr>
          <w:t>84</w:t>
        </w:r>
      </w:hyperlink>
      <w:hyperlink r:id="rId236"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7"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8" w:history="1">
        <w:r>
          <w:rPr>
            <w:rStyle w:val="Hyperlink10"/>
          </w:rPr>
          <w:t>Colchester: Institute for Social and Economic Research, University of Essex</w:t>
        </w:r>
      </w:hyperlink>
      <w:hyperlink r:id="rId239"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40"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41" w:history="1">
        <w:r>
          <w:rPr>
            <w:rStyle w:val="Hyperlink14"/>
          </w:rPr>
          <w:t>Political Psychology</w:t>
        </w:r>
      </w:hyperlink>
      <w:hyperlink r:id="rId242" w:history="1">
        <w:r>
          <w:rPr>
            <w:rStyle w:val="NoneB"/>
          </w:rPr>
          <w:t xml:space="preserve">, </w:t>
        </w:r>
      </w:hyperlink>
      <w:hyperlink r:id="rId243" w:history="1">
        <w:r>
          <w:rPr>
            <w:rStyle w:val="Hyperlink14"/>
          </w:rPr>
          <w:t>32</w:t>
        </w:r>
      </w:hyperlink>
      <w:hyperlink r:id="rId244"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5"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6" w:history="1">
        <w:r>
          <w:rPr>
            <w:rStyle w:val="Hyperlink14"/>
          </w:rPr>
          <w:t>Industrial and Organizational Psychology</w:t>
        </w:r>
      </w:hyperlink>
      <w:hyperlink r:id="rId247" w:history="1">
        <w:r>
          <w:rPr>
            <w:rStyle w:val="NoneB"/>
          </w:rPr>
          <w:t xml:space="preserve">, </w:t>
        </w:r>
      </w:hyperlink>
      <w:hyperlink r:id="rId248" w:history="1">
        <w:r>
          <w:rPr>
            <w:rStyle w:val="Hyperlink14"/>
          </w:rPr>
          <w:t>1</w:t>
        </w:r>
      </w:hyperlink>
      <w:hyperlink r:id="rId249"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50"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51" w:history="1">
        <w:r>
          <w:rPr>
            <w:rStyle w:val="Hyperlink14"/>
          </w:rPr>
          <w:t>Journal of Applied Psychology</w:t>
        </w:r>
      </w:hyperlink>
      <w:hyperlink r:id="rId252" w:history="1">
        <w:r>
          <w:rPr>
            <w:rStyle w:val="NoneB"/>
          </w:rPr>
          <w:t xml:space="preserve">, </w:t>
        </w:r>
      </w:hyperlink>
      <w:hyperlink r:id="rId253" w:history="1">
        <w:r>
          <w:rPr>
            <w:rStyle w:val="Hyperlink14"/>
          </w:rPr>
          <w:t>89</w:t>
        </w:r>
      </w:hyperlink>
      <w:hyperlink r:id="rId254"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5"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6" w:history="1">
        <w:r>
          <w:rPr>
            <w:rStyle w:val="Hyperlink14"/>
          </w:rPr>
          <w:t>Political Psychology</w:t>
        </w:r>
      </w:hyperlink>
      <w:hyperlink r:id="rId257" w:history="1">
        <w:r>
          <w:rPr>
            <w:rStyle w:val="NoneB"/>
          </w:rPr>
          <w:t xml:space="preserve">, </w:t>
        </w:r>
      </w:hyperlink>
      <w:hyperlink r:id="rId258" w:history="1">
        <w:r>
          <w:rPr>
            <w:rStyle w:val="Hyperlink14"/>
          </w:rPr>
          <w:t>37</w:t>
        </w:r>
      </w:hyperlink>
      <w:hyperlink r:id="rId259"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60" w:history="1">
        <w:r>
          <w:rPr>
            <w:rStyle w:val="NoneB"/>
          </w:rPr>
          <w:t xml:space="preserve">Hoss, R. A., Ramsey, J. L., Griffin, A. M., &amp; Langlois, J. H. (2005). The role of facial attractiveness and facial masculinity/femininity in sex classification of faces. </w:t>
        </w:r>
      </w:hyperlink>
      <w:hyperlink r:id="rId261" w:history="1">
        <w:r>
          <w:rPr>
            <w:rStyle w:val="Hyperlink14"/>
          </w:rPr>
          <w:t>Perception</w:t>
        </w:r>
      </w:hyperlink>
      <w:hyperlink r:id="rId262" w:history="1">
        <w:r>
          <w:rPr>
            <w:rStyle w:val="NoneB"/>
          </w:rPr>
          <w:t xml:space="preserve">, </w:t>
        </w:r>
      </w:hyperlink>
      <w:hyperlink r:id="rId263" w:history="1">
        <w:r>
          <w:rPr>
            <w:rStyle w:val="Hyperlink14"/>
          </w:rPr>
          <w:t>34</w:t>
        </w:r>
      </w:hyperlink>
      <w:hyperlink r:id="rId264"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5"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6" w:history="1">
        <w:r>
          <w:rPr>
            <w:rStyle w:val="Hyperlink13"/>
          </w:rPr>
          <w:t>Social Forces</w:t>
        </w:r>
      </w:hyperlink>
      <w:hyperlink r:id="rId267" w:history="1">
        <w:r>
          <w:rPr>
            <w:rStyle w:val="Hyperlink2"/>
          </w:rPr>
          <w:t xml:space="preserve">, </w:t>
        </w:r>
      </w:hyperlink>
      <w:hyperlink r:id="rId268" w:history="1">
        <w:r>
          <w:rPr>
            <w:rStyle w:val="Hyperlink13"/>
          </w:rPr>
          <w:t>89</w:t>
        </w:r>
      </w:hyperlink>
      <w:hyperlink r:id="rId269"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70" w:history="1">
        <w:proofErr w:type="spellStart"/>
        <w:r>
          <w:rPr>
            <w:rStyle w:val="NoneB"/>
          </w:rPr>
          <w:t>Kalick</w:t>
        </w:r>
        <w:proofErr w:type="spellEnd"/>
        <w:r>
          <w:rPr>
            <w:rStyle w:val="NoneB"/>
          </w:rPr>
          <w:t xml:space="preserve">, M. (1988). Physical attractiveness as a status cue. </w:t>
        </w:r>
      </w:hyperlink>
      <w:hyperlink r:id="rId271" w:history="1">
        <w:r>
          <w:rPr>
            <w:rStyle w:val="Hyperlink14"/>
          </w:rPr>
          <w:t>Journal of Experimental Social Psychology</w:t>
        </w:r>
      </w:hyperlink>
      <w:hyperlink r:id="rId272" w:history="1">
        <w:r>
          <w:rPr>
            <w:rStyle w:val="NoneB"/>
          </w:rPr>
          <w:t xml:space="preserve">, </w:t>
        </w:r>
      </w:hyperlink>
      <w:hyperlink r:id="rId273" w:history="1">
        <w:r>
          <w:rPr>
            <w:rStyle w:val="Hyperlink14"/>
          </w:rPr>
          <w:t>24</w:t>
        </w:r>
      </w:hyperlink>
      <w:hyperlink r:id="rId274"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5" w:history="1">
        <w:r>
          <w:rPr>
            <w:rStyle w:val="NoneB"/>
          </w:rPr>
          <w:t xml:space="preserve">Keating, C., Randall, D., &amp; Kendrick, T. (1999). Presidential physiognomies: Altered images, altered perceptions. </w:t>
        </w:r>
      </w:hyperlink>
      <w:hyperlink r:id="rId276" w:history="1">
        <w:r>
          <w:rPr>
            <w:rStyle w:val="Hyperlink14"/>
          </w:rPr>
          <w:t>Political Psychology</w:t>
        </w:r>
      </w:hyperlink>
      <w:hyperlink r:id="rId277" w:history="1">
        <w:r>
          <w:rPr>
            <w:rStyle w:val="NoneB"/>
          </w:rPr>
          <w:t xml:space="preserve">, </w:t>
        </w:r>
      </w:hyperlink>
      <w:hyperlink r:id="rId278" w:history="1">
        <w:r>
          <w:rPr>
            <w:rStyle w:val="Hyperlink14"/>
          </w:rPr>
          <w:t>20</w:t>
        </w:r>
      </w:hyperlink>
      <w:hyperlink r:id="rId279"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80"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81" w:history="1">
        <w:r>
          <w:rPr>
            <w:rStyle w:val="Hyperlink14"/>
          </w:rPr>
          <w:t>Perspectives on Politics</w:t>
        </w:r>
      </w:hyperlink>
      <w:hyperlink r:id="rId282" w:history="1">
        <w:r>
          <w:rPr>
            <w:rStyle w:val="NoneB"/>
          </w:rPr>
          <w:t xml:space="preserve">, </w:t>
        </w:r>
      </w:hyperlink>
      <w:hyperlink r:id="rId283" w:history="1">
        <w:r>
          <w:rPr>
            <w:rStyle w:val="Hyperlink14"/>
          </w:rPr>
          <w:t>18</w:t>
        </w:r>
      </w:hyperlink>
      <w:hyperlink r:id="rId284"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5"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6" w:history="1">
        <w:r>
          <w:rPr>
            <w:rStyle w:val="Hyperlink14"/>
          </w:rPr>
          <w:t>Poetics</w:t>
        </w:r>
      </w:hyperlink>
      <w:hyperlink r:id="rId287" w:history="1">
        <w:r>
          <w:rPr>
            <w:rStyle w:val="NoneB"/>
          </w:rPr>
          <w:t xml:space="preserve">, </w:t>
        </w:r>
      </w:hyperlink>
      <w:hyperlink r:id="rId288" w:history="1">
        <w:r>
          <w:rPr>
            <w:rStyle w:val="Hyperlink14"/>
          </w:rPr>
          <w:t>53</w:t>
        </w:r>
      </w:hyperlink>
      <w:hyperlink r:id="rId289"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90"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91" w:history="1">
        <w:r>
          <w:rPr>
            <w:rStyle w:val="Hyperlink14"/>
          </w:rPr>
          <w:t>International Journal of Sociology and Social Policy</w:t>
        </w:r>
      </w:hyperlink>
      <w:r>
        <w:rPr>
          <w:rStyle w:val="Hyperlink14"/>
        </w:rPr>
        <w:t>, 38</w:t>
      </w:r>
      <w:r>
        <w:rPr>
          <w:rStyle w:val="NoneB"/>
        </w:rPr>
        <w:t>(3–4), 312–328</w:t>
      </w:r>
      <w:hyperlink r:id="rId292"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3"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4" w:history="1">
        <w:r>
          <w:rPr>
            <w:rStyle w:val="Hyperlink13"/>
          </w:rPr>
          <w:t>Social Forces</w:t>
        </w:r>
      </w:hyperlink>
      <w:hyperlink r:id="rId295" w:history="1">
        <w:r>
          <w:rPr>
            <w:rStyle w:val="Hyperlink2"/>
          </w:rPr>
          <w:t xml:space="preserve">, </w:t>
        </w:r>
      </w:hyperlink>
      <w:hyperlink r:id="rId296" w:history="1">
        <w:r>
          <w:rPr>
            <w:rStyle w:val="Hyperlink13"/>
          </w:rPr>
          <w:t>95</w:t>
        </w:r>
      </w:hyperlink>
      <w:hyperlink r:id="rId297"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8"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9" w:history="1">
        <w:r>
          <w:rPr>
            <w:rStyle w:val="Hyperlink14"/>
          </w:rPr>
          <w:t>American Journal of Political Science</w:t>
        </w:r>
      </w:hyperlink>
      <w:hyperlink r:id="rId300" w:history="1">
        <w:r>
          <w:rPr>
            <w:rStyle w:val="NoneB"/>
          </w:rPr>
          <w:t xml:space="preserve">, </w:t>
        </w:r>
      </w:hyperlink>
      <w:hyperlink r:id="rId301" w:history="1">
        <w:r>
          <w:rPr>
            <w:rStyle w:val="Hyperlink14"/>
          </w:rPr>
          <w:t>45</w:t>
        </w:r>
      </w:hyperlink>
      <w:hyperlink r:id="rId302"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Lau, R., &amp; </w:t>
        </w:r>
        <w:proofErr w:type="spellStart"/>
        <w:r>
          <w:rPr>
            <w:rStyle w:val="NoneB"/>
          </w:rPr>
          <w:t>Redlawsk</w:t>
        </w:r>
        <w:proofErr w:type="spellEnd"/>
        <w:r>
          <w:rPr>
            <w:rStyle w:val="NoneB"/>
          </w:rPr>
          <w:t xml:space="preserve">, D. (2006). </w:t>
        </w:r>
      </w:hyperlink>
      <w:hyperlink r:id="rId304" w:history="1">
        <w:r>
          <w:rPr>
            <w:rStyle w:val="Hyperlink14"/>
          </w:rPr>
          <w:t>How voters decide, information processing in election campaigns</w:t>
        </w:r>
      </w:hyperlink>
      <w:hyperlink r:id="rId305"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6" w:history="1">
        <w:r>
          <w:rPr>
            <w:rStyle w:val="NoneB"/>
          </w:rPr>
          <w:t xml:space="preserve">Lawson, C., Lenz, G., Baker, A., &amp; Myers, M. (2010). Looking like a winner: Candidate appearance and electoral success in new democracies. </w:t>
        </w:r>
      </w:hyperlink>
      <w:hyperlink r:id="rId307" w:history="1">
        <w:r>
          <w:rPr>
            <w:rStyle w:val="Hyperlink14"/>
          </w:rPr>
          <w:t>World Politics</w:t>
        </w:r>
      </w:hyperlink>
      <w:hyperlink r:id="rId308" w:history="1">
        <w:r>
          <w:rPr>
            <w:rStyle w:val="NoneB"/>
          </w:rPr>
          <w:t xml:space="preserve">, </w:t>
        </w:r>
      </w:hyperlink>
      <w:hyperlink r:id="rId309" w:history="1">
        <w:r>
          <w:rPr>
            <w:rStyle w:val="Hyperlink14"/>
          </w:rPr>
          <w:t>62</w:t>
        </w:r>
      </w:hyperlink>
      <w:hyperlink r:id="rId310"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11" w:history="1">
        <w:r>
          <w:rPr>
            <w:rStyle w:val="NoneB"/>
          </w:rPr>
          <w:t xml:space="preserve">Lenz, G., &amp; Lawson, C. (2011). Looking the part: Television leads less informed citizens to vote based on candidates’ appearance. </w:t>
        </w:r>
      </w:hyperlink>
      <w:hyperlink r:id="rId312" w:history="1">
        <w:r>
          <w:rPr>
            <w:rStyle w:val="Hyperlink14"/>
          </w:rPr>
          <w:t>American Journal of Political Science</w:t>
        </w:r>
      </w:hyperlink>
      <w:hyperlink r:id="rId313" w:history="1">
        <w:r>
          <w:rPr>
            <w:rStyle w:val="NoneB"/>
          </w:rPr>
          <w:t xml:space="preserve">, </w:t>
        </w:r>
      </w:hyperlink>
      <w:hyperlink r:id="rId314" w:history="1">
        <w:r>
          <w:rPr>
            <w:rStyle w:val="Hyperlink14"/>
          </w:rPr>
          <w:t>55</w:t>
        </w:r>
      </w:hyperlink>
      <w:hyperlink r:id="rId315"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6" w:history="1">
        <w:r>
          <w:rPr>
            <w:rStyle w:val="NoneB"/>
          </w:rPr>
          <w:t xml:space="preserve">Levy, J. (2008). Case studies: Types, designs, and logics of inference. </w:t>
        </w:r>
      </w:hyperlink>
      <w:hyperlink r:id="rId317" w:history="1">
        <w:r>
          <w:rPr>
            <w:rStyle w:val="Hyperlink14"/>
          </w:rPr>
          <w:t>Conflict Management and Peace Science</w:t>
        </w:r>
      </w:hyperlink>
      <w:hyperlink r:id="rId318" w:history="1">
        <w:r>
          <w:rPr>
            <w:rStyle w:val="NoneB"/>
          </w:rPr>
          <w:t xml:space="preserve">, </w:t>
        </w:r>
      </w:hyperlink>
      <w:hyperlink r:id="rId319" w:history="1">
        <w:r>
          <w:rPr>
            <w:rStyle w:val="Hyperlink14"/>
          </w:rPr>
          <w:t>25</w:t>
        </w:r>
      </w:hyperlink>
      <w:hyperlink r:id="rId320"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21"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22" w:history="1">
        <w:r>
          <w:rPr>
            <w:rStyle w:val="Hyperlink14"/>
          </w:rPr>
          <w:t>Journal of European Social Policy</w:t>
        </w:r>
      </w:hyperlink>
      <w:hyperlink r:id="rId323" w:history="1">
        <w:r>
          <w:rPr>
            <w:rStyle w:val="NoneB"/>
          </w:rPr>
          <w:t xml:space="preserve">, </w:t>
        </w:r>
      </w:hyperlink>
      <w:hyperlink r:id="rId324" w:history="1">
        <w:r>
          <w:rPr>
            <w:rStyle w:val="Hyperlink14"/>
          </w:rPr>
          <w:t>26</w:t>
        </w:r>
      </w:hyperlink>
      <w:hyperlink r:id="rId325"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6" w:history="1">
        <w:r>
          <w:rPr>
            <w:rStyle w:val="NoneB"/>
          </w:rPr>
          <w:t xml:space="preserve">Long, S. (1997). </w:t>
        </w:r>
      </w:hyperlink>
      <w:hyperlink r:id="rId327" w:history="1">
        <w:r>
          <w:rPr>
            <w:rStyle w:val="Hyperlink14"/>
          </w:rPr>
          <w:t>Regression models for categorical and limited dependent variables</w:t>
        </w:r>
      </w:hyperlink>
      <w:hyperlink r:id="rId328" w:history="1">
        <w:r>
          <w:rPr>
            <w:rStyle w:val="NoneB"/>
          </w:rPr>
          <w:t>. Sage.</w:t>
        </w:r>
      </w:hyperlink>
    </w:p>
    <w:p w14:paraId="6DE3AE6B" w14:textId="77777777"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xml:space="preserve">, D., Henry, A., &amp; Nickels, N. (2017). Explaining financial and prosocial biases in </w:t>
      </w:r>
      <w:r>
        <w:rPr>
          <w:rStyle w:val="Hyperlink10"/>
        </w:rPr>
        <w:t>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9" w:history="1">
        <w:r>
          <w:rPr>
            <w:rStyle w:val="Hyperlink2"/>
          </w:rPr>
          <w:t xml:space="preserve">Marshall, M., &amp; Jaggers, K. (2020). </w:t>
        </w:r>
      </w:hyperlink>
      <w:hyperlink r:id="rId330"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31"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32"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3" w:history="1">
        <w:r>
          <w:rPr>
            <w:rStyle w:val="Hyperlink14"/>
          </w:rPr>
          <w:t>Political Psychology</w:t>
        </w:r>
      </w:hyperlink>
      <w:hyperlink r:id="rId334" w:history="1">
        <w:r>
          <w:rPr>
            <w:rStyle w:val="NoneB"/>
          </w:rPr>
          <w:t xml:space="preserve">, </w:t>
        </w:r>
      </w:hyperlink>
      <w:hyperlink r:id="rId335" w:history="1">
        <w:r>
          <w:rPr>
            <w:rStyle w:val="Hyperlink14"/>
          </w:rPr>
          <w:t>31</w:t>
        </w:r>
      </w:hyperlink>
      <w:hyperlink r:id="rId336"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7" w:history="1">
        <w:r>
          <w:rPr>
            <w:rStyle w:val="NoneB"/>
          </w:rPr>
          <w:t xml:space="preserve">McClintock, E. A. (2014). Beauty and status: The illusion of exchange in partner selection? </w:t>
        </w:r>
      </w:hyperlink>
      <w:hyperlink r:id="rId338" w:history="1">
        <w:r>
          <w:rPr>
            <w:rStyle w:val="Hyperlink14"/>
          </w:rPr>
          <w:t>American Sociological Review</w:t>
        </w:r>
      </w:hyperlink>
      <w:hyperlink r:id="rId339" w:history="1">
        <w:r>
          <w:rPr>
            <w:rStyle w:val="NoneB"/>
          </w:rPr>
          <w:t xml:space="preserve">, </w:t>
        </w:r>
      </w:hyperlink>
      <w:hyperlink r:id="rId340" w:history="1">
        <w:r>
          <w:rPr>
            <w:rStyle w:val="Hyperlink14"/>
          </w:rPr>
          <w:t>79</w:t>
        </w:r>
      </w:hyperlink>
      <w:hyperlink r:id="rId341"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Mears, A. (2011). </w:t>
        </w:r>
      </w:hyperlink>
      <w:hyperlink r:id="rId343" w:history="1">
        <w:r>
          <w:rPr>
            <w:rStyle w:val="Hyperlink14"/>
          </w:rPr>
          <w:t>Pricing beauty</w:t>
        </w:r>
      </w:hyperlink>
      <w:hyperlink r:id="rId344"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5"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6" w:history="1">
        <w:r>
          <w:rPr>
            <w:rStyle w:val="Hyperlink14"/>
          </w:rPr>
          <w:t>American Political Science Review</w:t>
        </w:r>
      </w:hyperlink>
      <w:hyperlink r:id="rId347" w:history="1">
        <w:r>
          <w:rPr>
            <w:rStyle w:val="NoneB"/>
          </w:rPr>
          <w:t xml:space="preserve">, </w:t>
        </w:r>
      </w:hyperlink>
      <w:hyperlink r:id="rId348" w:history="1">
        <w:r>
          <w:rPr>
            <w:rStyle w:val="Hyperlink14"/>
          </w:rPr>
          <w:t>80</w:t>
        </w:r>
      </w:hyperlink>
      <w:hyperlink r:id="rId349"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50" w:history="1">
        <w:r>
          <w:rPr>
            <w:rStyle w:val="NoneB"/>
          </w:rPr>
          <w:t xml:space="preserve">Monk, E. P., Esposito, M. H., &amp; Lee, H. (2021). Beholding inequality: Race, gender, and returns to physical attractiveness in the United States. </w:t>
        </w:r>
      </w:hyperlink>
      <w:hyperlink r:id="rId351" w:history="1">
        <w:r>
          <w:rPr>
            <w:rStyle w:val="Hyperlink14"/>
          </w:rPr>
          <w:t>American Journal of Sociology</w:t>
        </w:r>
      </w:hyperlink>
      <w:hyperlink r:id="rId352" w:history="1">
        <w:r>
          <w:rPr>
            <w:rStyle w:val="NoneB"/>
          </w:rPr>
          <w:t xml:space="preserve">, </w:t>
        </w:r>
      </w:hyperlink>
      <w:hyperlink r:id="rId353" w:history="1">
        <w:r>
          <w:rPr>
            <w:rStyle w:val="Hyperlink14"/>
          </w:rPr>
          <w:t>127</w:t>
        </w:r>
      </w:hyperlink>
      <w:hyperlink r:id="rId354"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5" w:history="1">
        <w:r>
          <w:rPr>
            <w:rStyle w:val="NoneB"/>
          </w:rPr>
          <w:t xml:space="preserve">Official Statistics Finland (OSF), S. (2017). </w:t>
        </w:r>
      </w:hyperlink>
      <w:hyperlink r:id="rId356" w:history="1">
        <w:r>
          <w:rPr>
            <w:rStyle w:val="Hyperlink14"/>
          </w:rPr>
          <w:t>Background analysis of candidates in the Municipal elections 2017</w:t>
        </w:r>
      </w:hyperlink>
      <w:r>
        <w:rPr>
          <w:rStyle w:val="NoneB"/>
        </w:rPr>
        <w:t>. Statistics Finland. URL: https://www.stat.fi.</w:t>
      </w:r>
    </w:p>
    <w:p w14:paraId="44DB80DE" w14:textId="77777777" w:rsidR="00E33C5C" w:rsidRPr="00DC4090" w:rsidRDefault="00000000">
      <w:pPr>
        <w:pStyle w:val="BodyA"/>
        <w:widowControl w:val="0"/>
        <w:spacing w:line="360" w:lineRule="auto"/>
        <w:ind w:left="720" w:hanging="720"/>
        <w:jc w:val="both"/>
        <w:rPr>
          <w:rStyle w:val="None"/>
          <w:b/>
          <w:bCs/>
          <w:lang w:val="fi-FI"/>
        </w:rPr>
      </w:pPr>
      <w:hyperlink r:id="rId357"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8" w:history="1">
        <w:proofErr w:type="spellStart"/>
        <w:r w:rsidRPr="00DC4090">
          <w:rPr>
            <w:rStyle w:val="Hyperlink14"/>
            <w:lang w:val="fi-FI"/>
          </w:rPr>
          <w:t>Political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359" w:history="1">
        <w:r w:rsidRPr="00DC4090">
          <w:rPr>
            <w:rStyle w:val="NoneB"/>
            <w:lang w:val="fi-FI"/>
          </w:rPr>
          <w:t xml:space="preserve">, </w:t>
        </w:r>
      </w:hyperlink>
      <w:hyperlink r:id="rId360" w:history="1">
        <w:r w:rsidRPr="00DC4090">
          <w:rPr>
            <w:rStyle w:val="Hyperlink14"/>
            <w:lang w:val="fi-FI"/>
          </w:rPr>
          <w:t>39</w:t>
        </w:r>
      </w:hyperlink>
      <w:hyperlink r:id="rId361" w:history="1">
        <w:r w:rsidRPr="00DC4090">
          <w:rPr>
            <w:rStyle w:val="NoneB"/>
            <w:lang w:val="fi-FI"/>
          </w:rPr>
          <w:t>(5), 1157–1171.</w:t>
        </w:r>
      </w:hyperlink>
    </w:p>
    <w:p w14:paraId="71CCEBD6" w14:textId="77777777"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8"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w:t>
        </w:r>
        <w:r>
          <w:rPr>
            <w:rStyle w:val="NoneB"/>
          </w:rPr>
          <w:lastRenderedPageBreak/>
          <w:t xml:space="preserve">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crosoft Office User" w:date="2023-06-16T12:54:00Z" w:initials="MOU">
    <w:p w14:paraId="323F13B7" w14:textId="0E66260E" w:rsidR="004C720B" w:rsidRDefault="004C720B">
      <w:pPr>
        <w:pStyle w:val="CommentText"/>
      </w:pPr>
      <w:r>
        <w:rPr>
          <w:rStyle w:val="CommentReference"/>
        </w:rPr>
        <w:annotationRef/>
      </w:r>
      <w:r>
        <w:t xml:space="preserve">I </w:t>
      </w:r>
      <w:proofErr w:type="spellStart"/>
      <w:r>
        <w:t>kinda</w:t>
      </w:r>
      <w:proofErr w:type="spellEnd"/>
      <w:r>
        <w:t xml:space="preserve"> liked “looks.” The abstract (I think) should be “less serious” and “cooler” and overall, “simpler.” But at the same time, I think you as a physical appearance scholar, must think that these two ideas are rather different. If it doesn’t represent a </w:t>
      </w:r>
      <w:proofErr w:type="spellStart"/>
      <w:r>
        <w:t>lose</w:t>
      </w:r>
      <w:proofErr w:type="spellEnd"/>
      <w:r>
        <w:t xml:space="preserve"> in meaning, I’d suggest keeping “looks.” It’s easier to “digest.” But if something is lost, let’s just change it as you propose </w:t>
      </w:r>
      <w:r>
        <w:sym w:font="Wingdings" w:char="F04A"/>
      </w:r>
    </w:p>
  </w:comment>
  <w:comment w:id="42" w:author="Microsoft Office User" w:date="2023-06-16T13:26:00Z" w:initials="MOU">
    <w:p w14:paraId="37AE9980" w14:textId="77777777" w:rsidR="00C83B0D" w:rsidRDefault="00C83B0D">
      <w:pPr>
        <w:pStyle w:val="CommentText"/>
        <w:rPr>
          <w:rStyle w:val="NoneB"/>
        </w:rPr>
      </w:pPr>
      <w:r>
        <w:rPr>
          <w:rStyle w:val="CommentReference"/>
        </w:rPr>
        <w:annotationRef/>
      </w:r>
      <w:proofErr w:type="spellStart"/>
      <w:r>
        <w:t>Outi</w:t>
      </w:r>
      <w:proofErr w:type="spellEnd"/>
      <w:r>
        <w:t xml:space="preserve">: How about combining the first and second sentences? The first one is all about </w:t>
      </w:r>
      <w:r>
        <w:rPr>
          <w:rStyle w:val="NoneB"/>
        </w:rPr>
        <w:t>clothing and physical appearance</w:t>
      </w:r>
      <w:r>
        <w:rPr>
          <w:rStyle w:val="NoneB"/>
        </w:rPr>
        <w:t>, while the second one is about occupational titles. I propose:</w:t>
      </w:r>
      <w:r>
        <w:rPr>
          <w:rStyle w:val="NoneB"/>
        </w:rPr>
        <w:br/>
      </w:r>
    </w:p>
    <w:p w14:paraId="6BDAFEB5" w14:textId="7E2CC83C" w:rsidR="00C83B0D" w:rsidRDefault="00C83B0D">
      <w:pPr>
        <w:pStyle w:val="CommentText"/>
      </w:pPr>
      <w:r>
        <w:rPr>
          <w:rStyle w:val="NoneB"/>
        </w:rPr>
        <w:t>“</w:t>
      </w:r>
      <w:r>
        <w:rPr>
          <w:rStyle w:val="NoneB"/>
        </w:rPr>
        <w:t>Even more importantly, Bourdieu emphasized the embodied nature of social class: clothing</w:t>
      </w:r>
      <w:r>
        <w:rPr>
          <w:rStyle w:val="NoneB"/>
        </w:rPr>
        <w:t xml:space="preserve">, </w:t>
      </w:r>
      <w:r w:rsidRPr="00C83B0D">
        <w:rPr>
          <w:b/>
          <w:bCs/>
        </w:rPr>
        <w:t>occupational title</w:t>
      </w:r>
      <w:r>
        <w:rPr>
          <w:rStyle w:val="NoneB"/>
        </w:rPr>
        <w:t xml:space="preserve"> and physical appearance can provide social markers that sort different social classes, according to how individuals dress and look (Bourdieu, 1984).</w:t>
      </w:r>
      <w:r>
        <w:rPr>
          <w:rStyle w:val="NoneB"/>
        </w:rPr>
        <w:t>”</w:t>
      </w:r>
      <w:r>
        <w:rPr>
          <w:rStyle w:val="NoneB"/>
        </w:rPr>
        <w:br/>
      </w:r>
      <w:r>
        <w:rPr>
          <w:rStyle w:val="NoneB"/>
        </w:rPr>
        <w:br/>
        <w:t xml:space="preserve">^ But I’m not sure if </w:t>
      </w:r>
      <w:r>
        <w:rPr>
          <w:rStyle w:val="NoneB"/>
        </w:rPr>
        <w:t>Bourdieu</w:t>
      </w:r>
      <w:r>
        <w:rPr>
          <w:rStyle w:val="NoneB"/>
        </w:rPr>
        <w:t xml:space="preserve"> (</w:t>
      </w:r>
      <w:r>
        <w:rPr>
          <w:rStyle w:val="NoneB"/>
        </w:rPr>
        <w:t>1984</w:t>
      </w:r>
      <w:r>
        <w:rPr>
          <w:rStyle w:val="NoneB"/>
        </w:rPr>
        <w:t>) did look at occupational titles.</w:t>
      </w:r>
      <w:r>
        <w:rPr>
          <w:rStyle w:val="NoneB"/>
        </w:rP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F13B7" w15:done="0"/>
  <w15:commentEx w15:paraId="6BDAFE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6DA0B" w16cex:dateUtc="2023-06-16T09:54:00Z"/>
  <w16cex:commentExtensible w16cex:durableId="2836E17B" w16cex:dateUtc="2023-06-16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F13B7" w16cid:durableId="2836DA0B"/>
  <w16cid:commentId w16cid:paraId="6BDAFEB5" w16cid:durableId="2836E1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45D7F" w14:textId="77777777" w:rsidR="00AA1617" w:rsidRDefault="00AA1617">
      <w:r>
        <w:separator/>
      </w:r>
    </w:p>
  </w:endnote>
  <w:endnote w:type="continuationSeparator" w:id="0">
    <w:p w14:paraId="494C1C15" w14:textId="77777777" w:rsidR="00AA1617" w:rsidRDefault="00AA1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02"/>
    <w:family w:val="decorative"/>
    <w:pitch w:val="variable"/>
    <w:sig w:usb0="00000003" w:usb1="1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96375" w14:textId="77777777" w:rsidR="00AA1617" w:rsidRDefault="00AA1617">
      <w:r>
        <w:separator/>
      </w:r>
    </w:p>
  </w:footnote>
  <w:footnote w:type="continuationSeparator" w:id="0">
    <w:p w14:paraId="236E3252" w14:textId="77777777" w:rsidR="00AA1617" w:rsidRDefault="00AA1617">
      <w:r>
        <w:continuationSeparator/>
      </w:r>
    </w:p>
  </w:footnote>
  <w:footnote w:type="continuationNotice" w:id="1">
    <w:p w14:paraId="2305AEEE" w14:textId="77777777" w:rsidR="00AA1617" w:rsidRDefault="00AA1617"/>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FACB183" w:rsidR="00E33C5C" w:rsidRDefault="00000000">
      <w:pPr>
        <w:pStyle w:val="BodyA"/>
        <w:spacing w:line="240" w:lineRule="auto"/>
        <w:jc w:val="both"/>
      </w:pPr>
      <w:r>
        <w:rPr>
          <w:rStyle w:val="None"/>
          <w:vertAlign w:val="superscript"/>
        </w:rPr>
        <w:footnoteRef/>
      </w:r>
      <w:r>
        <w:rPr>
          <w:rStyle w:val="Hyperlink9"/>
        </w:rPr>
        <w:t xml:space="preserve"> Party frequency is as follows: </w:t>
      </w:r>
      <w:ins w:id="53" w:author="Microsoft Office User" w:date="2023-06-16T13:46:00Z">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ins>
      <w:del w:id="54" w:author="Microsoft Office User" w:date="2023-06-16T13:46:00Z">
        <w:r w:rsidDel="00A95C3F">
          <w:rPr>
            <w:rStyle w:val="Hyperlink9"/>
          </w:rPr>
          <w:delText>KD</w:delText>
        </w:r>
        <w:r w:rsidR="00434897" w:rsidDel="00A95C3F">
          <w:rPr>
            <w:rStyle w:val="Hyperlink9"/>
          </w:rPr>
          <w:delText>: Christian Democrats</w:delText>
        </w:r>
        <w:r w:rsidDel="00A95C3F">
          <w:rPr>
            <w:rStyle w:val="Hyperlink9"/>
          </w:rPr>
          <w:delText xml:space="preserve"> (271), KESK</w:delText>
        </w:r>
        <w:r w:rsidR="00434897" w:rsidDel="00A95C3F">
          <w:rPr>
            <w:rStyle w:val="Hyperlink9"/>
          </w:rPr>
          <w:delText>: Centre Party</w:delText>
        </w:r>
        <w:r w:rsidDel="00A95C3F">
          <w:rPr>
            <w:rStyle w:val="Hyperlink9"/>
          </w:rPr>
          <w:delText xml:space="preserve"> (54), KOK</w:delText>
        </w:r>
        <w:r w:rsidR="00434897" w:rsidDel="00A95C3F">
          <w:rPr>
            <w:rStyle w:val="Hyperlink9"/>
          </w:rPr>
          <w:delText>: National Coalition Party</w:delText>
        </w:r>
        <w:r w:rsidDel="00A95C3F">
          <w:rPr>
            <w:rStyle w:val="Hyperlink9"/>
          </w:rPr>
          <w:delText xml:space="preserve"> (113), PS</w:delText>
        </w:r>
        <w:r w:rsidR="00434897" w:rsidDel="00A95C3F">
          <w:rPr>
            <w:rStyle w:val="Hyperlink9"/>
          </w:rPr>
          <w:delText>: Finns Party</w:delText>
        </w:r>
        <w:r w:rsidDel="00A95C3F">
          <w:rPr>
            <w:rStyle w:val="Hyperlink9"/>
          </w:rPr>
          <w:delText xml:space="preserve"> (508), RKP</w:delText>
        </w:r>
        <w:r w:rsidR="00434897" w:rsidDel="00A95C3F">
          <w:rPr>
            <w:rStyle w:val="Hyperlink9"/>
          </w:rPr>
          <w:delText>: Swedish People’s Party</w:delText>
        </w:r>
        <w:r w:rsidDel="00A95C3F">
          <w:rPr>
            <w:rStyle w:val="Hyperlink9"/>
          </w:rPr>
          <w:delText xml:space="preserve"> (141), SDP</w:delText>
        </w:r>
        <w:r w:rsidR="00434897" w:rsidDel="00A95C3F">
          <w:rPr>
            <w:rStyle w:val="Hyperlink9"/>
          </w:rPr>
          <w:delText>: Social Democratic Party</w:delText>
        </w:r>
        <w:r w:rsidDel="00A95C3F">
          <w:rPr>
            <w:rStyle w:val="Hyperlink9"/>
          </w:rPr>
          <w:delText xml:space="preserve"> (141), VAS</w:delText>
        </w:r>
        <w:r w:rsidR="00434897" w:rsidDel="00A95C3F">
          <w:rPr>
            <w:rStyle w:val="Hyperlink9"/>
          </w:rPr>
          <w:delText>: Left Alliance</w:delText>
        </w:r>
        <w:r w:rsidDel="00A95C3F">
          <w:rPr>
            <w:rStyle w:val="Hyperlink9"/>
          </w:rPr>
          <w:delText xml:space="preserve"> (103), VIHR</w:delText>
        </w:r>
        <w:r w:rsidR="00434897" w:rsidDel="00A95C3F">
          <w:rPr>
            <w:rStyle w:val="Hyperlink9"/>
          </w:rPr>
          <w:delText xml:space="preserve">: Green League </w:delText>
        </w:r>
        <w:r w:rsidDel="00A95C3F">
          <w:rPr>
            <w:rStyle w:val="Hyperlink9"/>
          </w:rPr>
          <w:delText>(54)</w:delText>
        </w:r>
        <w:r w:rsidR="00434897" w:rsidDel="00A95C3F">
          <w:rPr>
            <w:rStyle w:val="Hyperlink9"/>
          </w:rPr>
          <w:delText>, others include PIR + SKP: Communist Party of Finland + Pirate Party (4)</w:delText>
        </w:r>
      </w:del>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uti Sarpila">
    <w15:presenceInfo w15:providerId="AD" w15:userId="S::oukasa@utu.fi::b88e0aca-b9d8-4ca8-a380-da43c80f7eb1"/>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9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C1DA0"/>
    <w:rsid w:val="000C64D0"/>
    <w:rsid w:val="000D428E"/>
    <w:rsid w:val="000D78A3"/>
    <w:rsid w:val="000F116E"/>
    <w:rsid w:val="000F4EA1"/>
    <w:rsid w:val="00133DA9"/>
    <w:rsid w:val="00194A77"/>
    <w:rsid w:val="001B6852"/>
    <w:rsid w:val="00283194"/>
    <w:rsid w:val="002C4E4F"/>
    <w:rsid w:val="00434897"/>
    <w:rsid w:val="00441020"/>
    <w:rsid w:val="0045450E"/>
    <w:rsid w:val="004C720B"/>
    <w:rsid w:val="005013F1"/>
    <w:rsid w:val="00547070"/>
    <w:rsid w:val="006853EE"/>
    <w:rsid w:val="006E0B00"/>
    <w:rsid w:val="006E3044"/>
    <w:rsid w:val="0074190F"/>
    <w:rsid w:val="007868F2"/>
    <w:rsid w:val="00797831"/>
    <w:rsid w:val="0088601D"/>
    <w:rsid w:val="008C3B01"/>
    <w:rsid w:val="00976DF8"/>
    <w:rsid w:val="00A95C3F"/>
    <w:rsid w:val="00AA1617"/>
    <w:rsid w:val="00AA1EED"/>
    <w:rsid w:val="00AD037E"/>
    <w:rsid w:val="00B54510"/>
    <w:rsid w:val="00B9117B"/>
    <w:rsid w:val="00C83B0D"/>
    <w:rsid w:val="00C92DA7"/>
    <w:rsid w:val="00CD0C8E"/>
    <w:rsid w:val="00CD23B5"/>
    <w:rsid w:val="00CD2981"/>
    <w:rsid w:val="00DC4090"/>
    <w:rsid w:val="00E33C5C"/>
    <w:rsid w:val="00EB645C"/>
    <w:rsid w:val="00F24877"/>
    <w:rsid w:val="00F73EAB"/>
    <w:rsid w:val="00F7790D"/>
    <w:rsid w:val="00F94A70"/>
    <w:rsid w:val="00FA5BEA"/>
    <w:rsid w:val="00FC342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WKg16e" TargetMode="External"/><Relationship Id="rId63" Type="http://schemas.openxmlformats.org/officeDocument/2006/relationships/hyperlink" Target="https://www.zotero.org/google-docs/?EObK7F"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YY6XC4" TargetMode="External"/><Relationship Id="rId74" Type="http://schemas.openxmlformats.org/officeDocument/2006/relationships/hyperlink" Target="https://www.zotero.org/google-docs/?dJ4GHk"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zi9Ki5"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PNkVXf"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qc75lJ"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Kf2EcI" TargetMode="External"/><Relationship Id="rId96" Type="http://schemas.openxmlformats.org/officeDocument/2006/relationships/hyperlink" Target="https://www.zotero.org/google-docs/?y8SyeH"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AlTQnB"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q3FPfL"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7vrxjA" TargetMode="External"/><Relationship Id="rId76" Type="http://schemas.openxmlformats.org/officeDocument/2006/relationships/hyperlink" Target="https://www.zotero.org/google-docs/?pkRTd9"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microsoft.com/office/2011/relationships/commentsExtended" Target="commentsExtended.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jpT70O" TargetMode="External"/><Relationship Id="rId87" Type="http://schemas.openxmlformats.org/officeDocument/2006/relationships/hyperlink" Target="https://www.zotero.org/google-docs/?PNkVXf" TargetMode="External"/><Relationship Id="rId110" Type="http://schemas.openxmlformats.org/officeDocument/2006/relationships/hyperlink" Target="https://www.zotero.org/google-docs/?jDbOls"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tV2V1"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VhPiVO"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igYqtQ" TargetMode="External"/><Relationship Id="rId67" Type="http://schemas.openxmlformats.org/officeDocument/2006/relationships/hyperlink" Target="https://www.zotero.org/google-docs/?mX9d6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Lt4yAo"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theme" Target="theme/theme1.xml"/><Relationship Id="rId78" Type="http://schemas.openxmlformats.org/officeDocument/2006/relationships/hyperlink" Target="https://www.zotero.org/google-docs/?pHfqRZ" TargetMode="External"/><Relationship Id="rId101" Type="http://schemas.openxmlformats.org/officeDocument/2006/relationships/hyperlink" Target="https://www.zotero.org/google-docs/?EIqSMQ"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microsoft.com/office/2018/08/relationships/commentsExtensible" Target="commentsExtensible.xm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q5nA8m" TargetMode="External"/><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pIz9VX"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ooOHxc"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PZfN4z" TargetMode="External"/><Relationship Id="rId69" Type="http://schemas.openxmlformats.org/officeDocument/2006/relationships/hyperlink" Target="https://www.zotero.org/google-docs/?PiGRCZ" TargetMode="External"/><Relationship Id="rId134" Type="http://schemas.openxmlformats.org/officeDocument/2006/relationships/hyperlink" Target="https://www.zotero.org/google-docs/?wEdHYe" TargetMode="External"/><Relationship Id="rId80" Type="http://schemas.openxmlformats.org/officeDocument/2006/relationships/image" Target="media/image2.jpeg"/><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k1w0P4" TargetMode="External"/><Relationship Id="rId103" Type="http://schemas.openxmlformats.org/officeDocument/2006/relationships/image" Target="media/image5.png"/><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IuxH4R"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e3dB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oV7Mir"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zVOvir"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LFAZpE"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gqYrwI"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MP1vGp"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eader" Target="header1.xm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5aVKU8" TargetMode="External"/><Relationship Id="rId93" Type="http://schemas.openxmlformats.org/officeDocument/2006/relationships/image" Target="media/image3.png"/><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AM8Loq" TargetMode="External"/><Relationship Id="rId41" Type="http://schemas.openxmlformats.org/officeDocument/2006/relationships/hyperlink" Target="https://www.zotero.org/google-docs/?C93i7K" TargetMode="External"/><Relationship Id="rId62" Type="http://schemas.openxmlformats.org/officeDocument/2006/relationships/hyperlink" Target="https://www.zotero.org/google-docs/?IdcVCf" TargetMode="External"/><Relationship Id="rId83" Type="http://schemas.openxmlformats.org/officeDocument/2006/relationships/hyperlink" Target="https://www.zotero.org/google-docs/?nCoq84"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footer" Target="footer1.xm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31" Type="http://schemas.openxmlformats.org/officeDocument/2006/relationships/hyperlink" Target="https://www.zotero.org/google-docs/?KDLSZ2" TargetMode="External"/><Relationship Id="rId52" Type="http://schemas.openxmlformats.org/officeDocument/2006/relationships/hyperlink" Target="https://www.zotero.org/google-docs/?ujxL4b" TargetMode="External"/><Relationship Id="rId73" Type="http://schemas.openxmlformats.org/officeDocument/2006/relationships/hyperlink" Target="https://www.zotero.org/google-docs/?6ZtZ5R" TargetMode="External"/><Relationship Id="rId94" Type="http://schemas.openxmlformats.org/officeDocument/2006/relationships/hyperlink" Target="https://www.zotero.org/google-docs/?piFpWa"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G7bclh" TargetMode="External"/><Relationship Id="rId84" Type="http://schemas.openxmlformats.org/officeDocument/2006/relationships/hyperlink" Target="https://www.zotero.org/google-docs/?LOZfaA"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xqqIbl"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EFMWFu"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zCWBm5"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rq97IV" TargetMode="External"/><Relationship Id="rId64" Type="http://schemas.openxmlformats.org/officeDocument/2006/relationships/hyperlink" Target="https://www.zotero.org/google-docs/?DMkr0u"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JaIONL"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hyperlink" Target="https://www.zotero.org/google-docs/?cSnzJI"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comments" Target="comment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VHUAk3" TargetMode="External"/><Relationship Id="rId86" Type="http://schemas.openxmlformats.org/officeDocument/2006/relationships/hyperlink" Target="https://www.zotero.org/google-docs/?RYuYV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kriE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FyKL2P" TargetMode="External"/><Relationship Id="rId97" Type="http://schemas.openxmlformats.org/officeDocument/2006/relationships/hyperlink" Target="https://www.zotero.org/google-docs/?XdNQg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Qq3aFX" TargetMode="External"/><Relationship Id="rId66" Type="http://schemas.openxmlformats.org/officeDocument/2006/relationships/hyperlink" Target="https://www.zotero.org/google-docs/?VoVNKD"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iHc6Ma" TargetMode="External"/><Relationship Id="rId77" Type="http://schemas.openxmlformats.org/officeDocument/2006/relationships/hyperlink" Target="https://www.zotero.org/google-docs/?52SUsK" TargetMode="External"/><Relationship Id="rId100" Type="http://schemas.openxmlformats.org/officeDocument/2006/relationships/hyperlink" Target="https://www.zotero.org/google-docs/?vNEI3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microsoft.com/office/2016/09/relationships/commentsIds" Target="commentsIds.xm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microsoft.com/office/2011/relationships/people" Target="people.xml"/><Relationship Id="rId46" Type="http://schemas.openxmlformats.org/officeDocument/2006/relationships/hyperlink" Target="https://www.zotero.org/google-docs/?e0qNT8"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RYuYV2" TargetMode="External"/><Relationship Id="rId111" Type="http://schemas.openxmlformats.org/officeDocument/2006/relationships/hyperlink" Target="https://www.zotero.org/google-docs/?ylaxbm"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I9tb8o"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hyperlink" Target="https://www.zotero.org/google-docs/?uBruzS" TargetMode="External"/><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lxL1fg"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0kpQfq"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2WmmRM" TargetMode="External"/><Relationship Id="rId79" Type="http://schemas.openxmlformats.org/officeDocument/2006/relationships/image" Target="media/image1.jpeg"/><Relationship Id="rId102" Type="http://schemas.openxmlformats.org/officeDocument/2006/relationships/image" Target="media/image4.jpeg"/><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rOHM6g"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UH0vHq" TargetMode="External"/><Relationship Id="rId59" Type="http://schemas.openxmlformats.org/officeDocument/2006/relationships/hyperlink" Target="https://www.zotero.org/google-docs/?tVNLt2"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REtFU1"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jVdZ1S"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DtGjPk"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MlUNqW"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oEVuVf" TargetMode="External"/><Relationship Id="rId104" Type="http://schemas.openxmlformats.org/officeDocument/2006/relationships/image" Target="media/image6.png"/><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0H4a72"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fNFo1N"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4B8yss"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KDx21E"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ldS57U"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26</Pages>
  <Words>13364</Words>
  <Characters>76178</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8</cp:revision>
  <cp:lastPrinted>2023-06-14T07:53:00Z</cp:lastPrinted>
  <dcterms:created xsi:type="dcterms:W3CDTF">2023-06-16T10:56:00Z</dcterms:created>
  <dcterms:modified xsi:type="dcterms:W3CDTF">2023-06-16T11:19:00Z</dcterms:modified>
</cp:coreProperties>
</file>