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3443C" w14:textId="00A7C365" w:rsidR="000232F9" w:rsidRDefault="00697E3D" w:rsidP="00104266">
      <w:pPr>
        <w:pStyle w:val="Title"/>
        <w:jc w:val="center"/>
        <w:rPr>
          <w:lang w:val="en-US"/>
        </w:rPr>
      </w:pPr>
      <w:r w:rsidRPr="00697E3D">
        <w:rPr>
          <w:lang w:val="en-US"/>
        </w:rPr>
        <w:t>Winners</w:t>
      </w:r>
      <w:r w:rsidR="00104266">
        <w:rPr>
          <w:lang w:val="en-US"/>
        </w:rPr>
        <w:t>’</w:t>
      </w:r>
      <w:r w:rsidR="007F7FF4">
        <w:rPr>
          <w:lang w:val="en-US"/>
        </w:rPr>
        <w:t xml:space="preserve"> and </w:t>
      </w:r>
      <w:r w:rsidRPr="00697E3D">
        <w:rPr>
          <w:lang w:val="en-US"/>
        </w:rPr>
        <w:t>Losers</w:t>
      </w:r>
      <w:r w:rsidR="00104266">
        <w:rPr>
          <w:lang w:val="en-US"/>
        </w:rPr>
        <w:t>’</w:t>
      </w:r>
      <w:r w:rsidRPr="00697E3D">
        <w:rPr>
          <w:lang w:val="en-US"/>
        </w:rPr>
        <w:t xml:space="preserve"> </w:t>
      </w:r>
      <w:r w:rsidR="00104266">
        <w:rPr>
          <w:lang w:val="en-US"/>
        </w:rPr>
        <w:t>Consent</w:t>
      </w:r>
      <w:r w:rsidR="00661F77">
        <w:rPr>
          <w:lang w:val="en-US"/>
        </w:rPr>
        <w:t xml:space="preserve"> </w:t>
      </w:r>
      <w:r w:rsidR="00104266">
        <w:rPr>
          <w:lang w:val="en-US"/>
        </w:rPr>
        <w:t xml:space="preserve">and </w:t>
      </w:r>
      <w:r w:rsidR="00661F77">
        <w:rPr>
          <w:lang w:val="en-US"/>
        </w:rPr>
        <w:t xml:space="preserve">Varieties of </w:t>
      </w:r>
      <w:proofErr w:type="spellStart"/>
      <w:r w:rsidR="00661F77">
        <w:rPr>
          <w:lang w:val="en-US"/>
        </w:rPr>
        <w:t>Autocratization</w:t>
      </w:r>
      <w:proofErr w:type="spellEnd"/>
      <w:r w:rsidR="00104266">
        <w:rPr>
          <w:lang w:val="en-US"/>
        </w:rPr>
        <w:t>: Experimental Evidence</w:t>
      </w:r>
    </w:p>
    <w:p w14:paraId="639C456E" w14:textId="77777777" w:rsidR="000232F9" w:rsidRDefault="000232F9" w:rsidP="000232F9">
      <w:pPr>
        <w:rPr>
          <w:lang w:val="en-US"/>
        </w:rPr>
      </w:pPr>
    </w:p>
    <w:p w14:paraId="6FA68B3B" w14:textId="77777777" w:rsidR="00263430" w:rsidRPr="00104266" w:rsidRDefault="00263430" w:rsidP="000232F9">
      <w:pPr>
        <w:rPr>
          <w:lang w:val="en-US"/>
        </w:rPr>
      </w:pPr>
    </w:p>
    <w:p w14:paraId="7058DE52" w14:textId="77777777" w:rsidR="00263430" w:rsidRPr="009B5971" w:rsidRDefault="00E71533" w:rsidP="000232F9">
      <w:pPr>
        <w:rPr>
          <w:b/>
          <w:bCs/>
          <w:lang w:val="en-US"/>
        </w:rPr>
      </w:pPr>
      <w:r w:rsidRPr="009B5971">
        <w:rPr>
          <w:b/>
          <w:bCs/>
          <w:lang w:val="en-US"/>
        </w:rPr>
        <w:t>Abstract</w:t>
      </w:r>
      <w:r w:rsidR="00170881" w:rsidRPr="009B5971">
        <w:rPr>
          <w:b/>
          <w:bCs/>
          <w:lang w:val="en-US"/>
        </w:rPr>
        <w:t xml:space="preserve">: </w:t>
      </w:r>
    </w:p>
    <w:p w14:paraId="01A73D73" w14:textId="7DAEB7E7" w:rsidR="00E71533" w:rsidRDefault="00170881" w:rsidP="00263430">
      <w:pPr>
        <w:pBdr>
          <w:top w:val="single" w:sz="4" w:space="1" w:color="auto"/>
          <w:left w:val="single" w:sz="4" w:space="4" w:color="auto"/>
          <w:bottom w:val="single" w:sz="4" w:space="1" w:color="auto"/>
          <w:right w:val="single" w:sz="4" w:space="4" w:color="auto"/>
        </w:pBdr>
        <w:rPr>
          <w:lang w:val="en-US"/>
        </w:rPr>
      </w:pPr>
      <w:r w:rsidRPr="00263430">
        <w:rPr>
          <w:lang w:val="en-US"/>
        </w:rPr>
        <w:t xml:space="preserve">Representative elections create both winners and losers. </w:t>
      </w:r>
      <w:r w:rsidR="00401439" w:rsidRPr="00263430">
        <w:rPr>
          <w:lang w:val="en-US"/>
        </w:rPr>
        <w:t>Winner-loser gap in democratic satisfaction well-established</w:t>
      </w:r>
      <w:r w:rsidR="00914861" w:rsidRPr="00263430">
        <w:rPr>
          <w:lang w:val="en-US"/>
        </w:rPr>
        <w:t xml:space="preserve"> (Singh and Mayne 2023)</w:t>
      </w:r>
      <w:r w:rsidR="00401439" w:rsidRPr="00263430">
        <w:rPr>
          <w:lang w:val="en-US"/>
        </w:rPr>
        <w:t xml:space="preserve">. Emerging literature has </w:t>
      </w:r>
      <w:r w:rsidR="00914861" w:rsidRPr="00263430">
        <w:rPr>
          <w:lang w:val="en-US"/>
        </w:rPr>
        <w:t xml:space="preserve">shown that winner-loser gap may also exist in democratic commitment, where </w:t>
      </w:r>
      <w:r w:rsidR="001D1E3F">
        <w:rPr>
          <w:lang w:val="en-US"/>
        </w:rPr>
        <w:t xml:space="preserve">electoral </w:t>
      </w:r>
      <w:r w:rsidR="00914861" w:rsidRPr="00263430">
        <w:rPr>
          <w:lang w:val="en-US"/>
        </w:rPr>
        <w:t xml:space="preserve">winners are more likely to approve executive actions that extend the incumbent’s political power and ‘bend’ democratic checks and balances whereas electoral losers are more likely to defend these checks and balances (Singer 2018, </w:t>
      </w:r>
      <w:proofErr w:type="spellStart"/>
      <w:r w:rsidR="00914861" w:rsidRPr="00263430">
        <w:rPr>
          <w:lang w:val="en-US"/>
        </w:rPr>
        <w:t>Mazepus</w:t>
      </w:r>
      <w:proofErr w:type="spellEnd"/>
      <w:r w:rsidR="00914861" w:rsidRPr="00263430">
        <w:rPr>
          <w:lang w:val="en-US"/>
        </w:rPr>
        <w:t xml:space="preserve"> and </w:t>
      </w:r>
      <w:proofErr w:type="spellStart"/>
      <w:r w:rsidR="00914861" w:rsidRPr="00263430">
        <w:rPr>
          <w:lang w:val="en-US"/>
        </w:rPr>
        <w:t>Toshkov</w:t>
      </w:r>
      <w:proofErr w:type="spellEnd"/>
      <w:r w:rsidR="00914861" w:rsidRPr="00263430">
        <w:rPr>
          <w:lang w:val="en-US"/>
        </w:rPr>
        <w:t xml:space="preserve"> 2022, Brug et al., 2023, Cohen et al. 2023). However,</w:t>
      </w:r>
      <w:r w:rsidR="00263430" w:rsidRPr="00263430">
        <w:rPr>
          <w:lang w:val="en-US"/>
        </w:rPr>
        <w:t xml:space="preserve"> </w:t>
      </w:r>
      <w:r w:rsidR="00914861" w:rsidRPr="00263430">
        <w:rPr>
          <w:lang w:val="en-US"/>
        </w:rPr>
        <w:t>less is know</w:t>
      </w:r>
      <w:r w:rsidR="00DC4BC5" w:rsidRPr="00263430">
        <w:rPr>
          <w:lang w:val="en-US"/>
        </w:rPr>
        <w:t>n</w:t>
      </w:r>
      <w:r w:rsidR="00914861" w:rsidRPr="00263430">
        <w:rPr>
          <w:lang w:val="en-US"/>
        </w:rPr>
        <w:t xml:space="preserve"> about </w:t>
      </w:r>
      <w:r w:rsidR="00263430" w:rsidRPr="00263430">
        <w:rPr>
          <w:lang w:val="en-US"/>
        </w:rPr>
        <w:t>electoral</w:t>
      </w:r>
      <w:r w:rsidR="00914861" w:rsidRPr="00263430">
        <w:rPr>
          <w:lang w:val="en-US"/>
        </w:rPr>
        <w:t xml:space="preserve"> losers’ </w:t>
      </w:r>
      <w:r w:rsidR="00F95F4F">
        <w:rPr>
          <w:lang w:val="en-US"/>
        </w:rPr>
        <w:t>attitudes towards democratic representation</w:t>
      </w:r>
      <w:r w:rsidR="00914861" w:rsidRPr="00263430">
        <w:rPr>
          <w:lang w:val="en-US"/>
        </w:rPr>
        <w:t xml:space="preserve">. This paper </w:t>
      </w:r>
      <w:r w:rsidR="00F36455" w:rsidRPr="00263430">
        <w:rPr>
          <w:lang w:val="en-US"/>
        </w:rPr>
        <w:t xml:space="preserve">develops a </w:t>
      </w:r>
      <w:r w:rsidR="00263430" w:rsidRPr="00263430">
        <w:rPr>
          <w:lang w:val="en-US"/>
        </w:rPr>
        <w:t xml:space="preserve">set of theoretical expectations on the winner-loser gap and democratic </w:t>
      </w:r>
      <w:r w:rsidR="00F95F4F">
        <w:rPr>
          <w:lang w:val="en-US"/>
        </w:rPr>
        <w:t>institutional preferences</w:t>
      </w:r>
      <w:r w:rsidR="005707AD">
        <w:rPr>
          <w:lang w:val="en-US"/>
        </w:rPr>
        <w:t>, and how these may lead to winners/losers supporting different anti-democratic measures</w:t>
      </w:r>
      <w:r w:rsidR="009B5971">
        <w:rPr>
          <w:lang w:val="en-US"/>
        </w:rPr>
        <w:t xml:space="preserve">. These </w:t>
      </w:r>
      <w:r w:rsidR="00F36455" w:rsidRPr="00263430">
        <w:rPr>
          <w:lang w:val="en-US"/>
        </w:rPr>
        <w:t xml:space="preserve">are tested </w:t>
      </w:r>
      <w:r w:rsidR="00914861" w:rsidRPr="00263430">
        <w:rPr>
          <w:lang w:val="en-US"/>
        </w:rPr>
        <w:t>with evidence</w:t>
      </w:r>
      <w:r w:rsidR="00E043AD" w:rsidRPr="00263430">
        <w:rPr>
          <w:lang w:val="en-US"/>
        </w:rPr>
        <w:t xml:space="preserve"> from</w:t>
      </w:r>
      <w:r w:rsidR="00F95F4F">
        <w:rPr>
          <w:lang w:val="en-US"/>
        </w:rPr>
        <w:t xml:space="preserve"> a</w:t>
      </w:r>
      <w:r w:rsidR="00E043AD" w:rsidRPr="00263430">
        <w:rPr>
          <w:lang w:val="en-US"/>
        </w:rPr>
        <w:t xml:space="preserve"> </w:t>
      </w:r>
      <w:r w:rsidR="00F95F4F">
        <w:rPr>
          <w:lang w:val="en-US"/>
        </w:rPr>
        <w:t xml:space="preserve">well-powered </w:t>
      </w:r>
      <w:r w:rsidR="00E043AD" w:rsidRPr="00263430">
        <w:rPr>
          <w:lang w:val="en-US"/>
        </w:rPr>
        <w:t xml:space="preserve">survey experiment conducted </w:t>
      </w:r>
      <w:r w:rsidR="00F36455" w:rsidRPr="00263430">
        <w:rPr>
          <w:lang w:val="en-US"/>
        </w:rPr>
        <w:t>in</w:t>
      </w:r>
      <w:r w:rsidR="00914861" w:rsidRPr="00263430">
        <w:rPr>
          <w:lang w:val="en-US"/>
        </w:rPr>
        <w:t xml:space="preserve"> Finland.</w:t>
      </w:r>
    </w:p>
    <w:p w14:paraId="3A398B05" w14:textId="77777777" w:rsidR="009B5971" w:rsidRDefault="009B5971" w:rsidP="00D73E49">
      <w:pPr>
        <w:rPr>
          <w:lang w:val="en-US"/>
        </w:rPr>
      </w:pPr>
    </w:p>
    <w:p w14:paraId="673693AC" w14:textId="0DBCBE63" w:rsidR="004213FC" w:rsidRDefault="00263430" w:rsidP="00D73E49">
      <w:pPr>
        <w:rPr>
          <w:lang w:val="en-US"/>
        </w:rPr>
      </w:pPr>
      <w:r w:rsidRPr="009B5971">
        <w:rPr>
          <w:b/>
          <w:bCs/>
          <w:lang w:val="en-US"/>
        </w:rPr>
        <w:t>Key words:</w:t>
      </w:r>
      <w:r>
        <w:rPr>
          <w:lang w:val="en-US"/>
        </w:rPr>
        <w:t xml:space="preserve"> Democratic </w:t>
      </w:r>
      <w:r w:rsidR="001D1E3F">
        <w:rPr>
          <w:lang w:val="en-US"/>
        </w:rPr>
        <w:t>s</w:t>
      </w:r>
      <w:r>
        <w:rPr>
          <w:lang w:val="en-US"/>
        </w:rPr>
        <w:t xml:space="preserve">upport, Democratic </w:t>
      </w:r>
      <w:r w:rsidR="001D1E3F">
        <w:rPr>
          <w:lang w:val="en-US"/>
        </w:rPr>
        <w:t>b</w:t>
      </w:r>
      <w:r>
        <w:rPr>
          <w:lang w:val="en-US"/>
        </w:rPr>
        <w:t xml:space="preserve">acksliding, </w:t>
      </w:r>
      <w:proofErr w:type="spellStart"/>
      <w:r>
        <w:rPr>
          <w:lang w:val="en-US"/>
        </w:rPr>
        <w:t>Autocratization</w:t>
      </w:r>
      <w:proofErr w:type="spellEnd"/>
      <w:r>
        <w:rPr>
          <w:lang w:val="en-US"/>
        </w:rPr>
        <w:t xml:space="preserve">, Technocracy, Survey </w:t>
      </w:r>
      <w:r w:rsidR="001D1E3F">
        <w:rPr>
          <w:lang w:val="en-US"/>
        </w:rPr>
        <w:t>e</w:t>
      </w:r>
      <w:r>
        <w:rPr>
          <w:lang w:val="en-US"/>
        </w:rPr>
        <w:t>xperiments</w:t>
      </w:r>
    </w:p>
    <w:p w14:paraId="439AC026" w14:textId="77777777" w:rsidR="00CD2FC6" w:rsidRDefault="00CD2FC6">
      <w:pPr>
        <w:spacing w:line="259" w:lineRule="auto"/>
        <w:jc w:val="left"/>
        <w:rPr>
          <w:rFonts w:asciiTheme="majorHAnsi" w:eastAsiaTheme="majorEastAsia" w:hAnsiTheme="majorHAnsi" w:cstheme="majorBidi"/>
          <w:color w:val="2F5496" w:themeColor="accent1" w:themeShade="BF"/>
          <w:sz w:val="32"/>
          <w:szCs w:val="32"/>
          <w:lang w:val="en-US"/>
        </w:rPr>
      </w:pPr>
      <w:r>
        <w:rPr>
          <w:lang w:val="en-US"/>
        </w:rPr>
        <w:br w:type="page"/>
      </w:r>
    </w:p>
    <w:p w14:paraId="103210CD" w14:textId="6FA5B842" w:rsidR="00EA0754" w:rsidRDefault="00EA0754" w:rsidP="001359D2">
      <w:pPr>
        <w:pStyle w:val="Heading1"/>
        <w:rPr>
          <w:lang w:val="en-US"/>
        </w:rPr>
      </w:pPr>
      <w:r>
        <w:rPr>
          <w:lang w:val="en-US"/>
        </w:rPr>
        <w:lastRenderedPageBreak/>
        <w:t>Introduction</w:t>
      </w:r>
    </w:p>
    <w:p w14:paraId="29051E63" w14:textId="77777777" w:rsidR="00E65B00" w:rsidRDefault="00E65B00" w:rsidP="000232F9">
      <w:pPr>
        <w:rPr>
          <w:lang w:val="en-US"/>
        </w:rPr>
      </w:pPr>
    </w:p>
    <w:p w14:paraId="27291D50" w14:textId="071A4BE3" w:rsidR="004213FC" w:rsidRDefault="00B1629B" w:rsidP="000232F9">
      <w:pPr>
        <w:rPr>
          <w:lang w:val="en-US"/>
        </w:rPr>
      </w:pPr>
      <w:r>
        <w:rPr>
          <w:lang w:val="en-US"/>
        </w:rPr>
        <w:t xml:space="preserve">Is </w:t>
      </w:r>
      <w:r w:rsidR="009A7AB4">
        <w:rPr>
          <w:lang w:val="en-US"/>
        </w:rPr>
        <w:t>support</w:t>
      </w:r>
      <w:r w:rsidR="00F95F4F">
        <w:rPr>
          <w:lang w:val="en-US"/>
        </w:rPr>
        <w:t xml:space="preserve"> for central democratic institutions</w:t>
      </w:r>
      <w:r>
        <w:rPr>
          <w:lang w:val="en-US"/>
        </w:rPr>
        <w:t xml:space="preserve"> </w:t>
      </w:r>
      <w:r w:rsidRPr="00FD1446">
        <w:rPr>
          <w:i/>
          <w:iCs/>
          <w:lang w:val="en-US"/>
        </w:rPr>
        <w:t>situational</w:t>
      </w:r>
      <w:r w:rsidR="00713F94">
        <w:rPr>
          <w:lang w:val="en-US"/>
        </w:rPr>
        <w:t xml:space="preserve"> and contingent on </w:t>
      </w:r>
      <w:r w:rsidR="009A7AB4">
        <w:rPr>
          <w:lang w:val="en-US"/>
        </w:rPr>
        <w:t xml:space="preserve">the </w:t>
      </w:r>
      <w:r w:rsidR="00713F94">
        <w:rPr>
          <w:lang w:val="en-US"/>
        </w:rPr>
        <w:t xml:space="preserve">political context? </w:t>
      </w:r>
      <w:r w:rsidRPr="000232F9">
        <w:rPr>
          <w:lang w:val="en-US"/>
        </w:rPr>
        <w:t>Modern representative elections generate both electoral winners and losers.</w:t>
      </w:r>
      <w:r>
        <w:rPr>
          <w:lang w:val="en-US"/>
        </w:rPr>
        <w:t xml:space="preserve"> </w:t>
      </w:r>
      <w:r w:rsidR="00C50149">
        <w:rPr>
          <w:lang w:val="en-US"/>
        </w:rPr>
        <w:t>Th</w:t>
      </w:r>
      <w:r w:rsidR="00713F94">
        <w:rPr>
          <w:lang w:val="en-US"/>
        </w:rPr>
        <w:t>e winner-loser status</w:t>
      </w:r>
      <w:r w:rsidR="00C50149">
        <w:rPr>
          <w:lang w:val="en-US"/>
        </w:rPr>
        <w:t xml:space="preserve"> has</w:t>
      </w:r>
      <w:r w:rsidR="00713F94">
        <w:rPr>
          <w:lang w:val="en-US"/>
        </w:rPr>
        <w:t xml:space="preserve"> shown to have</w:t>
      </w:r>
      <w:r w:rsidR="00C50149">
        <w:rPr>
          <w:lang w:val="en-US"/>
        </w:rPr>
        <w:t xml:space="preserve"> powerful</w:t>
      </w:r>
      <w:r w:rsidR="00713F94">
        <w:rPr>
          <w:lang w:val="en-US"/>
        </w:rPr>
        <w:t xml:space="preserve"> effects</w:t>
      </w:r>
      <w:r w:rsidR="00C50149">
        <w:rPr>
          <w:lang w:val="en-US"/>
        </w:rPr>
        <w:t xml:space="preserve"> on both political attitudes and </w:t>
      </w:r>
      <w:proofErr w:type="spellStart"/>
      <w:r w:rsidR="00C50149">
        <w:rPr>
          <w:lang w:val="en-US"/>
        </w:rPr>
        <w:t>behaviour</w:t>
      </w:r>
      <w:proofErr w:type="spellEnd"/>
      <w:r w:rsidR="00C50149">
        <w:rPr>
          <w:lang w:val="en-US"/>
        </w:rPr>
        <w:t xml:space="preserve">. </w:t>
      </w:r>
      <w:r w:rsidR="000232F9">
        <w:rPr>
          <w:lang w:val="en-US"/>
        </w:rPr>
        <w:t xml:space="preserve">The </w:t>
      </w:r>
      <w:r w:rsidR="00FC5EB3">
        <w:rPr>
          <w:lang w:val="en-US"/>
        </w:rPr>
        <w:t>‘</w:t>
      </w:r>
      <w:r w:rsidR="000232F9">
        <w:rPr>
          <w:lang w:val="en-US"/>
        </w:rPr>
        <w:t>winner-loser gap</w:t>
      </w:r>
      <w:r w:rsidR="00FC5EB3">
        <w:rPr>
          <w:lang w:val="en-US"/>
        </w:rPr>
        <w:t>’</w:t>
      </w:r>
      <w:r w:rsidR="000232F9">
        <w:rPr>
          <w:lang w:val="en-US"/>
        </w:rPr>
        <w:t xml:space="preserve"> in democratic satisfaction is </w:t>
      </w:r>
      <w:r w:rsidR="000232F9" w:rsidRPr="000847D2">
        <w:rPr>
          <w:lang w:val="en-US"/>
        </w:rPr>
        <w:t>“among the most well-established relationships in comparative political behavior research”</w:t>
      </w:r>
      <w:r w:rsidR="00A4744D">
        <w:rPr>
          <w:lang w:val="en-US"/>
        </w:rPr>
        <w:t xml:space="preserve"> </w:t>
      </w:r>
      <w:r w:rsidR="00A4744D">
        <w:rPr>
          <w:lang w:val="en-US"/>
        </w:rPr>
        <w:fldChar w:fldCharType="begin"/>
      </w:r>
      <w:r w:rsidR="00A4744D">
        <w:rPr>
          <w:lang w:val="en-US"/>
        </w:rPr>
        <w:instrText xml:space="preserve"> ADDIN ZOTERO_ITEM CSL_CITATION {"citationID":"Fb0JjFC2","properties":{"formattedCitation":"(Singh and Mayne 2023, 199)","plainCitation":"(Singh and Mayne 2023, 199)","noteIndex":0},"citationItems":[{"id":78,"uris":["http://zotero.org/users/local/tCw1O05N/items/YXNAF8DD"],"itemData":{"id":78,"type":"article-journal","abstract":"Abstract\n            Satisfaction with democracy (SWD) is one of the most commonly studied topics in the fields of political behavior and public opinion. Gauged with a survey question that asks respondents whether they are satisfied with the way democracy works, SWD has featured as an independent or dependent variable in more than 400 publications. In this Synthesis, we review the evolution and findings of this nearly 50-year-old body of literature, identifying gaps and disagreements. We pay particular attention to issues of measurement and conceptualization, research methodology, and real-world importance. We conclude by highlighting critical areas of future research, including continued investigation into the measurement of SWD and what the question captures, more qualitative and (quasi-)experimental work, more focus on emotions and extreme (dis)satisfaction, and greater geographic coverage.","container-title":"Public Opinion Quarterly","DOI":"10.1093/poq/nfad003","ISSN":"0033-362X, 1537-5331","issue":"1","language":"en","license":"https://academic.oup.com/pages/standard-publication-reuse-rights","page":"187-218","source":"DOI.org (Crossref)","title":"Satisfaction with Democracy: A Review of a Major Public Opinion Indicator","title-short":"Satisfaction with Democracy","volume":"87","author":[{"family":"Singh","given":"Shane P"},{"family":"Mayne","given":"Quinton"}],"issued":{"date-parts":[["2023",4,25]]}},"locator":"199","label":"page"}],"schema":"https://github.com/citation-style-language/schema/raw/master/csl-citation.json"} </w:instrText>
      </w:r>
      <w:r w:rsidR="00A4744D">
        <w:rPr>
          <w:lang w:val="en-US"/>
        </w:rPr>
        <w:fldChar w:fldCharType="separate"/>
      </w:r>
      <w:r w:rsidR="00A4744D" w:rsidRPr="00A4744D">
        <w:rPr>
          <w:rFonts w:cs="Times New Roman"/>
          <w:lang w:val="en-US"/>
        </w:rPr>
        <w:t>(Singh and Mayne 2023, 199)</w:t>
      </w:r>
      <w:r w:rsidR="00A4744D">
        <w:rPr>
          <w:lang w:val="en-US"/>
        </w:rPr>
        <w:fldChar w:fldCharType="end"/>
      </w:r>
      <w:r w:rsidR="000232F9" w:rsidRPr="000847D2">
        <w:rPr>
          <w:lang w:val="en-US"/>
        </w:rPr>
        <w:t>.</w:t>
      </w:r>
      <w:r w:rsidR="009D3AF6">
        <w:rPr>
          <w:lang w:val="en-US"/>
        </w:rPr>
        <w:t xml:space="preserve"> </w:t>
      </w:r>
      <w:r w:rsidR="000232F9">
        <w:rPr>
          <w:lang w:val="en-US"/>
        </w:rPr>
        <w:t xml:space="preserve">Emerging literature has also </w:t>
      </w:r>
      <w:r w:rsidR="00FC5EB3">
        <w:rPr>
          <w:lang w:val="en-US"/>
        </w:rPr>
        <w:t xml:space="preserve">found evidence of </w:t>
      </w:r>
      <w:r w:rsidR="000232F9">
        <w:rPr>
          <w:lang w:val="en-US"/>
        </w:rPr>
        <w:t>winner-loser gap in commitment to democracy: electoral winners</w:t>
      </w:r>
      <w:r w:rsidR="009A7AB4">
        <w:rPr>
          <w:rStyle w:val="FootnoteReference"/>
          <w:lang w:val="en-US"/>
        </w:rPr>
        <w:footnoteReference w:id="1"/>
      </w:r>
      <w:r w:rsidR="000232F9">
        <w:rPr>
          <w:lang w:val="en-US"/>
        </w:rPr>
        <w:t xml:space="preserve"> are more likely to approve executive actions that extend the incumbent’s political power and ‘bend’ </w:t>
      </w:r>
      <w:r w:rsidR="004B21BD">
        <w:rPr>
          <w:lang w:val="en-US"/>
        </w:rPr>
        <w:t xml:space="preserve">democratic checks and balances </w:t>
      </w:r>
      <w:r w:rsidR="00A4744D">
        <w:rPr>
          <w:lang w:val="en-US"/>
        </w:rPr>
        <w:fldChar w:fldCharType="begin"/>
      </w:r>
      <w:r w:rsidR="00ED252B">
        <w:rPr>
          <w:lang w:val="en-US"/>
        </w:rPr>
        <w:instrText xml:space="preserve"> ADDIN ZOTERO_ITEM CSL_CITATION {"citationID":"Zkvhi7hD","properties":{"formattedCitation":"(Singer 2018; Mazepus and Toshkov 2022; Van Der Brug et al. 2021; Cohen et al. 2023)","plainCitation":"(Singer 2018; Mazepus and Toshkov 2022; Van Der Brug et al. 2021; Cohen et al. 2023)","noteIndex":0},"citationItems":[{"id":79,"uris":["http://zotero.org/users/local/tCw1O05N/items/RY7VA52H"],"itemData":{"id":79,"type":"article-journal","abstract":"Theories of democratic legitimacy argue that people who believe the government is well managed and represents their interests are likely to defend the democratic status quo. Principal-agent theory predicts, however, that these same groups are also more likely to support executive actions that threaten vertical or horizontal accountability. Citizens who feel represented by an ideologically sympathetic and competent executive may be willing to delegate the president additional authority to enact their agenda, even at the expense of democratic principles. Survey data from Latin America are largely consistent with the principal-agent hypothesis; those who voted for the ruling party in the previous election or who perceive that the economy is strong say they not only like democracy and oppose coups but also support limits on critical actors and opposition parties and are willing to let the president bypass the legislature and court. Thus to understand the breakdown of democracy, we must not only examine the conditions that leave the losers of political and economic processes satisfied with the process that culminated in their defeat but also identify conditions when winners tolerate electoral and institutional challenges and are willing to protect space for public criticism.","container-title":"Comparative Political Studies","DOI":"10.1177/0010414018784054","ISSN":"0010-4140, 1552-3829","issue":"13","journalAbbreviation":"Comparative Political Studies","language":"en","page":"1754-1788","source":"DOI.org (Crossref)","title":"Delegating Away Democracy: How Good Representation and Policy Successes Can Undermine Democratic Legitimacy","title-short":"Delegating Away Democracy","volume":"51","author":[{"family":"Singer","given":"Matthew"}],"issued":{"date-parts":[["2018",11]]}}},{"id":80,"uris":["http://zotero.org/users/local/tCw1O05N/items/235C96ZU"],"itemData":{"id":80,"type":"article-journal","abstract":"Winners and losers of elections have different stakes in protecting democratic institutions. We provide new evidence for the effects of partisanship and economic performance on support for checks and balances and acceptance of their infringement. Using survey data from 26 European countries, we show that voters who feel close to a political party that lost the elections support checks and balances significantly more than other citizens. We also find that higher satisfaction with the economy is associated with lower support for checks and balances. Our experiment in Ukraine shows that supporters and opponents of the governing party have divergent evaluations of a reform potentially infringing on the independence of the judiciary. Those in opposition find such reforms less acceptable and justified. Again, we find that improved economic performance leads to higher acceptance of judicial reform. Our results confirm that citizens’ support for checks and balances is contingent and volatile.","container-title":"Comparative Political Studies","DOI":"10.1177/00104140211060285","ISSN":"0010-4140, 1552-3829","issue":"8","journalAbbreviation":"Comparative Political Studies","language":"en","page":"1271-1297","source":"DOI.org (Crossref)","title":"Standing up for Democracy? Explaining Citizens’ Support for Democratic Checks and Balances","title-short":"Standing up for Democracy?","volume":"55","author":[{"family":"Mazepus","given":"Honorata"},{"family":"Toshkov","given":"Dimiter"}],"issued":{"date-parts":[["2022",7]]}}},{"id":82,"uris":["http://zotero.org/users/local/tCw1O05N/items/AGQCZ6IR"],"itemData":{"id":82,"type":"article-journal","container-title":"Journal of Democracy","DOI":"10.1353/jod.2021.0057","ISSN":"1086-3214","issue":"4","journalAbbreviation":"Journal of Democracy","language":"en","page":"131-145","source":"DOI.org (Crossref)","title":"Democratic Support, Populism, and the Incumbency Effect","volume":"32","author":[{"family":"Van Der Brug","given":"Wouter"},{"family":"Popa","given":"Sebastian"},{"family":"Hobolt","given":"Sara B."},{"family":"Schmitt","given":"Hermann"}],"issued":{"date-parts":[["2021"]]}}},{"id":84,"uris":["http://zotero.org/users/local/tCw1O05N/items/ARSFZZW2"],"itemData":{"id":84,"type":"article-journal","abstract":"Abstract\n            Democracy is in decline worldwide, primarily because voters elect candidates harboring antidemocratic aspirations. Scholars argue that elections animate the democratic spirits of winners and deflate those of losers, but what about contests ending in the victory of authoritarian candidates? To answer this question, we consider the dynamics of commitment to democracy in Brazil's 2018 presidential campaign. Drawing on AmericasBarometer data and an original five‐wave panel survey, we confirm that Jair Bolsonaro's campaign attracted skeptics of democracy. Although his election and inauguration boosted his supporters’ allegiance to the political system, it also exacerbated their tolerance for institutional ruptures such as executive‐led coups. Meanwhile, election losers retained their democratic commitments. As a result, the authoritarian victory narrowed preexisting winner–loser gaps in support for the political system, but widened gaps in tolerance for certain antidemocratic maneuvers. Thus, authoritarian electoral victories can foster short‐term satisfaction among democracy's critics while abetting future instability.","container-title":"American Journal of Political Science","DOI":"10.1111/ajps.12690","ISSN":"0092-5853, 1540-5907","issue":"2","journalAbbreviation":"American J Political Sci","language":"en","page":"261-276","source":"DOI.org (Crossref)","title":"Winners’ Consent? Citizen Commitment to Democracy When Illiberal Candidates Win Elections","title-short":"Winners’ Consent?","volume":"67","author":[{"family":"Cohen","given":"Mollie J."},{"family":"Smith","given":"Amy Erica"},{"family":"Moseley","given":"Mason W."},{"family":"Layton","given":"Matthew L."}],"issued":{"date-parts":[["2023",4]]}}}],"schema":"https://github.com/citation-style-language/schema/raw/master/csl-citation.json"} </w:instrText>
      </w:r>
      <w:r w:rsidR="00A4744D">
        <w:rPr>
          <w:lang w:val="en-US"/>
        </w:rPr>
        <w:fldChar w:fldCharType="separate"/>
      </w:r>
      <w:r w:rsidR="00ED252B" w:rsidRPr="00ED252B">
        <w:rPr>
          <w:rFonts w:cs="Times New Roman"/>
          <w:lang w:val="en-US"/>
        </w:rPr>
        <w:t>(Singer 2018; Mazepus and Toshkov 2022; Van Der Brug et al. 2021; Cohen et al. 2023)</w:t>
      </w:r>
      <w:r w:rsidR="00A4744D">
        <w:rPr>
          <w:lang w:val="en-US"/>
        </w:rPr>
        <w:fldChar w:fldCharType="end"/>
      </w:r>
      <w:r w:rsidR="004B21BD">
        <w:rPr>
          <w:lang w:val="en-US"/>
        </w:rPr>
        <w:t xml:space="preserve">. </w:t>
      </w:r>
      <w:r>
        <w:rPr>
          <w:lang w:val="en-US"/>
        </w:rPr>
        <w:t xml:space="preserve">Such </w:t>
      </w:r>
      <w:r w:rsidR="00CB3881">
        <w:rPr>
          <w:lang w:val="en-US"/>
        </w:rPr>
        <w:t>executive</w:t>
      </w:r>
      <w:r>
        <w:rPr>
          <w:lang w:val="en-US"/>
        </w:rPr>
        <w:t xml:space="preserve"> actions, if unchecked, can lead to the type of democratic breakdown that is </w:t>
      </w:r>
      <w:r w:rsidR="009A7AB4">
        <w:rPr>
          <w:lang w:val="en-US"/>
        </w:rPr>
        <w:t xml:space="preserve">referred to as </w:t>
      </w:r>
      <w:r w:rsidR="00D90999">
        <w:rPr>
          <w:lang w:val="en-US"/>
        </w:rPr>
        <w:t>‘</w:t>
      </w:r>
      <w:r w:rsidR="009A7AB4">
        <w:rPr>
          <w:lang w:val="en-US"/>
        </w:rPr>
        <w:t>executive aggrandizement</w:t>
      </w:r>
      <w:r w:rsidR="00D90999">
        <w:rPr>
          <w:lang w:val="en-US"/>
        </w:rPr>
        <w:t>’/’executive take-over’</w:t>
      </w:r>
      <w:r w:rsidR="00FC5EB3">
        <w:rPr>
          <w:lang w:val="en-US"/>
        </w:rPr>
        <w:t xml:space="preserve"> </w:t>
      </w:r>
      <w:r w:rsidR="00ED252B">
        <w:rPr>
          <w:lang w:val="en-US"/>
        </w:rPr>
        <w:fldChar w:fldCharType="begin"/>
      </w:r>
      <w:r w:rsidR="00ED252B">
        <w:rPr>
          <w:lang w:val="en-US"/>
        </w:rPr>
        <w:instrText xml:space="preserve"> ADDIN ZOTERO_ITEM CSL_CITATION {"citationID":"nbSSht1u","properties":{"formattedCitation":"(Bermeo 2016; Svolik 2019)","plainCitation":"(Bermeo 2016; Svolik 2019)","noteIndex":0},"citationItems":[{"id":85,"uris":["http://zotero.org/users/local/tCw1O05N/items/3QJP8KDC"],"itemData":{"id":85,"type":"article-journal","abstract":"Democratic backsliding (meaning the state-led debilitation or elimination of the political institutions sustaining an existing democracy) has changed dramatically since the Cold War. Open-ended coups d’état, executive coups, and blatant election-day vote fraud are declining while promissory coups, executive aggrandizement and strategic electoral manipulation and harassment are increasing. Contemporary forms of backsliding are especially vexing because they are legitimated by the very institutions democracy promoters prioritize but, overall, backsliding today reflects democracy’s advance and not its retreat. The current mix of backsliding is more easily reversible than the past mix and successor dictatorships are shorter-lived and less authoritarian.","container-title":"Journal of Democracy","DOI":"10.1353/jod.2016.0012","ISSN":"1086-3214","issue":"1","journalAbbreviation":"jod","language":"en","page":"5-19","source":"DOI.org (Crossref)","title":"On Democratic Backsliding","volume":"27","author":[{"family":"Bermeo","given":"Nancy"}],"issued":{"date-parts":[["2016",1]]}}},{"id":86,"uris":["http://zotero.org/users/local/tCw1O05N/items/C8CR4CB6"],"itemData":{"id":86,"type":"article-journal","container-title":"Journal of Democracy","DOI":"10.1353/jod.2019.0039","ISSN":"1086-3214","issue":"3","journalAbbreviation":"Journal of Democracy","language":"en","page":"20-32","source":"DOI.org (Crossref)","title":"Polarization versus Democracy","volume":"30","author":[{"family":"Svolik","given":"Milan W."}],"issued":{"date-parts":[["2019"]]}}}],"schema":"https://github.com/citation-style-language/schema/raw/master/csl-citation.json"} </w:instrText>
      </w:r>
      <w:r w:rsidR="00ED252B">
        <w:rPr>
          <w:lang w:val="en-US"/>
        </w:rPr>
        <w:fldChar w:fldCharType="separate"/>
      </w:r>
      <w:r w:rsidR="00ED252B" w:rsidRPr="00ED252B">
        <w:rPr>
          <w:rFonts w:cs="Times New Roman"/>
          <w:lang w:val="en-US"/>
        </w:rPr>
        <w:t>(Bermeo 2016; Svolik 2019)</w:t>
      </w:r>
      <w:r w:rsidR="00ED252B">
        <w:rPr>
          <w:lang w:val="en-US"/>
        </w:rPr>
        <w:fldChar w:fldCharType="end"/>
      </w:r>
      <w:r>
        <w:rPr>
          <w:lang w:val="en-US"/>
        </w:rPr>
        <w:t>.</w:t>
      </w:r>
      <w:r w:rsidR="00C321AD">
        <w:rPr>
          <w:lang w:val="en-US"/>
        </w:rPr>
        <w:t xml:space="preserve"> </w:t>
      </w:r>
      <w:r w:rsidR="00713F94">
        <w:rPr>
          <w:lang w:val="en-US"/>
        </w:rPr>
        <w:t xml:space="preserve">Conversely, </w:t>
      </w:r>
      <w:r w:rsidR="00C321AD">
        <w:rPr>
          <w:lang w:val="en-US"/>
        </w:rPr>
        <w:t xml:space="preserve">electoral losers </w:t>
      </w:r>
      <w:r w:rsidR="009A7AB4">
        <w:rPr>
          <w:lang w:val="en-US"/>
        </w:rPr>
        <w:t>have been found to be</w:t>
      </w:r>
      <w:r w:rsidR="00C321AD">
        <w:rPr>
          <w:lang w:val="en-US"/>
        </w:rPr>
        <w:t xml:space="preserve"> more likely to defend </w:t>
      </w:r>
      <w:r w:rsidR="009A7AB4">
        <w:rPr>
          <w:lang w:val="en-US"/>
        </w:rPr>
        <w:t xml:space="preserve">political institutions that constrain the executive’s power </w:t>
      </w:r>
      <w:r w:rsidR="00ED252B">
        <w:rPr>
          <w:lang w:val="en-US"/>
        </w:rPr>
        <w:fldChar w:fldCharType="begin"/>
      </w:r>
      <w:r w:rsidR="00ED252B">
        <w:rPr>
          <w:lang w:val="en-US"/>
        </w:rPr>
        <w:instrText xml:space="preserve"> ADDIN ZOTERO_ITEM CSL_CITATION {"citationID":"Q9PB37B1","properties":{"formattedCitation":"(Van Der Brug et al. 2021)","plainCitation":"(Van Der Brug et al. 2021)","noteIndex":0},"citationItems":[{"id":82,"uris":["http://zotero.org/users/local/tCw1O05N/items/AGQCZ6IR"],"itemData":{"id":82,"type":"article-journal","container-title":"Journal of Democracy","DOI":"10.1353/jod.2021.0057","ISSN":"1086-3214","issue":"4","journalAbbreviation":"Journal of Democracy","language":"en","page":"131-145","source":"DOI.org (Crossref)","title":"Democratic Support, Populism, and the Incumbency Effect","volume":"32","author":[{"family":"Van Der Brug","given":"Wouter"},{"family":"Popa","given":"Sebastian"},{"family":"Hobolt","given":"Sara B."},{"family":"Schmitt","given":"Hermann"}],"issued":{"date-parts":[["2021"]]}}}],"schema":"https://github.com/citation-style-language/schema/raw/master/csl-citation.json"} </w:instrText>
      </w:r>
      <w:r w:rsidR="00ED252B">
        <w:rPr>
          <w:lang w:val="en-US"/>
        </w:rPr>
        <w:fldChar w:fldCharType="separate"/>
      </w:r>
      <w:r w:rsidR="00ED252B" w:rsidRPr="00ED252B">
        <w:rPr>
          <w:rFonts w:cs="Times New Roman"/>
          <w:lang w:val="en-US"/>
        </w:rPr>
        <w:t>(Van Der Brug et al. 2021)</w:t>
      </w:r>
      <w:r w:rsidR="00ED252B">
        <w:rPr>
          <w:lang w:val="en-US"/>
        </w:rPr>
        <w:fldChar w:fldCharType="end"/>
      </w:r>
      <w:r w:rsidR="00C321AD">
        <w:rPr>
          <w:lang w:val="en-US"/>
        </w:rPr>
        <w:t>.</w:t>
      </w:r>
    </w:p>
    <w:p w14:paraId="5F36F7C3" w14:textId="1DD54DA6" w:rsidR="004213FC" w:rsidRDefault="00FD1446" w:rsidP="000232F9">
      <w:pPr>
        <w:rPr>
          <w:lang w:val="en-US"/>
        </w:rPr>
      </w:pPr>
      <w:r>
        <w:rPr>
          <w:lang w:val="en-US"/>
        </w:rPr>
        <w:t>A</w:t>
      </w:r>
      <w:r w:rsidR="009A7AB4">
        <w:rPr>
          <w:lang w:val="en-US"/>
        </w:rPr>
        <w:t xml:space="preserve">nother </w:t>
      </w:r>
      <w:r w:rsidR="006D3420">
        <w:rPr>
          <w:lang w:val="en-US"/>
        </w:rPr>
        <w:t xml:space="preserve">established </w:t>
      </w:r>
      <w:r w:rsidR="009A7AB4">
        <w:rPr>
          <w:lang w:val="en-US"/>
        </w:rPr>
        <w:t xml:space="preserve">set of literature has long focused on </w:t>
      </w:r>
      <w:r>
        <w:rPr>
          <w:lang w:val="en-US"/>
        </w:rPr>
        <w:t>‘</w:t>
      </w:r>
      <w:r w:rsidR="009A7AB4">
        <w:rPr>
          <w:lang w:val="en-US"/>
        </w:rPr>
        <w:t>losers’ consent</w:t>
      </w:r>
      <w:r>
        <w:rPr>
          <w:lang w:val="en-US"/>
        </w:rPr>
        <w:t>’</w:t>
      </w:r>
      <w:r w:rsidR="009A7AB4">
        <w:rPr>
          <w:lang w:val="en-US"/>
        </w:rPr>
        <w:t xml:space="preserve"> and the democratic attitudes of electoral losers</w:t>
      </w:r>
      <w:r w:rsidR="006D3420">
        <w:rPr>
          <w:lang w:val="en-US"/>
        </w:rPr>
        <w:t xml:space="preserve"> </w:t>
      </w:r>
      <w:r w:rsidR="00ED252B">
        <w:rPr>
          <w:lang w:val="en-US"/>
        </w:rPr>
        <w:fldChar w:fldCharType="begin"/>
      </w:r>
      <w:r w:rsidR="00ED252B">
        <w:rPr>
          <w:lang w:val="en-US"/>
        </w:rPr>
        <w:instrText xml:space="preserve"> ADDIN ZOTERO_ITEM CSL_CITATION {"citationID":"tUQHnIdl","properties":{"formattedCitation":"(Esaiasson 2011; Anderson 2005)","plainCitation":"(Esaiasson 2011; Anderson 2005)","noteIndex":0},"citationItems":[{"id":13,"uris":["http://zotero.org/users/local/tCw1O05N/items/ZLQRKQHK"],"itemData":{"id":13,"type":"article-journal","container-title":"Electoral Studies","DOI":"10.1016/j.electstud.2010.09.009","ISSN":"02613794","issue":"1","journalAbbreviation":"Electoral Studies","language":"en","page":"102-113","source":"DOI.org (Crossref)","title":"Electoral losers revisited – How citizens react to defeat at the ballot box","volume":"30","author":[{"family":"Esaiasson","given":"Peter"}],"issued":{"date-parts":[["2011",3]]}}},{"id":11,"uris":["http://zotero.org/users/local/tCw1O05N/items/RFDVV74J"],"itemData":{"id":11,"type":"book","abstract":"\"Based on data from democracies across the globe, this book examines how election losers and their supporters respond to their loss and how institutions shape losing\"--Provided by publisher","call-number":"JC328.2 .L67 2005","event-place":"Oxford ; New York","ISBN":"978-0-19-927638-7","number-of-pages":"222","publisher":"Oxford University Press","publisher-place":"Oxford ; New York","source":"Library of Congress ISBN","title":"Losers' consent: elections and democratic legitimacy","title-short":"Losers' consent","editor":[{"family":"Anderson","given":"Christopher"}],"issued":{"date-parts":[["2005"]]}}}],"schema":"https://github.com/citation-style-language/schema/raw/master/csl-citation.json"} </w:instrText>
      </w:r>
      <w:r w:rsidR="00ED252B">
        <w:rPr>
          <w:lang w:val="en-US"/>
        </w:rPr>
        <w:fldChar w:fldCharType="separate"/>
      </w:r>
      <w:r w:rsidR="00ED252B" w:rsidRPr="00ED252B">
        <w:rPr>
          <w:rFonts w:cs="Times New Roman"/>
          <w:lang w:val="en-US"/>
        </w:rPr>
        <w:t>(Esaiasson 2011; Anderson 2005)</w:t>
      </w:r>
      <w:r w:rsidR="00ED252B">
        <w:rPr>
          <w:lang w:val="en-US"/>
        </w:rPr>
        <w:fldChar w:fldCharType="end"/>
      </w:r>
      <w:r w:rsidR="009A7AB4">
        <w:rPr>
          <w:lang w:val="en-US"/>
        </w:rPr>
        <w:t xml:space="preserve">. </w:t>
      </w:r>
      <w:r w:rsidR="00F95F4F">
        <w:rPr>
          <w:lang w:val="en-US"/>
        </w:rPr>
        <w:t>D</w:t>
      </w:r>
      <w:r w:rsidR="009D3AF6">
        <w:rPr>
          <w:lang w:val="en-US"/>
        </w:rPr>
        <w:t xml:space="preserve">emocratic dissatisfaction has been shown to be a powerful predictor for preferring delegating </w:t>
      </w:r>
      <w:r w:rsidR="00C321AD">
        <w:rPr>
          <w:lang w:val="en-US"/>
        </w:rPr>
        <w:t>power to unelected decision-makers</w:t>
      </w:r>
      <w:r w:rsidR="00ED252B">
        <w:rPr>
          <w:lang w:val="en-US"/>
        </w:rPr>
        <w:t xml:space="preserve"> </w:t>
      </w:r>
      <w:r w:rsidR="00ED252B">
        <w:rPr>
          <w:lang w:val="en-US"/>
        </w:rPr>
        <w:fldChar w:fldCharType="begin"/>
      </w:r>
      <w:r w:rsidR="00D830C8">
        <w:rPr>
          <w:lang w:val="en-US"/>
        </w:rPr>
        <w:instrText xml:space="preserve"> ADDIN ZOTERO_ITEM CSL_CITATION {"citationID":"A22ytWHl","properties":{"formattedCitation":"(Bertsou and Pastorella 2017; Bengtsson and Mattila 2009)","plainCitation":"(Bertsou and Pastorella 2017; Bengtsson and Mattila 2009)","noteIndex":0},"citationItems":[{"id":87,"uris":["http://zotero.org/users/local/tCw1O05N/items/CIY37ECU"],"itemData":{"id":87,"type":"article-journal","container-title":"West European Politics","DOI":"10.1080/01402382.2016.1242046","ISSN":"0140-2382, 1743-9655","issue":"2","journalAbbreviation":"West European Politics","language":"en","page":"430-458","source":"DOI.org (Crossref)","title":"Technocratic attitudes: a citizens’ perspective of expert decision-making","title-short":"Technocratic attitudes","volume":"40","author":[{"family":"Bertsou","given":"Eri"},{"family":"Pastorella","given":"Giulia"}],"issued":{"date-parts":[["2017",3,4]]}}},{"id":89,"uris":["http://zotero.org/users/local/tCw1O05N/items/2NA757VY"],"itemData":{"id":89,"type":"article-journal","container-title":"West European Politics","DOI":"10.1080/01402380903065256","ISSN":"0140-2382, 1743-9655","issue":"5","journalAbbreviation":"West European Politics","language":"en","page":"1031-1048","source":"DOI.org (Crossref)","title":"Direct Democracy and its Critics: Support for Direct Democracy and ‘Stealth’ Democracy in Finland","title-short":"Direct Democracy and its Critics","volume":"32","author":[{"family":"Bengtsson","given":"Åsa"},{"family":"Mattila","given":"Mikko"}],"issued":{"date-parts":[["2009",9]]}}}],"schema":"https://github.com/citation-style-language/schema/raw/master/csl-citation.json"} </w:instrText>
      </w:r>
      <w:r w:rsidR="00ED252B">
        <w:rPr>
          <w:lang w:val="en-US"/>
        </w:rPr>
        <w:fldChar w:fldCharType="separate"/>
      </w:r>
      <w:r w:rsidR="00D830C8" w:rsidRPr="00D830C8">
        <w:rPr>
          <w:rFonts w:cs="Times New Roman"/>
          <w:lang w:val="en-US"/>
        </w:rPr>
        <w:t>(Bertsou and Pastorella 2017; Bengtsson and Mattila 2009)</w:t>
      </w:r>
      <w:r w:rsidR="00ED252B">
        <w:rPr>
          <w:lang w:val="en-US"/>
        </w:rPr>
        <w:fldChar w:fldCharType="end"/>
      </w:r>
      <w:r w:rsidR="00C321AD">
        <w:rPr>
          <w:lang w:val="en-US"/>
        </w:rPr>
        <w:t xml:space="preserve">. </w:t>
      </w:r>
      <w:commentRangeStart w:id="0"/>
      <w:r w:rsidR="00C321AD">
        <w:rPr>
          <w:lang w:val="en-US"/>
        </w:rPr>
        <w:t>Whi</w:t>
      </w:r>
      <w:r w:rsidR="00CB3881">
        <w:rPr>
          <w:lang w:val="en-US"/>
        </w:rPr>
        <w:t>l</w:t>
      </w:r>
      <w:r w:rsidR="00C321AD">
        <w:rPr>
          <w:lang w:val="en-US"/>
        </w:rPr>
        <w:t>e th</w:t>
      </w:r>
      <w:r w:rsidR="00CB3881">
        <w:rPr>
          <w:lang w:val="en-US"/>
        </w:rPr>
        <w:t>ese</w:t>
      </w:r>
      <w:r w:rsidR="00C321AD">
        <w:rPr>
          <w:lang w:val="en-US"/>
        </w:rPr>
        <w:t xml:space="preserve"> type of </w:t>
      </w:r>
      <w:r w:rsidR="00CB3881">
        <w:rPr>
          <w:lang w:val="en-US"/>
        </w:rPr>
        <w:t>processes</w:t>
      </w:r>
      <w:r w:rsidR="00C321AD">
        <w:rPr>
          <w:lang w:val="en-US"/>
        </w:rPr>
        <w:t xml:space="preserve"> </w:t>
      </w:r>
      <w:r w:rsidR="00CB3881">
        <w:rPr>
          <w:lang w:val="en-US"/>
        </w:rPr>
        <w:t>a</w:t>
      </w:r>
      <w:r w:rsidR="00C321AD">
        <w:rPr>
          <w:lang w:val="en-US"/>
        </w:rPr>
        <w:t>re mostly discussed as alternatives to democracy</w:t>
      </w:r>
      <w:r w:rsidR="009A7AB4">
        <w:rPr>
          <w:lang w:val="en-US"/>
        </w:rPr>
        <w:t xml:space="preserve"> (</w:t>
      </w:r>
      <w:r w:rsidR="004469AC">
        <w:rPr>
          <w:lang w:val="en-US"/>
        </w:rPr>
        <w:t>technocracy, ‘stealth democracy’</w:t>
      </w:r>
      <w:r w:rsidR="00ED252B">
        <w:rPr>
          <w:lang w:val="en-US"/>
        </w:rPr>
        <w:t xml:space="preserve"> </w:t>
      </w:r>
      <w:r w:rsidR="00ED252B">
        <w:rPr>
          <w:lang w:val="en-US"/>
        </w:rPr>
        <w:fldChar w:fldCharType="begin"/>
      </w:r>
      <w:r w:rsidR="00ED252B">
        <w:rPr>
          <w:lang w:val="en-US"/>
        </w:rPr>
        <w:instrText xml:space="preserve"> ADDIN ZOTERO_ITEM CSL_CITATION {"citationID":"hHEmzhz2","properties":{"formattedCitation":"(Hibbing and Theiss-Morse 2002)","plainCitation":"(Hibbing and Theiss-Morse 2002)","noteIndex":0},"citationItems":[{"id":90,"uris":["http://zotero.org/users/local/tCw1O05N/items/SYT7PF45"],"itemData":{"id":90,"type":"book","abstract":"Americans often complain about the operation of their government, but scholars have never developed a complete picture of people's preferred type of government. In this provocative and timely book, Hibbing and Theiss-Morse, employing an original national survey and focus groups, report the governmental procedures Americans desire. Contrary to the prevailing view that people want greater involvement in politics, most citizens do not care about most policies and therefore are content to turn over decision-making authority to someone else. People's wish for the political system is that decision makers be empathetic and, especially, non-self-interested, not that they be responsive and accountable to the people's largely nonexistent policy preferences or, even worse, that the people be obligated to participate directly in decision making. Hibbing and Theiss-Morse conclude by cautioning communitarians, direct democrats, social capitalists, deliberation theorists, and all those who think that greater citizen involvement is the solution to society's problems.","edition":"1","ISBN":"978-0-521-81138-5","license":"https://www.cambridge.org/core/terms","note":"DOI: 10.1017/CBO9780511613722","publisher":"Cambridge University Press","source":"DOI.org (Crossref)","title":"Stealth Democracy: Americans' Beliefs About How Government Should Work","title-short":"Stealth Democracy","URL":"https://www.cambridge.org/core/product/identifier/9780511613722/type/book","author":[{"family":"Hibbing","given":"John R."},{"family":"Theiss-Morse","given":"Elizabeth"}],"accessed":{"date-parts":[["2024",5,9]]},"issued":{"date-parts":[["2002",8,29]]}}}],"schema":"https://github.com/citation-style-language/schema/raw/master/csl-citation.json"} </w:instrText>
      </w:r>
      <w:r w:rsidR="00ED252B">
        <w:rPr>
          <w:lang w:val="en-US"/>
        </w:rPr>
        <w:fldChar w:fldCharType="separate"/>
      </w:r>
      <w:r w:rsidR="00ED252B" w:rsidRPr="00ED252B">
        <w:rPr>
          <w:rFonts w:cs="Times New Roman"/>
          <w:lang w:val="en-US"/>
        </w:rPr>
        <w:t>(Hibbing and Theiss-Morse 2002)</w:t>
      </w:r>
      <w:r w:rsidR="00ED252B">
        <w:rPr>
          <w:lang w:val="en-US"/>
        </w:rPr>
        <w:fldChar w:fldCharType="end"/>
      </w:r>
      <w:r w:rsidR="00C321AD">
        <w:rPr>
          <w:lang w:val="en-US"/>
        </w:rPr>
        <w:t>, the underlying mechanism (</w:t>
      </w:r>
      <w:r w:rsidR="00AD0FF6">
        <w:rPr>
          <w:lang w:val="en-US"/>
        </w:rPr>
        <w:t xml:space="preserve">reducing the power of </w:t>
      </w:r>
      <w:r w:rsidR="00C321AD">
        <w:rPr>
          <w:lang w:val="en-US"/>
        </w:rPr>
        <w:t>elected officials</w:t>
      </w:r>
      <w:r w:rsidR="00AD0FF6">
        <w:rPr>
          <w:lang w:val="en-US"/>
        </w:rPr>
        <w:t xml:space="preserve"> in some policy areas</w:t>
      </w:r>
      <w:r w:rsidR="00C321AD">
        <w:rPr>
          <w:lang w:val="en-US"/>
        </w:rPr>
        <w:t xml:space="preserve">) </w:t>
      </w:r>
      <w:r w:rsidR="00F95F4F">
        <w:rPr>
          <w:lang w:val="en-US"/>
        </w:rPr>
        <w:t>means that process</w:t>
      </w:r>
      <w:r w:rsidR="005707AD">
        <w:rPr>
          <w:lang w:val="en-US"/>
        </w:rPr>
        <w:t xml:space="preserve"> </w:t>
      </w:r>
      <w:r w:rsidR="00F95F4F">
        <w:rPr>
          <w:lang w:val="en-US"/>
        </w:rPr>
        <w:t xml:space="preserve">diminishes the role of accountable decision-makers in public affairs and establishes kind of “reserved domains” for unelected policy-makers </w:t>
      </w:r>
      <w:r w:rsidR="007A09CC">
        <w:rPr>
          <w:lang w:val="en-US"/>
        </w:rPr>
        <w:fldChar w:fldCharType="begin"/>
      </w:r>
      <w:r w:rsidR="007A09CC">
        <w:rPr>
          <w:lang w:val="en-US"/>
        </w:rPr>
        <w:instrText xml:space="preserve"> ADDIN ZOTERO_ITEM CSL_CITATION {"citationID":"sCbeecoz","properties":{"formattedCitation":"(Schedler 2002)","plainCitation":"(Schedler 2002)","noteIndex":0},"citationItems":[{"id":91,"uris":["http://zotero.org/users/local/tCw1O05N/items/N5LC6N5Z"],"itemData":{"id":91,"type":"article-journal","container-title":"Journal of Democracy","DOI":"10.1353/jod.2002.0031","ISSN":"1086-3214","issue":"2","journalAbbreviation":"jod","language":"en","page":"36-50","source":"DOI.org (Crossref)","title":"Elections Without Democracy: The Menu of Manipulation","title-short":"Elections Without Democracy","volume":"13","author":[{"family":"Schedler","given":"Andreas"}],"issued":{"date-parts":[["2002",4]]}}}],"schema":"https://github.com/citation-style-language/schema/raw/master/csl-citation.json"} </w:instrText>
      </w:r>
      <w:r w:rsidR="007A09CC">
        <w:rPr>
          <w:lang w:val="en-US"/>
        </w:rPr>
        <w:fldChar w:fldCharType="separate"/>
      </w:r>
      <w:r w:rsidR="007A09CC" w:rsidRPr="007A09CC">
        <w:rPr>
          <w:rFonts w:cs="Times New Roman"/>
          <w:lang w:val="en-US"/>
        </w:rPr>
        <w:t>(Schedler 2002)</w:t>
      </w:r>
      <w:r w:rsidR="007A09CC">
        <w:rPr>
          <w:lang w:val="en-US"/>
        </w:rPr>
        <w:fldChar w:fldCharType="end"/>
      </w:r>
      <w:r w:rsidR="006B3B77">
        <w:rPr>
          <w:lang w:val="en-US"/>
        </w:rPr>
        <w:t>.</w:t>
      </w:r>
      <w:commentRangeEnd w:id="0"/>
      <w:r w:rsidR="000E263C">
        <w:rPr>
          <w:rStyle w:val="CommentReference"/>
        </w:rPr>
        <w:commentReference w:id="0"/>
      </w:r>
    </w:p>
    <w:p w14:paraId="5EC81D3F" w14:textId="7F0C42FF" w:rsidR="00EA0754" w:rsidRDefault="00EA0754" w:rsidP="00EA0754">
      <w:pPr>
        <w:rPr>
          <w:lang w:val="en-US"/>
        </w:rPr>
      </w:pPr>
      <w:r>
        <w:rPr>
          <w:lang w:val="en-US"/>
        </w:rPr>
        <w:t>This p</w:t>
      </w:r>
      <w:r w:rsidR="009A7AB4">
        <w:rPr>
          <w:lang w:val="en-US"/>
        </w:rPr>
        <w:t xml:space="preserve">aper seeks to </w:t>
      </w:r>
      <w:r w:rsidR="009B5971">
        <w:rPr>
          <w:lang w:val="en-US"/>
        </w:rPr>
        <w:t xml:space="preserve">examine </w:t>
      </w:r>
      <w:r>
        <w:rPr>
          <w:lang w:val="en-US"/>
        </w:rPr>
        <w:t xml:space="preserve">systematically winners’ and losers’ support for </w:t>
      </w:r>
      <w:r w:rsidR="00FD1446">
        <w:rPr>
          <w:lang w:val="en-US"/>
        </w:rPr>
        <w:t>institutional reforms in</w:t>
      </w:r>
      <w:r w:rsidR="006B3B77">
        <w:rPr>
          <w:lang w:val="en-US"/>
        </w:rPr>
        <w:t xml:space="preserve"> representative politics</w:t>
      </w:r>
      <w:r w:rsidR="00FD1446">
        <w:rPr>
          <w:lang w:val="en-US"/>
        </w:rPr>
        <w:t xml:space="preserve">. These </w:t>
      </w:r>
      <w:r w:rsidR="00A55012">
        <w:rPr>
          <w:lang w:val="en-US"/>
        </w:rPr>
        <w:t xml:space="preserve">same </w:t>
      </w:r>
      <w:r w:rsidR="00FD1446">
        <w:rPr>
          <w:lang w:val="en-US"/>
        </w:rPr>
        <w:t>types of reforms,</w:t>
      </w:r>
      <w:r w:rsidR="00BF6DB7">
        <w:rPr>
          <w:lang w:val="en-US"/>
        </w:rPr>
        <w:t xml:space="preserve"> if </w:t>
      </w:r>
      <w:r w:rsidR="004469AC">
        <w:rPr>
          <w:lang w:val="en-US"/>
        </w:rPr>
        <w:t>left unchecked,</w:t>
      </w:r>
      <w:r w:rsidR="00BF6DB7">
        <w:rPr>
          <w:lang w:val="en-US"/>
        </w:rPr>
        <w:t xml:space="preserve"> </w:t>
      </w:r>
      <w:r w:rsidR="001C1F80">
        <w:rPr>
          <w:lang w:val="en-US"/>
        </w:rPr>
        <w:t xml:space="preserve">have also </w:t>
      </w:r>
      <w:r w:rsidR="004469AC">
        <w:rPr>
          <w:lang w:val="en-US"/>
        </w:rPr>
        <w:t>been</w:t>
      </w:r>
      <w:r w:rsidR="001C1F80">
        <w:rPr>
          <w:lang w:val="en-US"/>
        </w:rPr>
        <w:t xml:space="preserve"> linked with </w:t>
      </w:r>
      <w:r w:rsidR="00BF6DB7">
        <w:rPr>
          <w:lang w:val="en-US"/>
        </w:rPr>
        <w:t xml:space="preserve">two </w:t>
      </w:r>
      <w:r w:rsidR="001C1F80">
        <w:rPr>
          <w:lang w:val="en-US"/>
        </w:rPr>
        <w:t>distinc</w:t>
      </w:r>
      <w:r w:rsidR="00BF6DB7">
        <w:rPr>
          <w:lang w:val="en-US"/>
        </w:rPr>
        <w:t>t</w:t>
      </w:r>
      <w:r w:rsidR="001C1F80">
        <w:rPr>
          <w:lang w:val="en-US"/>
        </w:rPr>
        <w:t xml:space="preserve"> types</w:t>
      </w:r>
      <w:r w:rsidR="006B3B77">
        <w:rPr>
          <w:lang w:val="en-US"/>
        </w:rPr>
        <w:t xml:space="preserve"> of</w:t>
      </w:r>
      <w:r>
        <w:rPr>
          <w:lang w:val="en-US"/>
        </w:rPr>
        <w:t xml:space="preserve"> </w:t>
      </w:r>
      <w:r w:rsidR="00F95F4F">
        <w:rPr>
          <w:lang w:val="en-US"/>
        </w:rPr>
        <w:t xml:space="preserve">non-democratic </w:t>
      </w:r>
      <w:r w:rsidR="005707AD">
        <w:rPr>
          <w:lang w:val="en-US"/>
        </w:rPr>
        <w:t>outcomes</w:t>
      </w:r>
      <w:r w:rsidR="009B5971">
        <w:rPr>
          <w:lang w:val="en-US"/>
        </w:rPr>
        <w:t xml:space="preserve">: </w:t>
      </w:r>
      <w:r w:rsidR="00F95F4F">
        <w:rPr>
          <w:lang w:val="en-US"/>
        </w:rPr>
        <w:t xml:space="preserve">modern electoral autocracies that result from </w:t>
      </w:r>
      <w:r w:rsidR="001C1F80">
        <w:rPr>
          <w:lang w:val="en-US"/>
        </w:rPr>
        <w:t>‘</w:t>
      </w:r>
      <w:r w:rsidR="00C90AB1">
        <w:rPr>
          <w:lang w:val="en-US"/>
        </w:rPr>
        <w:t>executive aggrandizement</w:t>
      </w:r>
      <w:r w:rsidR="001C1F80">
        <w:rPr>
          <w:lang w:val="en-US"/>
        </w:rPr>
        <w:t>’</w:t>
      </w:r>
      <w:r w:rsidR="00F95F4F">
        <w:rPr>
          <w:lang w:val="en-US"/>
        </w:rPr>
        <w:t xml:space="preserve"> </w:t>
      </w:r>
      <w:r w:rsidR="007A09CC">
        <w:rPr>
          <w:lang w:val="en-US"/>
        </w:rPr>
        <w:fldChar w:fldCharType="begin"/>
      </w:r>
      <w:r w:rsidR="007A09CC">
        <w:rPr>
          <w:lang w:val="en-US"/>
        </w:rPr>
        <w:instrText xml:space="preserve"> ADDIN ZOTERO_ITEM CSL_CITATION {"citationID":"etFS7zbO","properties":{"formattedCitation":"(Bermeo 2016; Svolik 2019)","plainCitation":"(Bermeo 2016; Svolik 2019)","noteIndex":0},"citationItems":[{"id":85,"uris":["http://zotero.org/users/local/tCw1O05N/items/3QJP8KDC"],"itemData":{"id":85,"type":"article-journal","abstract":"Democratic backsliding (meaning the state-led debilitation or elimination of the political institutions sustaining an existing democracy) has changed dramatically since the Cold War. Open-ended coups d’état, executive coups, and blatant election-day vote fraud are declining while promissory coups, executive aggrandizement and strategic electoral manipulation and harassment are increasing. Contemporary forms of backsliding are especially vexing because they are legitimated by the very institutions democracy promoters prioritize but, overall, backsliding today reflects democracy’s advance and not its retreat. The current mix of backsliding is more easily reversible than the past mix and successor dictatorships are shorter-lived and less authoritarian.","container-title":"Journal of Democracy","DOI":"10.1353/jod.2016.0012","ISSN":"1086-3214","issue":"1","journalAbbreviation":"jod","language":"en","page":"5-19","source":"DOI.org (Crossref)","title":"On Democratic Backsliding","volume":"27","author":[{"family":"Bermeo","given":"Nancy"}],"issued":{"date-parts":[["2016",1]]}}},{"id":86,"uris":["http://zotero.org/users/local/tCw1O05N/items/C8CR4CB6"],"itemData":{"id":86,"type":"article-journal","container-title":"Journal of Democracy","DOI":"10.1353/jod.2019.0039","ISSN":"1086-3214","issue":"3","journalAbbreviation":"Journal of Democracy","language":"en","page":"20-32","source":"DOI.org (Crossref)","title":"Polarization versus Democracy","volume":"30","author":[{"family":"Svolik","given":"Milan W."}],"issued":{"date-parts":[["2019"]]}}}],"schema":"https://github.com/citation-style-language/schema/raw/master/csl-citation.json"} </w:instrText>
      </w:r>
      <w:r w:rsidR="007A09CC">
        <w:rPr>
          <w:lang w:val="en-US"/>
        </w:rPr>
        <w:fldChar w:fldCharType="separate"/>
      </w:r>
      <w:r w:rsidR="007A09CC" w:rsidRPr="007A09CC">
        <w:rPr>
          <w:rFonts w:cs="Times New Roman"/>
          <w:lang w:val="en-US"/>
        </w:rPr>
        <w:t>(Bermeo 2016; Svolik 2019)</w:t>
      </w:r>
      <w:r w:rsidR="007A09CC">
        <w:rPr>
          <w:lang w:val="en-US"/>
        </w:rPr>
        <w:fldChar w:fldCharType="end"/>
      </w:r>
      <w:r w:rsidR="00C90AB1">
        <w:rPr>
          <w:lang w:val="en-US"/>
        </w:rPr>
        <w:t xml:space="preserve">, and </w:t>
      </w:r>
      <w:r w:rsidR="006E3466">
        <w:rPr>
          <w:lang w:val="en-US"/>
        </w:rPr>
        <w:t xml:space="preserve">the establishment of non-democratic </w:t>
      </w:r>
      <w:r w:rsidR="00C90AB1">
        <w:rPr>
          <w:lang w:val="en-US"/>
        </w:rPr>
        <w:t>‘rese</w:t>
      </w:r>
      <w:r w:rsidR="00BF6DB7">
        <w:rPr>
          <w:lang w:val="en-US"/>
        </w:rPr>
        <w:t>rved domains</w:t>
      </w:r>
      <w:r w:rsidR="00C90AB1">
        <w:rPr>
          <w:lang w:val="en-US"/>
        </w:rPr>
        <w:t>’</w:t>
      </w:r>
      <w:r w:rsidR="00F95F4F">
        <w:rPr>
          <w:lang w:val="en-US"/>
        </w:rPr>
        <w:t xml:space="preserve"> for unelected policy-makers</w:t>
      </w:r>
      <w:r w:rsidR="00BF6DB7">
        <w:rPr>
          <w:lang w:val="en-US"/>
        </w:rPr>
        <w:t xml:space="preserve"> </w:t>
      </w:r>
      <w:r w:rsidR="007A09CC">
        <w:rPr>
          <w:lang w:val="en-US"/>
        </w:rPr>
        <w:fldChar w:fldCharType="begin"/>
      </w:r>
      <w:r w:rsidR="007A09CC">
        <w:rPr>
          <w:lang w:val="en-US"/>
        </w:rPr>
        <w:instrText xml:space="preserve"> ADDIN ZOTERO_ITEM CSL_CITATION {"citationID":"OVGn30Az","properties":{"formattedCitation":"(Schedler 2002)","plainCitation":"(Schedler 2002)","noteIndex":0},"citationItems":[{"id":91,"uris":["http://zotero.org/users/local/tCw1O05N/items/N5LC6N5Z"],"itemData":{"id":91,"type":"article-journal","container-title":"Journal of Democracy","DOI":"10.1353/jod.2002.0031","ISSN":"1086-3214","issue":"2","journalAbbreviation":"jod","language":"en","page":"36-50","source":"DOI.org (Crossref)","title":"Elections Without Democracy: The Menu of Manipulation","title-short":"Elections Without Democracy","volume":"13","author":[{"family":"Schedler","given":"Andreas"}],"issued":{"date-parts":[["2002",4]]}}}],"schema":"https://github.com/citation-style-language/schema/raw/master/csl-citation.json"} </w:instrText>
      </w:r>
      <w:r w:rsidR="007A09CC">
        <w:rPr>
          <w:lang w:val="en-US"/>
        </w:rPr>
        <w:fldChar w:fldCharType="separate"/>
      </w:r>
      <w:r w:rsidR="007A09CC" w:rsidRPr="007A09CC">
        <w:rPr>
          <w:rFonts w:cs="Times New Roman"/>
          <w:lang w:val="en-US"/>
        </w:rPr>
        <w:t>(Schedler 2002)</w:t>
      </w:r>
      <w:r w:rsidR="007A09CC">
        <w:rPr>
          <w:lang w:val="en-US"/>
        </w:rPr>
        <w:fldChar w:fldCharType="end"/>
      </w:r>
      <w:r w:rsidR="00C90AB1">
        <w:rPr>
          <w:lang w:val="en-US"/>
        </w:rPr>
        <w:t xml:space="preserve">. </w:t>
      </w:r>
    </w:p>
    <w:p w14:paraId="21E07CF5" w14:textId="205EA04D" w:rsidR="000E263C" w:rsidRDefault="000E263C" w:rsidP="00EA0754">
      <w:pPr>
        <w:rPr>
          <w:lang w:val="en-US"/>
        </w:rPr>
      </w:pPr>
      <w:commentRangeStart w:id="1"/>
      <w:r w:rsidRPr="000E263C">
        <w:rPr>
          <w:highlight w:val="yellow"/>
          <w:lang w:val="en-US"/>
        </w:rPr>
        <w:lastRenderedPageBreak/>
        <w:t>We also build on existing literature by examining the role of polarization [or a better word here] in shaping losers’ and winners’ preferences. Building on previous literature on party polarization (Sartori, 1976) and newer literature on the role of group polarization in democratic backsliding (</w:t>
      </w:r>
      <w:proofErr w:type="spellStart"/>
      <w:r w:rsidRPr="000E263C">
        <w:rPr>
          <w:highlight w:val="yellow"/>
          <w:lang w:val="en-US"/>
        </w:rPr>
        <w:t>Svolik</w:t>
      </w:r>
      <w:proofErr w:type="spellEnd"/>
      <w:r w:rsidRPr="000E263C">
        <w:rPr>
          <w:highlight w:val="yellow"/>
          <w:lang w:val="en-US"/>
        </w:rPr>
        <w:t xml:space="preserve">, 2019 and 2020, McCoy, </w:t>
      </w:r>
      <w:proofErr w:type="spellStart"/>
      <w:r w:rsidRPr="000E263C">
        <w:rPr>
          <w:highlight w:val="yellow"/>
          <w:lang w:val="en-US"/>
        </w:rPr>
        <w:t>Somer</w:t>
      </w:r>
      <w:proofErr w:type="spellEnd"/>
      <w:r w:rsidRPr="000E263C">
        <w:rPr>
          <w:highlight w:val="yellow"/>
          <w:lang w:val="en-US"/>
        </w:rPr>
        <w:t xml:space="preserve"> et al., 2018, for a related argument see also Mainwaring and Perez-Linan, 2013) we expect that electoral losers who are ideologically further away from the current government will be more likely to a) defend the democratic checks and balances and b) support delegating power away from elected politicians.</w:t>
      </w:r>
      <w:commentRangeEnd w:id="1"/>
      <w:r w:rsidR="00D15148">
        <w:rPr>
          <w:rStyle w:val="CommentReference"/>
        </w:rPr>
        <w:commentReference w:id="1"/>
      </w:r>
    </w:p>
    <w:p w14:paraId="71CB8A57" w14:textId="50EFB80B" w:rsidR="00D931CA" w:rsidRDefault="007F7FF4" w:rsidP="00EA0754">
      <w:pPr>
        <w:rPr>
          <w:lang w:val="en-US"/>
        </w:rPr>
      </w:pPr>
      <w:r>
        <w:rPr>
          <w:lang w:val="en-US"/>
        </w:rPr>
        <w:t>Th</w:t>
      </w:r>
      <w:r w:rsidR="001C1F80">
        <w:rPr>
          <w:lang w:val="en-US"/>
        </w:rPr>
        <w:t xml:space="preserve">ese expectations are tested with </w:t>
      </w:r>
      <w:r w:rsidR="00F95F4F">
        <w:rPr>
          <w:lang w:val="en-US"/>
        </w:rPr>
        <w:t>a</w:t>
      </w:r>
      <w:r w:rsidR="001C1F80">
        <w:rPr>
          <w:lang w:val="en-US"/>
        </w:rPr>
        <w:t xml:space="preserve"> pre-registered survey sent to a nationally representative sample of Finnish citizens. </w:t>
      </w:r>
    </w:p>
    <w:p w14:paraId="0A9144F0" w14:textId="6DAE7F4C" w:rsidR="00C50149" w:rsidRDefault="00D341D9" w:rsidP="00C50149">
      <w:pPr>
        <w:rPr>
          <w:lang w:val="en-US"/>
        </w:rPr>
      </w:pPr>
      <w:r>
        <w:rPr>
          <w:lang w:val="en-US"/>
        </w:rPr>
        <w:t>This p</w:t>
      </w:r>
      <w:r w:rsidR="001C1F80">
        <w:rPr>
          <w:lang w:val="en-US"/>
        </w:rPr>
        <w:t xml:space="preserve">aper </w:t>
      </w:r>
      <w:r>
        <w:rPr>
          <w:lang w:val="en-US"/>
        </w:rPr>
        <w:t xml:space="preserve">contributes to recent literature that has </w:t>
      </w:r>
      <w:r w:rsidR="00AD0FF6">
        <w:rPr>
          <w:lang w:val="en-US"/>
        </w:rPr>
        <w:t xml:space="preserve">shown that </w:t>
      </w:r>
      <w:r w:rsidR="00C50149">
        <w:rPr>
          <w:lang w:val="en-US"/>
        </w:rPr>
        <w:t>even if citizens support democracy in abstract (i.e. that they do not have authoritarian dispositions per se), they may in some circumstances</w:t>
      </w:r>
      <w:r w:rsidR="00AD0FF6">
        <w:rPr>
          <w:lang w:val="en-US"/>
        </w:rPr>
        <w:t xml:space="preserve"> be willing to</w:t>
      </w:r>
      <w:r w:rsidR="002377A6">
        <w:rPr>
          <w:lang w:val="en-US"/>
        </w:rPr>
        <w:t xml:space="preserve"> support</w:t>
      </w:r>
      <w:r w:rsidR="00AD0FF6">
        <w:rPr>
          <w:lang w:val="en-US"/>
        </w:rPr>
        <w:t xml:space="preserve"> undemocratic </w:t>
      </w:r>
      <w:r w:rsidR="00FD1446">
        <w:rPr>
          <w:lang w:val="en-US"/>
        </w:rPr>
        <w:t>politicians</w:t>
      </w:r>
      <w:r w:rsidR="00167B63">
        <w:rPr>
          <w:lang w:val="en-US"/>
        </w:rPr>
        <w:t xml:space="preserve"> if</w:t>
      </w:r>
      <w:r w:rsidR="00AD0FF6">
        <w:rPr>
          <w:lang w:val="en-US"/>
        </w:rPr>
        <w:t xml:space="preserve"> these are co-partisans or advance policy issues that are important to voters </w:t>
      </w:r>
      <w:r w:rsidR="00167B63" w:rsidRPr="007A09CC">
        <w:rPr>
          <w:lang w:val="en-US"/>
        </w:rPr>
        <w:t xml:space="preserve">(Carey et al. 2022; </w:t>
      </w:r>
      <w:proofErr w:type="spellStart"/>
      <w:r w:rsidR="00167B63" w:rsidRPr="007A09CC">
        <w:rPr>
          <w:lang w:val="en-US"/>
        </w:rPr>
        <w:t>Gidengil</w:t>
      </w:r>
      <w:proofErr w:type="spellEnd"/>
      <w:r w:rsidR="00167B63" w:rsidRPr="007A09CC">
        <w:rPr>
          <w:lang w:val="en-US"/>
        </w:rPr>
        <w:t xml:space="preserve">, Stolle, and Bergeron-Boutin 2022; Graham and </w:t>
      </w:r>
      <w:proofErr w:type="spellStart"/>
      <w:r w:rsidR="00167B63" w:rsidRPr="007A09CC">
        <w:rPr>
          <w:lang w:val="en-US"/>
        </w:rPr>
        <w:t>Svolik</w:t>
      </w:r>
      <w:proofErr w:type="spellEnd"/>
      <w:r w:rsidR="00167B63" w:rsidRPr="007A09CC">
        <w:rPr>
          <w:lang w:val="en-US"/>
        </w:rPr>
        <w:t xml:space="preserve"> 2020; Saikkonen and Christensen 2022; </w:t>
      </w:r>
      <w:proofErr w:type="spellStart"/>
      <w:r w:rsidR="00167B63" w:rsidRPr="007A09CC">
        <w:rPr>
          <w:lang w:val="en-US"/>
        </w:rPr>
        <w:t>Svolik</w:t>
      </w:r>
      <w:proofErr w:type="spellEnd"/>
      <w:r w:rsidR="00167B63" w:rsidRPr="007A09CC">
        <w:rPr>
          <w:lang w:val="en-US"/>
        </w:rPr>
        <w:t xml:space="preserve"> 2020; Christensen and Saikkonen 2023</w:t>
      </w:r>
      <w:r w:rsidR="00AD0FF6" w:rsidRPr="007A09CC">
        <w:rPr>
          <w:lang w:val="en-US"/>
        </w:rPr>
        <w:t>)</w:t>
      </w:r>
      <w:r w:rsidR="00AD0FF6">
        <w:rPr>
          <w:lang w:val="en-US"/>
        </w:rPr>
        <w:t xml:space="preserve">. </w:t>
      </w:r>
      <w:r w:rsidR="00C50149">
        <w:rPr>
          <w:lang w:val="en-US"/>
        </w:rPr>
        <w:t xml:space="preserve"> </w:t>
      </w:r>
      <w:r w:rsidR="004469AC">
        <w:rPr>
          <w:lang w:val="en-US"/>
        </w:rPr>
        <w:t>I</w:t>
      </w:r>
      <w:r w:rsidR="00FD1446">
        <w:rPr>
          <w:lang w:val="en-US"/>
        </w:rPr>
        <w:t>n the same vein it is</w:t>
      </w:r>
      <w:r w:rsidR="004469AC">
        <w:rPr>
          <w:lang w:val="en-US"/>
        </w:rPr>
        <w:t xml:space="preserve"> important to understand why citizens may support democracy as a regime type while</w:t>
      </w:r>
      <w:r w:rsidR="00FD1446">
        <w:rPr>
          <w:lang w:val="en-US"/>
        </w:rPr>
        <w:t xml:space="preserve"> </w:t>
      </w:r>
      <w:r w:rsidR="009B5971">
        <w:rPr>
          <w:lang w:val="en-US"/>
        </w:rPr>
        <w:t xml:space="preserve">be </w:t>
      </w:r>
      <w:r w:rsidR="00FD1446">
        <w:rPr>
          <w:lang w:val="en-US"/>
        </w:rPr>
        <w:t>simultaneously</w:t>
      </w:r>
      <w:r w:rsidR="004469AC">
        <w:rPr>
          <w:lang w:val="en-US"/>
        </w:rPr>
        <w:t xml:space="preserve"> </w:t>
      </w:r>
      <w:r w:rsidR="009B5971">
        <w:rPr>
          <w:lang w:val="en-US"/>
        </w:rPr>
        <w:t xml:space="preserve">willing to </w:t>
      </w:r>
      <w:r w:rsidR="004469AC">
        <w:rPr>
          <w:lang w:val="en-US"/>
        </w:rPr>
        <w:t xml:space="preserve">support </w:t>
      </w:r>
      <w:r w:rsidR="00FD1446">
        <w:rPr>
          <w:lang w:val="en-US"/>
        </w:rPr>
        <w:t xml:space="preserve">institutional reforms </w:t>
      </w:r>
      <w:r w:rsidR="004469AC">
        <w:rPr>
          <w:lang w:val="en-US"/>
        </w:rPr>
        <w:t xml:space="preserve">that may (if </w:t>
      </w:r>
      <w:r w:rsidR="00FD1446">
        <w:rPr>
          <w:lang w:val="en-US"/>
        </w:rPr>
        <w:t xml:space="preserve">left </w:t>
      </w:r>
      <w:r w:rsidR="004469AC">
        <w:rPr>
          <w:lang w:val="en-US"/>
        </w:rPr>
        <w:t xml:space="preserve">unchecked) lead to </w:t>
      </w:r>
      <w:proofErr w:type="spellStart"/>
      <w:r w:rsidR="00A55012">
        <w:rPr>
          <w:lang w:val="en-US"/>
        </w:rPr>
        <w:t>autocratization</w:t>
      </w:r>
      <w:proofErr w:type="spellEnd"/>
      <w:r w:rsidR="004469AC">
        <w:rPr>
          <w:lang w:val="en-US"/>
        </w:rPr>
        <w:t xml:space="preserve">. </w:t>
      </w:r>
      <w:r w:rsidR="00C50149">
        <w:rPr>
          <w:lang w:val="en-US"/>
        </w:rPr>
        <w:t>This paper c</w:t>
      </w:r>
      <w:r w:rsidR="00AD0FF6">
        <w:rPr>
          <w:lang w:val="en-US"/>
        </w:rPr>
        <w:t>o</w:t>
      </w:r>
      <w:r w:rsidR="00C50149">
        <w:rPr>
          <w:lang w:val="en-US"/>
        </w:rPr>
        <w:t xml:space="preserve">ntributes to that literature by focusing on </w:t>
      </w:r>
      <w:r w:rsidR="002377A6">
        <w:rPr>
          <w:lang w:val="en-US"/>
        </w:rPr>
        <w:t>the winner-loser gap in these preferences</w:t>
      </w:r>
      <w:r w:rsidR="00DB66F5">
        <w:rPr>
          <w:lang w:val="en-US"/>
        </w:rPr>
        <w:t xml:space="preserve">. </w:t>
      </w:r>
      <w:r w:rsidR="001C1F80">
        <w:rPr>
          <w:lang w:val="en-US"/>
        </w:rPr>
        <w:t>While much</w:t>
      </w:r>
      <w:r w:rsidR="00AD0FF6">
        <w:rPr>
          <w:lang w:val="en-US"/>
        </w:rPr>
        <w:t xml:space="preserve"> of the</w:t>
      </w:r>
      <w:r w:rsidR="001C1F80">
        <w:rPr>
          <w:lang w:val="en-US"/>
        </w:rPr>
        <w:t xml:space="preserve"> recent literature has focused on the (lack of) democratic commitment by the electoral winners</w:t>
      </w:r>
      <w:r w:rsidR="0061179A">
        <w:rPr>
          <w:lang w:val="en-US"/>
        </w:rPr>
        <w:t xml:space="preserve"> </w:t>
      </w:r>
      <w:r w:rsidR="007A09CC">
        <w:rPr>
          <w:lang w:val="en-US"/>
        </w:rPr>
        <w:fldChar w:fldCharType="begin"/>
      </w:r>
      <w:r w:rsidR="007A09CC">
        <w:rPr>
          <w:lang w:val="en-US"/>
        </w:rPr>
        <w:instrText xml:space="preserve"> ADDIN ZOTERO_ITEM CSL_CITATION {"citationID":"DIkwzrSQ","properties":{"formattedCitation":"(Singer 2018; Mazepus and Toshkov 2022; Van Der Brug et al. 2021; Cohen et al. 2023)","plainCitation":"(Singer 2018; Mazepus and Toshkov 2022; Van Der Brug et al. 2021; Cohen et al. 2023)","noteIndex":0},"citationItems":[{"id":79,"uris":["http://zotero.org/users/local/tCw1O05N/items/RY7VA52H"],"itemData":{"id":79,"type":"article-journal","abstract":"Theories of democratic legitimacy argue that people who believe the government is well managed and represents their interests are likely to defend the democratic status quo. Principal-agent theory predicts, however, that these same groups are also more likely to support executive actions that threaten vertical or horizontal accountability. Citizens who feel represented by an ideologically sympathetic and competent executive may be willing to delegate the president additional authority to enact their agenda, even at the expense of democratic principles. Survey data from Latin America are largely consistent with the principal-agent hypothesis; those who voted for the ruling party in the previous election or who perceive that the economy is strong say they not only like democracy and oppose coups but also support limits on critical actors and opposition parties and are willing to let the president bypass the legislature and court. Thus to understand the breakdown of democracy, we must not only examine the conditions that leave the losers of political and economic processes satisfied with the process that culminated in their defeat but also identify conditions when winners tolerate electoral and institutional challenges and are willing to protect space for public criticism.","container-title":"Comparative Political Studies","DOI":"10.1177/0010414018784054","ISSN":"0010-4140, 1552-3829","issue":"13","journalAbbreviation":"Comparative Political Studies","language":"en","page":"1754-1788","source":"DOI.org (Crossref)","title":"Delegating Away Democracy: How Good Representation and Policy Successes Can Undermine Democratic Legitimacy","title-short":"Delegating Away Democracy","volume":"51","author":[{"family":"Singer","given":"Matthew"}],"issued":{"date-parts":[["2018",11]]}}},{"id":80,"uris":["http://zotero.org/users/local/tCw1O05N/items/235C96ZU"],"itemData":{"id":80,"type":"article-journal","abstract":"Winners and losers of elections have different stakes in protecting democratic institutions. We provide new evidence for the effects of partisanship and economic performance on support for checks and balances and acceptance of their infringement. Using survey data from 26 European countries, we show that voters who feel close to a political party that lost the elections support checks and balances significantly more than other citizens. We also find that higher satisfaction with the economy is associated with lower support for checks and balances. Our experiment in Ukraine shows that supporters and opponents of the governing party have divergent evaluations of a reform potentially infringing on the independence of the judiciary. Those in opposition find such reforms less acceptable and justified. Again, we find that improved economic performance leads to higher acceptance of judicial reform. Our results confirm that citizens’ support for checks and balances is contingent and volatile.","container-title":"Comparative Political Studies","DOI":"10.1177/00104140211060285","ISSN":"0010-4140, 1552-3829","issue":"8","journalAbbreviation":"Comparative Political Studies","language":"en","page":"1271-1297","source":"DOI.org (Crossref)","title":"Standing up for Democracy? Explaining Citizens’ Support for Democratic Checks and Balances","title-short":"Standing up for Democracy?","volume":"55","author":[{"family":"Mazepus","given":"Honorata"},{"family":"Toshkov","given":"Dimiter"}],"issued":{"date-parts":[["2022",7]]}}},{"id":82,"uris":["http://zotero.org/users/local/tCw1O05N/items/AGQCZ6IR"],"itemData":{"id":82,"type":"article-journal","container-title":"Journal of Democracy","DOI":"10.1353/jod.2021.0057","ISSN":"1086-3214","issue":"4","journalAbbreviation":"Journal of Democracy","language":"en","page":"131-145","source":"DOI.org (Crossref)","title":"Democratic Support, Populism, and the Incumbency Effect","volume":"32","author":[{"family":"Van Der Brug","given":"Wouter"},{"family":"Popa","given":"Sebastian"},{"family":"Hobolt","given":"Sara B."},{"family":"Schmitt","given":"Hermann"}],"issued":{"date-parts":[["2021"]]}}},{"id":84,"uris":["http://zotero.org/users/local/tCw1O05N/items/ARSFZZW2"],"itemData":{"id":84,"type":"article-journal","abstract":"Abstract\n            Democracy is in decline worldwide, primarily because voters elect candidates harboring antidemocratic aspirations. Scholars argue that elections animate the democratic spirits of winners and deflate those of losers, but what about contests ending in the victory of authoritarian candidates? To answer this question, we consider the dynamics of commitment to democracy in Brazil's 2018 presidential campaign. Drawing on AmericasBarometer data and an original five‐wave panel survey, we confirm that Jair Bolsonaro's campaign attracted skeptics of democracy. Although his election and inauguration boosted his supporters’ allegiance to the political system, it also exacerbated their tolerance for institutional ruptures such as executive‐led coups. Meanwhile, election losers retained their democratic commitments. As a result, the authoritarian victory narrowed preexisting winner–loser gaps in support for the political system, but widened gaps in tolerance for certain antidemocratic maneuvers. Thus, authoritarian electoral victories can foster short‐term satisfaction among democracy's critics while abetting future instability.","container-title":"American Journal of Political Science","DOI":"10.1111/ajps.12690","ISSN":"0092-5853, 1540-5907","issue":"2","journalAbbreviation":"American J Political Sci","language":"en","page":"261-276","source":"DOI.org (Crossref)","title":"Winners’ Consent? Citizen Commitment to Democracy When Illiberal Candidates Win Elections","title-short":"Winners’ Consent?","volume":"67","author":[{"family":"Cohen","given":"Mollie J."},{"family":"Smith","given":"Amy Erica"},{"family":"Moseley","given":"Mason W."},{"family":"Layton","given":"Matthew L."}],"issued":{"date-parts":[["2023",4]]}}}],"schema":"https://github.com/citation-style-language/schema/raw/master/csl-citation.json"} </w:instrText>
      </w:r>
      <w:r w:rsidR="007A09CC">
        <w:rPr>
          <w:lang w:val="en-US"/>
        </w:rPr>
        <w:fldChar w:fldCharType="separate"/>
      </w:r>
      <w:r w:rsidR="007A09CC" w:rsidRPr="007A09CC">
        <w:rPr>
          <w:rFonts w:cs="Times New Roman"/>
          <w:lang w:val="en-US"/>
        </w:rPr>
        <w:t>(Singer 2018; Mazepus and Toshkov 2022; Van Der Brug et al. 2021; Cohen et al. 2023)</w:t>
      </w:r>
      <w:r w:rsidR="007A09CC">
        <w:rPr>
          <w:lang w:val="en-US"/>
        </w:rPr>
        <w:fldChar w:fldCharType="end"/>
      </w:r>
      <w:r w:rsidR="001C1F80">
        <w:rPr>
          <w:lang w:val="en-US"/>
        </w:rPr>
        <w:t xml:space="preserve">, this paper </w:t>
      </w:r>
      <w:r w:rsidR="00AD0FF6">
        <w:rPr>
          <w:lang w:val="en-US"/>
        </w:rPr>
        <w:t xml:space="preserve">contributes new evidence by </w:t>
      </w:r>
      <w:r w:rsidR="001C1F80">
        <w:rPr>
          <w:lang w:val="en-US"/>
        </w:rPr>
        <w:t xml:space="preserve">also </w:t>
      </w:r>
      <w:r w:rsidR="00AD0FF6">
        <w:rPr>
          <w:lang w:val="en-US"/>
        </w:rPr>
        <w:t>examining</w:t>
      </w:r>
      <w:r w:rsidR="001C1F80">
        <w:rPr>
          <w:lang w:val="en-US"/>
        </w:rPr>
        <w:t xml:space="preserve"> </w:t>
      </w:r>
      <w:r>
        <w:rPr>
          <w:lang w:val="en-US"/>
        </w:rPr>
        <w:t xml:space="preserve">the </w:t>
      </w:r>
      <w:r w:rsidR="00167B63">
        <w:rPr>
          <w:lang w:val="en-US"/>
        </w:rPr>
        <w:t xml:space="preserve">extent to which </w:t>
      </w:r>
      <w:r w:rsidR="00F95F4F">
        <w:rPr>
          <w:lang w:val="en-US"/>
        </w:rPr>
        <w:t>electoral losers</w:t>
      </w:r>
      <w:r w:rsidR="002F0B41">
        <w:rPr>
          <w:lang w:val="en-US"/>
        </w:rPr>
        <w:t xml:space="preserve"> </w:t>
      </w:r>
      <w:r w:rsidR="00167B63">
        <w:rPr>
          <w:lang w:val="en-US"/>
        </w:rPr>
        <w:t xml:space="preserve">are willing to support institutional reforms that </w:t>
      </w:r>
      <w:r w:rsidR="006838F3">
        <w:rPr>
          <w:lang w:val="en-US"/>
        </w:rPr>
        <w:t xml:space="preserve">seek to </w:t>
      </w:r>
      <w:r w:rsidR="00167B63">
        <w:rPr>
          <w:lang w:val="en-US"/>
        </w:rPr>
        <w:t>curtail democratic decision-making.</w:t>
      </w:r>
    </w:p>
    <w:p w14:paraId="7B928FEE" w14:textId="77777777" w:rsidR="00EA0754" w:rsidRDefault="00EA0754" w:rsidP="000C151E">
      <w:pPr>
        <w:pStyle w:val="Heading1"/>
        <w:rPr>
          <w:lang w:val="en-US"/>
        </w:rPr>
      </w:pPr>
      <w:r>
        <w:rPr>
          <w:lang w:val="en-US"/>
        </w:rPr>
        <w:t>Theoretical Expectations and Hypotheses</w:t>
      </w:r>
    </w:p>
    <w:p w14:paraId="6284E8FF" w14:textId="77777777" w:rsidR="00CA5BCF" w:rsidRDefault="00CA5BCF" w:rsidP="000C151E">
      <w:pPr>
        <w:rPr>
          <w:lang w:val="en-US"/>
        </w:rPr>
      </w:pPr>
    </w:p>
    <w:p w14:paraId="6A3C8D86" w14:textId="3ADA9F97" w:rsidR="000C151E" w:rsidRDefault="004F0F4D" w:rsidP="000C151E">
      <w:pPr>
        <w:rPr>
          <w:lang w:val="en-US"/>
        </w:rPr>
      </w:pPr>
      <w:r w:rsidRPr="004F0F4D">
        <w:rPr>
          <w:lang w:val="en-US"/>
        </w:rPr>
        <w:t>According to Adam Przeworski’s famous dictum “[d]</w:t>
      </w:r>
      <w:proofErr w:type="spellStart"/>
      <w:r w:rsidRPr="004F0F4D">
        <w:rPr>
          <w:lang w:val="en-US"/>
        </w:rPr>
        <w:t>emocracy</w:t>
      </w:r>
      <w:proofErr w:type="spellEnd"/>
      <w:r w:rsidRPr="004F0F4D">
        <w:rPr>
          <w:lang w:val="en-US"/>
        </w:rPr>
        <w:t xml:space="preserve"> is a system in which parties lose elections </w:t>
      </w:r>
      <w:r w:rsidR="007A09CC">
        <w:rPr>
          <w:lang w:val="en-US"/>
        </w:rPr>
        <w:fldChar w:fldCharType="begin"/>
      </w:r>
      <w:r w:rsidR="007A09CC">
        <w:rPr>
          <w:lang w:val="en-US"/>
        </w:rPr>
        <w:instrText xml:space="preserve"> ADDIN ZOTERO_ITEM CSL_CITATION {"citationID":"phUVWm1o","properties":{"formattedCitation":"(Przeworski 1991, 10)","plainCitation":"(Przeworski 1991, 10)","noteIndex":0},"citationItems":[{"id":20,"uris":["http://zotero.org/users/local/tCw1O05N/items/NEFTPH48"],"itemData":{"id":20,"type":"book","abstract":"\"The quest for freedom from hunger and repression has triggered in recent years a worldwide movement toward political democracy and economic rationality. Never have so many people experimented with democratic institutions. At the same time, traditional strategies of economic development have collapsed in Eastern Europe and Latin America and entire economic systems are being transformed on both continents.\"--Back cover","event-place":"Cambridge","ISBN":"978-1-139-17249-3","language":"eng","note":"OCLC: 818873389","publisher":"Cambridge University Press","publisher-place":"Cambridge","source":"Open WorldCat","title":"Democracy and the market: political and economic reforms in Eastern Europe and Latin America","title-short":"Democracy and the market","author":[{"family":"Przeworski","given":"Adam"}],"issued":{"date-parts":[["1991"]]}},"locator":"10","label":"page"}],"schema":"https://github.com/citation-style-language/schema/raw/master/csl-citation.json"} </w:instrText>
      </w:r>
      <w:r w:rsidR="007A09CC">
        <w:rPr>
          <w:lang w:val="en-US"/>
        </w:rPr>
        <w:fldChar w:fldCharType="separate"/>
      </w:r>
      <w:r w:rsidR="007A09CC" w:rsidRPr="007A09CC">
        <w:rPr>
          <w:rFonts w:cs="Times New Roman"/>
          <w:lang w:val="en-US"/>
        </w:rPr>
        <w:t>(Przeworski 1991, 10)</w:t>
      </w:r>
      <w:r w:rsidR="007A09CC">
        <w:rPr>
          <w:lang w:val="en-US"/>
        </w:rPr>
        <w:fldChar w:fldCharType="end"/>
      </w:r>
      <w:r w:rsidRPr="004F0F4D">
        <w:rPr>
          <w:lang w:val="en-US"/>
        </w:rPr>
        <w:t xml:space="preserve">. Modern representative elections thus always generate both electoral winners and losers. </w:t>
      </w:r>
      <w:r w:rsidR="001C1F80">
        <w:rPr>
          <w:lang w:val="en-US"/>
        </w:rPr>
        <w:t xml:space="preserve">The winner-loser status has shown to have powerful effects on political attitudes and </w:t>
      </w:r>
      <w:proofErr w:type="spellStart"/>
      <w:r w:rsidR="001C1F80">
        <w:rPr>
          <w:lang w:val="en-US"/>
        </w:rPr>
        <w:t>behaviour</w:t>
      </w:r>
      <w:proofErr w:type="spellEnd"/>
      <w:r w:rsidR="001C1F80">
        <w:rPr>
          <w:lang w:val="en-US"/>
        </w:rPr>
        <w:t xml:space="preserve">. The “winner-loser gap” in democratic satisfaction is </w:t>
      </w:r>
      <w:r w:rsidR="001C1F80" w:rsidRPr="000847D2">
        <w:rPr>
          <w:lang w:val="en-US"/>
        </w:rPr>
        <w:t>“among the most well-established relationships in comparative political behavior research” (</w:t>
      </w:r>
      <w:r w:rsidR="001C1F80" w:rsidRPr="007A09CC">
        <w:rPr>
          <w:lang w:val="en-US"/>
        </w:rPr>
        <w:t>Singh and Mayne 2023, 199)</w:t>
      </w:r>
      <w:r>
        <w:rPr>
          <w:lang w:val="en-US"/>
        </w:rPr>
        <w:t xml:space="preserve">. Voters who support the parties in government are shown to be more satisfied with the functioning of democracy than voters whose </w:t>
      </w:r>
      <w:proofErr w:type="spellStart"/>
      <w:r>
        <w:rPr>
          <w:lang w:val="en-US"/>
        </w:rPr>
        <w:t>favoured</w:t>
      </w:r>
      <w:proofErr w:type="spellEnd"/>
      <w:r>
        <w:rPr>
          <w:lang w:val="en-US"/>
        </w:rPr>
        <w:t xml:space="preserve"> parties are not in power</w:t>
      </w:r>
      <w:r w:rsidR="007D6E4C">
        <w:rPr>
          <w:lang w:val="en-US"/>
        </w:rPr>
        <w:t xml:space="preserve">, and </w:t>
      </w:r>
      <w:r w:rsidR="007D6E4C">
        <w:rPr>
          <w:lang w:val="en-US"/>
        </w:rPr>
        <w:lastRenderedPageBreak/>
        <w:t>these findings hold</w:t>
      </w:r>
      <w:r>
        <w:rPr>
          <w:lang w:val="en-US"/>
        </w:rPr>
        <w:t xml:space="preserve"> across various political contexts </w:t>
      </w:r>
      <w:r w:rsidRPr="007A09CC">
        <w:rPr>
          <w:lang w:val="en-US"/>
        </w:rPr>
        <w:t>(</w:t>
      </w:r>
      <w:r w:rsidR="008841F3" w:rsidRPr="007A09CC">
        <w:rPr>
          <w:lang w:val="en-US"/>
        </w:rPr>
        <w:t>Esaiasson 2011; Anderson 2005; Singh, Karakoç, and Blais 2012</w:t>
      </w:r>
      <w:r w:rsidRPr="007A09CC">
        <w:rPr>
          <w:lang w:val="en-US"/>
        </w:rPr>
        <w:t>).</w:t>
      </w:r>
    </w:p>
    <w:p w14:paraId="25A824A0" w14:textId="0202C993" w:rsidR="000A458C" w:rsidRDefault="001C1F80" w:rsidP="000C151E">
      <w:pPr>
        <w:rPr>
          <w:lang w:val="en-US"/>
        </w:rPr>
      </w:pPr>
      <w:r>
        <w:rPr>
          <w:lang w:val="en-US"/>
        </w:rPr>
        <w:t xml:space="preserve">Emerging literature </w:t>
      </w:r>
      <w:r w:rsidR="00A157CE">
        <w:rPr>
          <w:lang w:val="en-US"/>
        </w:rPr>
        <w:t xml:space="preserve">on democratic backsliding </w:t>
      </w:r>
      <w:r>
        <w:rPr>
          <w:lang w:val="en-US"/>
        </w:rPr>
        <w:t xml:space="preserve">has also </w:t>
      </w:r>
      <w:r w:rsidR="00A157CE">
        <w:rPr>
          <w:lang w:val="en-US"/>
        </w:rPr>
        <w:t>uncovered</w:t>
      </w:r>
      <w:r>
        <w:rPr>
          <w:lang w:val="en-US"/>
        </w:rPr>
        <w:t xml:space="preserve"> </w:t>
      </w:r>
      <w:r w:rsidR="00A157CE">
        <w:rPr>
          <w:lang w:val="en-US"/>
        </w:rPr>
        <w:t>evidence for a similar</w:t>
      </w:r>
      <w:r>
        <w:rPr>
          <w:lang w:val="en-US"/>
        </w:rPr>
        <w:t xml:space="preserve"> </w:t>
      </w:r>
      <w:r w:rsidR="00CA5BCF">
        <w:rPr>
          <w:lang w:val="en-US"/>
        </w:rPr>
        <w:t>‘</w:t>
      </w:r>
      <w:r>
        <w:rPr>
          <w:lang w:val="en-US"/>
        </w:rPr>
        <w:t>winner-loser gap</w:t>
      </w:r>
      <w:r w:rsidR="00CA5BCF">
        <w:rPr>
          <w:lang w:val="en-US"/>
        </w:rPr>
        <w:t>’</w:t>
      </w:r>
      <w:r>
        <w:rPr>
          <w:lang w:val="en-US"/>
        </w:rPr>
        <w:t xml:space="preserve"> in commitment to democra</w:t>
      </w:r>
      <w:r w:rsidR="004F0F4D">
        <w:rPr>
          <w:lang w:val="en-US"/>
        </w:rPr>
        <w:t>tic principles</w:t>
      </w:r>
      <w:r>
        <w:rPr>
          <w:lang w:val="en-US"/>
        </w:rPr>
        <w:t>.</w:t>
      </w:r>
      <w:r w:rsidR="000A458C">
        <w:rPr>
          <w:lang w:val="en-US"/>
        </w:rPr>
        <w:t xml:space="preserve"> </w:t>
      </w:r>
      <w:r w:rsidR="00A157CE">
        <w:rPr>
          <w:lang w:val="en-US"/>
        </w:rPr>
        <w:t>W</w:t>
      </w:r>
      <w:r w:rsidR="000A458C">
        <w:rPr>
          <w:lang w:val="en-US"/>
        </w:rPr>
        <w:t xml:space="preserve">inners (supporters of the incumbent </w:t>
      </w:r>
      <w:r w:rsidR="00A157CE">
        <w:rPr>
          <w:lang w:val="en-US"/>
        </w:rPr>
        <w:t>government</w:t>
      </w:r>
      <w:r w:rsidR="00CA5BCF">
        <w:rPr>
          <w:lang w:val="en-US"/>
        </w:rPr>
        <w:t xml:space="preserve"> parties</w:t>
      </w:r>
      <w:r w:rsidR="000A458C">
        <w:rPr>
          <w:lang w:val="en-US"/>
        </w:rPr>
        <w:t xml:space="preserve">) </w:t>
      </w:r>
      <w:r w:rsidR="00A46DDB">
        <w:rPr>
          <w:lang w:val="en-US"/>
        </w:rPr>
        <w:t>have</w:t>
      </w:r>
      <w:r w:rsidR="004216E9">
        <w:rPr>
          <w:lang w:val="en-US"/>
        </w:rPr>
        <w:t xml:space="preserve"> </w:t>
      </w:r>
      <w:r w:rsidR="00A157CE">
        <w:rPr>
          <w:lang w:val="en-US"/>
        </w:rPr>
        <w:t>been shown to be</w:t>
      </w:r>
      <w:r w:rsidR="004216E9">
        <w:rPr>
          <w:lang w:val="en-US"/>
        </w:rPr>
        <w:t xml:space="preserve"> more likely to support </w:t>
      </w:r>
      <w:r w:rsidR="00A157CE">
        <w:rPr>
          <w:lang w:val="en-US"/>
        </w:rPr>
        <w:t>institutional reforms</w:t>
      </w:r>
      <w:r w:rsidR="004216E9">
        <w:rPr>
          <w:lang w:val="en-US"/>
        </w:rPr>
        <w:t xml:space="preserve"> that give more power to ‘their’ side, even if these ‘bend’ democratic checks and balances</w:t>
      </w:r>
      <w:r w:rsidR="0099302E">
        <w:rPr>
          <w:lang w:val="en-US"/>
        </w:rPr>
        <w:t xml:space="preserve"> </w:t>
      </w:r>
      <w:r w:rsidR="004216E9" w:rsidRPr="007A09CC">
        <w:rPr>
          <w:lang w:val="en-US"/>
        </w:rPr>
        <w:t xml:space="preserve">(Singer 2018, </w:t>
      </w:r>
      <w:proofErr w:type="spellStart"/>
      <w:r w:rsidR="004216E9" w:rsidRPr="007A09CC">
        <w:rPr>
          <w:lang w:val="en-US"/>
        </w:rPr>
        <w:t>Mazepus</w:t>
      </w:r>
      <w:proofErr w:type="spellEnd"/>
      <w:r w:rsidR="004216E9" w:rsidRPr="007A09CC">
        <w:rPr>
          <w:lang w:val="en-US"/>
        </w:rPr>
        <w:t xml:space="preserve"> and </w:t>
      </w:r>
      <w:proofErr w:type="spellStart"/>
      <w:r w:rsidR="004216E9" w:rsidRPr="007A09CC">
        <w:rPr>
          <w:lang w:val="en-US"/>
        </w:rPr>
        <w:t>Toshkov</w:t>
      </w:r>
      <w:proofErr w:type="spellEnd"/>
      <w:r w:rsidR="004216E9" w:rsidRPr="007A09CC">
        <w:rPr>
          <w:lang w:val="en-US"/>
        </w:rPr>
        <w:t xml:space="preserve"> 2022, Brug et al., 2023, Cohen et al. 2023</w:t>
      </w:r>
      <w:r w:rsidR="007A09CC" w:rsidRPr="007A09CC">
        <w:rPr>
          <w:lang w:val="en-US"/>
        </w:rPr>
        <w:t>)</w:t>
      </w:r>
      <w:r w:rsidR="004216E9">
        <w:rPr>
          <w:lang w:val="en-US"/>
        </w:rPr>
        <w:t>.</w:t>
      </w:r>
      <w:r w:rsidR="00A157CE">
        <w:rPr>
          <w:lang w:val="en-US"/>
        </w:rPr>
        <w:t xml:space="preserve"> Matthew Singer argues that “</w:t>
      </w:r>
      <w:r w:rsidR="00A157CE" w:rsidRPr="00A157CE">
        <w:rPr>
          <w:lang w:val="en-US"/>
        </w:rPr>
        <w:t>citizens who perceive benefits under the current balance of powers are those most likely to support the further consolidation of power and influence in the executive to prevent these gains from being eroded</w:t>
      </w:r>
      <w:r w:rsidR="00A157CE">
        <w:rPr>
          <w:lang w:val="en-US"/>
        </w:rPr>
        <w:t xml:space="preserve">” (Singer 2018, 1756). Importantly, citizens in these cases have been shown to </w:t>
      </w:r>
      <w:r w:rsidR="00A157CE" w:rsidRPr="00A157CE">
        <w:rPr>
          <w:lang w:val="en-US"/>
        </w:rPr>
        <w:t xml:space="preserve">support </w:t>
      </w:r>
      <w:r w:rsidR="00A157CE">
        <w:rPr>
          <w:lang w:val="en-US"/>
        </w:rPr>
        <w:t xml:space="preserve">(electoral) </w:t>
      </w:r>
      <w:r w:rsidR="00713F94">
        <w:rPr>
          <w:lang w:val="en-US"/>
        </w:rPr>
        <w:t>democracy</w:t>
      </w:r>
      <w:r w:rsidR="00DC10D2">
        <w:rPr>
          <w:lang w:val="en-US"/>
        </w:rPr>
        <w:t xml:space="preserve"> in principle</w:t>
      </w:r>
      <w:r w:rsidR="00A157CE">
        <w:rPr>
          <w:lang w:val="en-US"/>
        </w:rPr>
        <w:t xml:space="preserve"> </w:t>
      </w:r>
      <w:r w:rsidR="00A157CE" w:rsidRPr="007A09CC">
        <w:rPr>
          <w:lang w:val="en-US"/>
        </w:rPr>
        <w:t>(Bryan 2023, Cohen et al. 2023)</w:t>
      </w:r>
      <w:r w:rsidR="00713F94">
        <w:rPr>
          <w:lang w:val="en-US"/>
        </w:rPr>
        <w:t>.</w:t>
      </w:r>
      <w:r w:rsidR="004F0F4D">
        <w:rPr>
          <w:lang w:val="en-US"/>
        </w:rPr>
        <w:t xml:space="preserve"> </w:t>
      </w:r>
      <w:r w:rsidR="00A157CE">
        <w:rPr>
          <w:lang w:val="en-US"/>
        </w:rPr>
        <w:t>However, they have been simultaneously</w:t>
      </w:r>
      <w:r w:rsidR="004F0F4D">
        <w:rPr>
          <w:lang w:val="en-US"/>
        </w:rPr>
        <w:t xml:space="preserve"> shown to support </w:t>
      </w:r>
      <w:r w:rsidR="00A157CE">
        <w:rPr>
          <w:lang w:val="en-US"/>
        </w:rPr>
        <w:t xml:space="preserve">executive </w:t>
      </w:r>
      <w:r w:rsidR="004F0F4D">
        <w:rPr>
          <w:lang w:val="en-US"/>
        </w:rPr>
        <w:t xml:space="preserve">actions </w:t>
      </w:r>
      <w:r w:rsidR="00DC10D2">
        <w:rPr>
          <w:lang w:val="en-US"/>
        </w:rPr>
        <w:t>that curtail</w:t>
      </w:r>
      <w:r w:rsidR="004F0F4D">
        <w:rPr>
          <w:lang w:val="en-US"/>
        </w:rPr>
        <w:t xml:space="preserve"> opposition</w:t>
      </w:r>
      <w:r w:rsidR="00A157CE">
        <w:rPr>
          <w:lang w:val="en-US"/>
        </w:rPr>
        <w:t>’</w:t>
      </w:r>
      <w:r w:rsidR="004F0F4D">
        <w:rPr>
          <w:lang w:val="en-US"/>
        </w:rPr>
        <w:t xml:space="preserve">s room to </w:t>
      </w:r>
      <w:proofErr w:type="spellStart"/>
      <w:r w:rsidR="004F0F4D">
        <w:rPr>
          <w:lang w:val="en-US"/>
        </w:rPr>
        <w:t>manouvre</w:t>
      </w:r>
      <w:proofErr w:type="spellEnd"/>
      <w:r w:rsidR="00A157CE">
        <w:rPr>
          <w:lang w:val="en-US"/>
        </w:rPr>
        <w:t xml:space="preserve"> – as long as these benefit “their” side</w:t>
      </w:r>
      <w:r w:rsidR="004F0F4D">
        <w:rPr>
          <w:lang w:val="en-US"/>
        </w:rPr>
        <w:t xml:space="preserve"> (</w:t>
      </w:r>
      <w:r w:rsidR="004F0F4D" w:rsidRPr="007A09CC">
        <w:rPr>
          <w:lang w:val="en-US"/>
        </w:rPr>
        <w:t>Singer 2018)</w:t>
      </w:r>
      <w:r w:rsidR="004F0F4D">
        <w:rPr>
          <w:lang w:val="en-US"/>
        </w:rPr>
        <w:t>.</w:t>
      </w:r>
      <w:r w:rsidR="00713F94">
        <w:rPr>
          <w:lang w:val="en-US"/>
        </w:rPr>
        <w:t xml:space="preserve"> Such exec</w:t>
      </w:r>
      <w:r w:rsidR="00A157CE">
        <w:rPr>
          <w:lang w:val="en-US"/>
        </w:rPr>
        <w:t>utive</w:t>
      </w:r>
      <w:r w:rsidR="00713F94">
        <w:rPr>
          <w:lang w:val="en-US"/>
        </w:rPr>
        <w:t xml:space="preserve"> actions, if unchecked, can lead to the type of democratic breakdown that </w:t>
      </w:r>
      <w:r w:rsidR="00A157CE">
        <w:rPr>
          <w:lang w:val="en-US"/>
        </w:rPr>
        <w:t>is</w:t>
      </w:r>
      <w:r w:rsidR="00713F94">
        <w:rPr>
          <w:lang w:val="en-US"/>
        </w:rPr>
        <w:t xml:space="preserve"> referred to </w:t>
      </w:r>
      <w:r w:rsidR="00A157CE">
        <w:rPr>
          <w:lang w:val="en-US"/>
        </w:rPr>
        <w:t xml:space="preserve">as </w:t>
      </w:r>
      <w:r w:rsidR="00CA5BCF">
        <w:rPr>
          <w:lang w:val="en-US"/>
        </w:rPr>
        <w:t>‘</w:t>
      </w:r>
      <w:r w:rsidR="00A157CE">
        <w:rPr>
          <w:lang w:val="en-US"/>
        </w:rPr>
        <w:t>executive aggrandizement</w:t>
      </w:r>
      <w:r w:rsidR="00CA5BCF">
        <w:rPr>
          <w:lang w:val="en-US"/>
        </w:rPr>
        <w:t>’/’executive take-over’</w:t>
      </w:r>
      <w:r w:rsidR="00A157CE">
        <w:rPr>
          <w:lang w:val="en-US"/>
        </w:rPr>
        <w:t xml:space="preserve"> or </w:t>
      </w:r>
      <w:r w:rsidR="00CA5BCF">
        <w:rPr>
          <w:lang w:val="en-US"/>
        </w:rPr>
        <w:t>‘</w:t>
      </w:r>
      <w:r w:rsidR="00713F94">
        <w:rPr>
          <w:lang w:val="en-US"/>
        </w:rPr>
        <w:t>democratic backsliding</w:t>
      </w:r>
      <w:r w:rsidR="00CA5BCF">
        <w:rPr>
          <w:lang w:val="en-US"/>
        </w:rPr>
        <w:t>’</w:t>
      </w:r>
      <w:r w:rsidR="00A157CE">
        <w:rPr>
          <w:lang w:val="en-US"/>
        </w:rPr>
        <w:t xml:space="preserve"> </w:t>
      </w:r>
      <w:r w:rsidR="00A157CE" w:rsidRPr="007A09CC">
        <w:rPr>
          <w:lang w:val="en-US"/>
        </w:rPr>
        <w:t xml:space="preserve">(Bermeo 2016, </w:t>
      </w:r>
      <w:proofErr w:type="spellStart"/>
      <w:r w:rsidR="00A157CE" w:rsidRPr="007A09CC">
        <w:rPr>
          <w:lang w:val="en-US"/>
        </w:rPr>
        <w:t>Svolik</w:t>
      </w:r>
      <w:proofErr w:type="spellEnd"/>
      <w:r w:rsidR="00A157CE" w:rsidRPr="007A09CC">
        <w:rPr>
          <w:lang w:val="en-US"/>
        </w:rPr>
        <w:t xml:space="preserve"> 2019)</w:t>
      </w:r>
      <w:r w:rsidR="00713F94">
        <w:rPr>
          <w:lang w:val="en-US"/>
        </w:rPr>
        <w:t>.</w:t>
      </w:r>
      <w:r w:rsidR="004F0F4D">
        <w:rPr>
          <w:lang w:val="en-US"/>
        </w:rPr>
        <w:t xml:space="preserve"> </w:t>
      </w:r>
    </w:p>
    <w:p w14:paraId="4B6E0897" w14:textId="1011B5B6" w:rsidR="00361ED8" w:rsidRDefault="00361ED8" w:rsidP="00361ED8">
      <w:pPr>
        <w:rPr>
          <w:lang w:val="en-US"/>
        </w:rPr>
      </w:pPr>
      <w:r>
        <w:rPr>
          <w:lang w:val="en-US"/>
        </w:rPr>
        <w:t xml:space="preserve">Executive </w:t>
      </w:r>
      <w:r w:rsidR="00726025">
        <w:rPr>
          <w:lang w:val="en-US"/>
        </w:rPr>
        <w:t>take-overs</w:t>
      </w:r>
      <w:r>
        <w:rPr>
          <w:lang w:val="en-US"/>
        </w:rPr>
        <w:t xml:space="preserve"> </w:t>
      </w:r>
      <w:r w:rsidR="00726025">
        <w:rPr>
          <w:lang w:val="en-US"/>
        </w:rPr>
        <w:t>comprise</w:t>
      </w:r>
      <w:r>
        <w:rPr>
          <w:lang w:val="en-US"/>
        </w:rPr>
        <w:t xml:space="preserve"> the most common type of democratic </w:t>
      </w:r>
      <w:r w:rsidR="00726025">
        <w:rPr>
          <w:lang w:val="en-US"/>
        </w:rPr>
        <w:t>breakdown</w:t>
      </w:r>
      <w:r>
        <w:rPr>
          <w:lang w:val="en-US"/>
        </w:rPr>
        <w:t xml:space="preserve"> in today’s world</w:t>
      </w:r>
      <w:r w:rsidR="007A09CC">
        <w:rPr>
          <w:lang w:val="en-US"/>
        </w:rPr>
        <w:t xml:space="preserve"> </w:t>
      </w:r>
      <w:r w:rsidR="007A09CC">
        <w:rPr>
          <w:lang w:val="en-US"/>
        </w:rPr>
        <w:fldChar w:fldCharType="begin"/>
      </w:r>
      <w:r w:rsidR="007A09CC">
        <w:rPr>
          <w:lang w:val="en-US"/>
        </w:rPr>
        <w:instrText xml:space="preserve"> ADDIN ZOTERO_ITEM CSL_CITATION {"citationID":"Ko2bRCHd","properties":{"formattedCitation":"(Svolik 2019)","plainCitation":"(Svolik 2019)","noteIndex":0},"citationItems":[{"id":86,"uris":["http://zotero.org/users/local/tCw1O05N/items/C8CR4CB6"],"itemData":{"id":86,"type":"article-journal","container-title":"Journal of Democracy","DOI":"10.1353/jod.2019.0039","ISSN":"1086-3214","issue":"3","journalAbbreviation":"Journal of Democracy","language":"en","page":"20-32","source":"DOI.org (Crossref)","title":"Polarization versus Democracy","volume":"30","author":[{"family":"Svolik","given":"Milan W."}],"issued":{"date-parts":[["2019"]]}}}],"schema":"https://github.com/citation-style-language/schema/raw/master/csl-citation.json"} </w:instrText>
      </w:r>
      <w:r w:rsidR="007A09CC">
        <w:rPr>
          <w:lang w:val="en-US"/>
        </w:rPr>
        <w:fldChar w:fldCharType="separate"/>
      </w:r>
      <w:r w:rsidR="007A09CC" w:rsidRPr="007A09CC">
        <w:rPr>
          <w:rFonts w:cs="Times New Roman"/>
          <w:lang w:val="en-US"/>
        </w:rPr>
        <w:t>(Svolik 2019)</w:t>
      </w:r>
      <w:r w:rsidR="007A09CC">
        <w:rPr>
          <w:lang w:val="en-US"/>
        </w:rPr>
        <w:fldChar w:fldCharType="end"/>
      </w:r>
      <w:r>
        <w:rPr>
          <w:lang w:val="en-US"/>
        </w:rPr>
        <w:t>.</w:t>
      </w:r>
      <w:r w:rsidR="00DE3452">
        <w:rPr>
          <w:lang w:val="en-US"/>
        </w:rPr>
        <w:t xml:space="preserve"> </w:t>
      </w:r>
      <w:r w:rsidR="00B130E4">
        <w:rPr>
          <w:lang w:val="en-US"/>
        </w:rPr>
        <w:t xml:space="preserve">Examples of such processes include </w:t>
      </w:r>
      <w:proofErr w:type="spellStart"/>
      <w:r w:rsidR="00B130E4">
        <w:rPr>
          <w:lang w:val="en-US"/>
        </w:rPr>
        <w:t>au</w:t>
      </w:r>
      <w:r w:rsidR="00A157CE">
        <w:rPr>
          <w:lang w:val="en-US"/>
        </w:rPr>
        <w:t>t</w:t>
      </w:r>
      <w:r w:rsidR="00B130E4">
        <w:rPr>
          <w:lang w:val="en-US"/>
        </w:rPr>
        <w:t>ocratization</w:t>
      </w:r>
      <w:proofErr w:type="spellEnd"/>
      <w:r w:rsidR="00B130E4">
        <w:rPr>
          <w:lang w:val="en-US"/>
        </w:rPr>
        <w:t xml:space="preserve"> under Victor Orbán in Hungary. </w:t>
      </w:r>
      <w:r w:rsidR="00DE3452">
        <w:rPr>
          <w:lang w:val="en-US"/>
        </w:rPr>
        <w:t xml:space="preserve">What is </w:t>
      </w:r>
      <w:r w:rsidR="00B130E4">
        <w:rPr>
          <w:lang w:val="en-US"/>
        </w:rPr>
        <w:t xml:space="preserve">central to </w:t>
      </w:r>
      <w:r w:rsidR="009B5971">
        <w:rPr>
          <w:lang w:val="en-US"/>
        </w:rPr>
        <w:t xml:space="preserve">these </w:t>
      </w:r>
      <w:r w:rsidR="00B130E4">
        <w:rPr>
          <w:lang w:val="en-US"/>
        </w:rPr>
        <w:t xml:space="preserve">cases </w:t>
      </w:r>
      <w:r w:rsidR="009B5971">
        <w:rPr>
          <w:lang w:val="en-US"/>
        </w:rPr>
        <w:t xml:space="preserve">is </w:t>
      </w:r>
      <w:r w:rsidR="00DE3452">
        <w:rPr>
          <w:lang w:val="en-US"/>
        </w:rPr>
        <w:t>that th</w:t>
      </w:r>
      <w:r w:rsidR="00151507">
        <w:rPr>
          <w:lang w:val="en-US"/>
        </w:rPr>
        <w:t xml:space="preserve">e </w:t>
      </w:r>
      <w:r w:rsidR="00B130E4">
        <w:rPr>
          <w:lang w:val="en-US"/>
        </w:rPr>
        <w:t xml:space="preserve">executive’s initiatives to weaken checks and balances to its rule are often </w:t>
      </w:r>
      <w:r w:rsidR="00DE3452">
        <w:rPr>
          <w:lang w:val="en-US"/>
        </w:rPr>
        <w:t>enacted with the approval of legislat</w:t>
      </w:r>
      <w:r w:rsidR="00B130E4">
        <w:rPr>
          <w:lang w:val="en-US"/>
        </w:rPr>
        <w:t>ive majorities</w:t>
      </w:r>
      <w:r w:rsidR="00DE3452">
        <w:rPr>
          <w:lang w:val="en-US"/>
        </w:rPr>
        <w:t xml:space="preserve"> </w:t>
      </w:r>
      <w:r w:rsidR="00B130E4" w:rsidRPr="007A09CC">
        <w:rPr>
          <w:lang w:val="en-US"/>
        </w:rPr>
        <w:t xml:space="preserve">(Bermeo 2016, </w:t>
      </w:r>
      <w:proofErr w:type="spellStart"/>
      <w:r w:rsidR="00B130E4" w:rsidRPr="007A09CC">
        <w:rPr>
          <w:lang w:val="en-US"/>
        </w:rPr>
        <w:t>Svolik</w:t>
      </w:r>
      <w:proofErr w:type="spellEnd"/>
      <w:r w:rsidR="00B130E4" w:rsidRPr="007A09CC">
        <w:rPr>
          <w:lang w:val="en-US"/>
        </w:rPr>
        <w:t xml:space="preserve"> 2019)</w:t>
      </w:r>
      <w:r w:rsidR="00B130E4">
        <w:rPr>
          <w:lang w:val="en-US"/>
        </w:rPr>
        <w:t xml:space="preserve"> </w:t>
      </w:r>
      <w:r w:rsidR="00DE3452">
        <w:rPr>
          <w:lang w:val="en-US"/>
        </w:rPr>
        <w:t>and the</w:t>
      </w:r>
      <w:r w:rsidR="00B130E4">
        <w:rPr>
          <w:lang w:val="en-US"/>
        </w:rPr>
        <w:t xml:space="preserve"> support of substantive </w:t>
      </w:r>
      <w:r w:rsidR="00726025">
        <w:rPr>
          <w:lang w:val="en-US"/>
        </w:rPr>
        <w:t>numbers</w:t>
      </w:r>
      <w:r w:rsidR="00B130E4">
        <w:rPr>
          <w:lang w:val="en-US"/>
        </w:rPr>
        <w:t xml:space="preserve"> of </w:t>
      </w:r>
      <w:r w:rsidR="00DE3452">
        <w:rPr>
          <w:lang w:val="en-US"/>
        </w:rPr>
        <w:t>citizens.</w:t>
      </w:r>
    </w:p>
    <w:p w14:paraId="623DD8F6" w14:textId="747607BF" w:rsidR="00DE3452" w:rsidRDefault="00A157CE" w:rsidP="00361ED8">
      <w:pPr>
        <w:rPr>
          <w:lang w:val="en-US"/>
        </w:rPr>
      </w:pPr>
      <w:r>
        <w:rPr>
          <w:lang w:val="en-US"/>
        </w:rPr>
        <w:t>As detailed above, s</w:t>
      </w:r>
      <w:r w:rsidR="00DE3452">
        <w:rPr>
          <w:lang w:val="en-US"/>
        </w:rPr>
        <w:t>everal studies have suggested that despite preferring democracy in abstract, citizens have been shown to give greater leeway to politicians representing “their side” when they propose executive actions that weaken democratic checks and balances that frustrate the incumbent government’s actions (</w:t>
      </w:r>
      <w:r w:rsidR="008841F3">
        <w:rPr>
          <w:lang w:val="en-US"/>
        </w:rPr>
        <w:t xml:space="preserve">Singer </w:t>
      </w:r>
      <w:r w:rsidR="008841F3" w:rsidRPr="007A09CC">
        <w:rPr>
          <w:lang w:val="en-US"/>
        </w:rPr>
        <w:t xml:space="preserve">2018, </w:t>
      </w:r>
      <w:proofErr w:type="spellStart"/>
      <w:r w:rsidR="008841F3" w:rsidRPr="007A09CC">
        <w:rPr>
          <w:lang w:val="en-US"/>
        </w:rPr>
        <w:t>Mazepus</w:t>
      </w:r>
      <w:proofErr w:type="spellEnd"/>
      <w:r w:rsidR="008841F3" w:rsidRPr="007A09CC">
        <w:rPr>
          <w:lang w:val="en-US"/>
        </w:rPr>
        <w:t xml:space="preserve"> and </w:t>
      </w:r>
      <w:proofErr w:type="spellStart"/>
      <w:r w:rsidR="008841F3" w:rsidRPr="007A09CC">
        <w:rPr>
          <w:lang w:val="en-US"/>
        </w:rPr>
        <w:t>Toshkov</w:t>
      </w:r>
      <w:proofErr w:type="spellEnd"/>
      <w:r w:rsidR="008841F3" w:rsidRPr="007A09CC">
        <w:rPr>
          <w:lang w:val="en-US"/>
        </w:rPr>
        <w:t xml:space="preserve"> 2022, Brug et al. 2023</w:t>
      </w:r>
      <w:r w:rsidR="00DE3452">
        <w:rPr>
          <w:lang w:val="en-US"/>
        </w:rPr>
        <w:t xml:space="preserve">). </w:t>
      </w:r>
      <w:r w:rsidR="00CA5BCF">
        <w:rPr>
          <w:lang w:val="en-US"/>
        </w:rPr>
        <w:t xml:space="preserve">Conversely, electoral losers should be more likely to support democratic checks and balances, as these are likely to restrain the legislative agenda of the incumbent government and safeguard their constitutional rights </w:t>
      </w:r>
      <w:r w:rsidR="008841F3" w:rsidRPr="007A09CC">
        <w:rPr>
          <w:lang w:val="en-US"/>
        </w:rPr>
        <w:t>(Brug et al. 2023, 135)</w:t>
      </w:r>
      <w:r w:rsidR="00DE3452" w:rsidRPr="007A09CC">
        <w:rPr>
          <w:lang w:val="en-US"/>
        </w:rPr>
        <w:t>.</w:t>
      </w:r>
      <w:r w:rsidR="00DE3452">
        <w:rPr>
          <w:lang w:val="en-US"/>
        </w:rPr>
        <w:t xml:space="preserve"> Therefore, we propose the following hypotheses</w:t>
      </w:r>
      <w:r w:rsidR="00E75E96">
        <w:rPr>
          <w:lang w:val="en-US"/>
        </w:rPr>
        <w:t>:</w:t>
      </w:r>
    </w:p>
    <w:p w14:paraId="58535666" w14:textId="77777777" w:rsidR="008841F3" w:rsidRDefault="008841F3" w:rsidP="00361ED8">
      <w:pPr>
        <w:rPr>
          <w:lang w:val="en-US"/>
        </w:rPr>
      </w:pPr>
    </w:p>
    <w:p w14:paraId="16B789F4" w14:textId="3EE53DDD" w:rsidR="00DE3452" w:rsidRDefault="00DE3452" w:rsidP="000C151E">
      <w:pPr>
        <w:rPr>
          <w:lang w:val="en-US"/>
        </w:rPr>
      </w:pPr>
      <w:r>
        <w:rPr>
          <w:lang w:val="en-US"/>
        </w:rPr>
        <w:t xml:space="preserve">H1: </w:t>
      </w:r>
      <w:r w:rsidR="00E75E96">
        <w:rPr>
          <w:lang w:val="en-US"/>
        </w:rPr>
        <w:t>Finnish citizens overall prefer democracy over authoritarian regime types</w:t>
      </w:r>
    </w:p>
    <w:p w14:paraId="0BB619CD" w14:textId="12FCD86E" w:rsidR="00597680" w:rsidRDefault="00597680" w:rsidP="000C151E">
      <w:pPr>
        <w:rPr>
          <w:lang w:val="en-US"/>
        </w:rPr>
      </w:pPr>
      <w:r>
        <w:rPr>
          <w:lang w:val="en-US"/>
        </w:rPr>
        <w:lastRenderedPageBreak/>
        <w:t>H</w:t>
      </w:r>
      <w:r w:rsidR="00DE3452">
        <w:rPr>
          <w:lang w:val="en-US"/>
        </w:rPr>
        <w:t>2</w:t>
      </w:r>
      <w:r>
        <w:rPr>
          <w:lang w:val="en-US"/>
        </w:rPr>
        <w:t xml:space="preserve">a: </w:t>
      </w:r>
      <w:r w:rsidR="00893B47">
        <w:rPr>
          <w:lang w:val="en-US"/>
        </w:rPr>
        <w:t>Winners</w:t>
      </w:r>
      <w:r>
        <w:rPr>
          <w:lang w:val="en-US"/>
        </w:rPr>
        <w:t xml:space="preserve"> </w:t>
      </w:r>
      <w:r w:rsidR="0099302E">
        <w:rPr>
          <w:lang w:val="en-US"/>
        </w:rPr>
        <w:t xml:space="preserve">(voters of parties in government) are </w:t>
      </w:r>
      <w:r>
        <w:rPr>
          <w:lang w:val="en-US"/>
        </w:rPr>
        <w:t xml:space="preserve">more likely to support </w:t>
      </w:r>
      <w:r w:rsidR="00D266C2">
        <w:rPr>
          <w:lang w:val="en-US"/>
        </w:rPr>
        <w:t>proposals</w:t>
      </w:r>
      <w:r>
        <w:rPr>
          <w:lang w:val="en-US"/>
        </w:rPr>
        <w:t xml:space="preserve"> that weaken </w:t>
      </w:r>
      <w:r w:rsidR="002B054F">
        <w:rPr>
          <w:lang w:val="en-US"/>
        </w:rPr>
        <w:t>democratic</w:t>
      </w:r>
      <w:r>
        <w:rPr>
          <w:lang w:val="en-US"/>
        </w:rPr>
        <w:t xml:space="preserve"> checks and balances</w:t>
      </w:r>
    </w:p>
    <w:p w14:paraId="4BED7DD0" w14:textId="34B244C4" w:rsidR="00597680" w:rsidRDefault="00597680" w:rsidP="000C151E">
      <w:pPr>
        <w:rPr>
          <w:lang w:val="en-US"/>
        </w:rPr>
      </w:pPr>
      <w:r>
        <w:rPr>
          <w:lang w:val="en-US"/>
        </w:rPr>
        <w:t>H</w:t>
      </w:r>
      <w:r w:rsidR="00DE3452">
        <w:rPr>
          <w:lang w:val="en-US"/>
        </w:rPr>
        <w:t>2</w:t>
      </w:r>
      <w:r>
        <w:rPr>
          <w:lang w:val="en-US"/>
        </w:rPr>
        <w:t xml:space="preserve">b: Losers </w:t>
      </w:r>
      <w:r w:rsidR="0099302E">
        <w:rPr>
          <w:lang w:val="en-US"/>
        </w:rPr>
        <w:t xml:space="preserve">(voters of parties out of government) </w:t>
      </w:r>
      <w:r>
        <w:rPr>
          <w:lang w:val="en-US"/>
        </w:rPr>
        <w:t xml:space="preserve">are less likely to support </w:t>
      </w:r>
      <w:r w:rsidR="00D266C2">
        <w:rPr>
          <w:lang w:val="en-US"/>
        </w:rPr>
        <w:t>proposals</w:t>
      </w:r>
      <w:r>
        <w:rPr>
          <w:lang w:val="en-US"/>
        </w:rPr>
        <w:t xml:space="preserve"> that weaken democratic checks and balances</w:t>
      </w:r>
    </w:p>
    <w:p w14:paraId="466F2DC6" w14:textId="77777777" w:rsidR="000E263C" w:rsidRDefault="000E263C" w:rsidP="000E263C">
      <w:pPr>
        <w:rPr>
          <w:lang w:val="en-US"/>
        </w:rPr>
      </w:pPr>
      <w:r w:rsidRPr="000E263C">
        <w:rPr>
          <w:highlight w:val="yellow"/>
          <w:lang w:val="en-US"/>
        </w:rPr>
        <w:t>We also build on existing literature by examining the role of polarization [or a better word here] in shaping losers’ and winners’ preferences. Building on previous literature on party polarization (Sartori, 1976) and newer literature on the role of group polarization in democratic backsliding (</w:t>
      </w:r>
      <w:proofErr w:type="spellStart"/>
      <w:r w:rsidRPr="000E263C">
        <w:rPr>
          <w:highlight w:val="yellow"/>
          <w:lang w:val="en-US"/>
        </w:rPr>
        <w:t>Svolik</w:t>
      </w:r>
      <w:proofErr w:type="spellEnd"/>
      <w:r w:rsidRPr="000E263C">
        <w:rPr>
          <w:highlight w:val="yellow"/>
          <w:lang w:val="en-US"/>
        </w:rPr>
        <w:t xml:space="preserve">, 2019 and 2020, McCoy, </w:t>
      </w:r>
      <w:proofErr w:type="spellStart"/>
      <w:r w:rsidRPr="000E263C">
        <w:rPr>
          <w:highlight w:val="yellow"/>
          <w:lang w:val="en-US"/>
        </w:rPr>
        <w:t>Somer</w:t>
      </w:r>
      <w:proofErr w:type="spellEnd"/>
      <w:r w:rsidRPr="000E263C">
        <w:rPr>
          <w:highlight w:val="yellow"/>
          <w:lang w:val="en-US"/>
        </w:rPr>
        <w:t xml:space="preserve"> et al., 2018, for a related argument see also Mainwaring and Perez-Linan, 2013) we expect that electoral losers who are ideologically further away from the current government will be more likely to a) defend the democratic checks and balances and b) support delegating power away from elected politicians.</w:t>
      </w:r>
    </w:p>
    <w:p w14:paraId="17738983" w14:textId="2BBA90A7" w:rsidR="000E263C" w:rsidRDefault="000E263C" w:rsidP="000C151E">
      <w:pPr>
        <w:rPr>
          <w:lang w:val="en-US"/>
        </w:rPr>
      </w:pPr>
      <w:commentRangeStart w:id="2"/>
      <w:r w:rsidRPr="00D15148">
        <w:rPr>
          <w:highlight w:val="yellow"/>
          <w:lang w:val="en-US"/>
        </w:rPr>
        <w:t xml:space="preserve">H2c: These effects are stronger further ideologically the </w:t>
      </w:r>
      <w:r w:rsidR="00D15148" w:rsidRPr="00D15148">
        <w:rPr>
          <w:highlight w:val="yellow"/>
          <w:lang w:val="en-US"/>
        </w:rPr>
        <w:t xml:space="preserve">losers </w:t>
      </w:r>
      <w:r w:rsidR="00D15148" w:rsidRPr="00D15148">
        <w:rPr>
          <w:highlight w:val="yellow"/>
          <w:lang w:val="en-US"/>
        </w:rPr>
        <w:t xml:space="preserve">(voters of parties out of government) </w:t>
      </w:r>
      <w:r w:rsidR="00D15148" w:rsidRPr="00D15148">
        <w:rPr>
          <w:highlight w:val="yellow"/>
          <w:lang w:val="en-US"/>
        </w:rPr>
        <w:t xml:space="preserve">are </w:t>
      </w:r>
      <w:r w:rsidRPr="00D15148">
        <w:rPr>
          <w:highlight w:val="yellow"/>
          <w:lang w:val="en-US"/>
        </w:rPr>
        <w:t xml:space="preserve">away from the winning government </w:t>
      </w:r>
      <w:commentRangeEnd w:id="2"/>
      <w:r w:rsidR="00D15148" w:rsidRPr="00D15148">
        <w:rPr>
          <w:rStyle w:val="CommentReference"/>
          <w:highlight w:val="yellow"/>
        </w:rPr>
        <w:commentReference w:id="2"/>
      </w:r>
    </w:p>
    <w:p w14:paraId="0415D0F6" w14:textId="77777777" w:rsidR="00D537A6" w:rsidRDefault="00D537A6" w:rsidP="00D537A6">
      <w:pPr>
        <w:rPr>
          <w:lang w:val="en-US"/>
        </w:rPr>
      </w:pPr>
    </w:p>
    <w:p w14:paraId="15546B04" w14:textId="048A5058" w:rsidR="001C1F80" w:rsidRDefault="00761994" w:rsidP="001C1F80">
      <w:pPr>
        <w:rPr>
          <w:lang w:val="en-US"/>
        </w:rPr>
      </w:pPr>
      <w:r>
        <w:rPr>
          <w:lang w:val="en-US"/>
        </w:rPr>
        <w:t>In much of the extant literature, electoral l</w:t>
      </w:r>
      <w:r w:rsidR="00D537A6">
        <w:rPr>
          <w:lang w:val="en-US"/>
        </w:rPr>
        <w:t xml:space="preserve">osers </w:t>
      </w:r>
      <w:r>
        <w:rPr>
          <w:lang w:val="en-US"/>
        </w:rPr>
        <w:t>tend to be</w:t>
      </w:r>
      <w:r w:rsidR="00D537A6">
        <w:rPr>
          <w:lang w:val="en-US"/>
        </w:rPr>
        <w:t xml:space="preserve"> framed as the ‘guardians of democracy’ as </w:t>
      </w:r>
      <w:r>
        <w:rPr>
          <w:lang w:val="en-US"/>
        </w:rPr>
        <w:t>it is in their interest to uphold democratic checks and balances</w:t>
      </w:r>
      <w:r w:rsidR="00D537A6">
        <w:rPr>
          <w:lang w:val="en-US"/>
        </w:rPr>
        <w:t xml:space="preserve">. </w:t>
      </w:r>
      <w:r>
        <w:rPr>
          <w:lang w:val="en-US"/>
        </w:rPr>
        <w:t xml:space="preserve">However, another set of literature has long focused on </w:t>
      </w:r>
      <w:r w:rsidR="00CA5BCF">
        <w:rPr>
          <w:lang w:val="en-US"/>
        </w:rPr>
        <w:t>‘</w:t>
      </w:r>
      <w:r>
        <w:rPr>
          <w:lang w:val="en-US"/>
        </w:rPr>
        <w:t>losers’ consent</w:t>
      </w:r>
      <w:r w:rsidR="00CA5BCF">
        <w:rPr>
          <w:lang w:val="en-US"/>
        </w:rPr>
        <w:t>’</w:t>
      </w:r>
      <w:r>
        <w:rPr>
          <w:lang w:val="en-US"/>
        </w:rPr>
        <w:t xml:space="preserve"> and the democratic attitudes of the electoral losers. </w:t>
      </w:r>
      <w:r w:rsidR="001C1F80">
        <w:rPr>
          <w:lang w:val="en-US"/>
        </w:rPr>
        <w:t xml:space="preserve">A large set of literature has been shown that electoral losers support </w:t>
      </w:r>
      <w:r w:rsidR="00CB3881">
        <w:rPr>
          <w:lang w:val="en-US"/>
        </w:rPr>
        <w:t>reforms</w:t>
      </w:r>
      <w:r w:rsidR="001C1F80">
        <w:rPr>
          <w:lang w:val="en-US"/>
        </w:rPr>
        <w:t xml:space="preserve"> that decrease </w:t>
      </w:r>
      <w:r>
        <w:rPr>
          <w:lang w:val="en-US"/>
        </w:rPr>
        <w:t>politicians’</w:t>
      </w:r>
      <w:r w:rsidR="001C1F80">
        <w:rPr>
          <w:lang w:val="en-US"/>
        </w:rPr>
        <w:t xml:space="preserve"> power, such as electoral reforms that “</w:t>
      </w:r>
      <w:r w:rsidR="001C1F80" w:rsidRPr="00C34005">
        <w:rPr>
          <w:lang w:val="en-US"/>
        </w:rPr>
        <w:t>increase citizens’ direct participation in policy decisions (Bowler and Donovan 2019; Bowler, Donovan, and Karp 2007; Smith, Tolbert, and Keller 2010)</w:t>
      </w:r>
      <w:r>
        <w:rPr>
          <w:lang w:val="en-US"/>
        </w:rPr>
        <w:t>”</w:t>
      </w:r>
      <w:r w:rsidR="001C1F80">
        <w:rPr>
          <w:lang w:val="en-US"/>
        </w:rPr>
        <w:t xml:space="preserve"> (Pilet et al., 2023, </w:t>
      </w:r>
      <w:r w:rsidR="007A09CC">
        <w:rPr>
          <w:lang w:val="en-US"/>
        </w:rPr>
        <w:t>4</w:t>
      </w:r>
      <w:r w:rsidR="001C1F80">
        <w:rPr>
          <w:lang w:val="en-US"/>
        </w:rPr>
        <w:t xml:space="preserve">), or circumvent representative democracy altogether (such as democratic innovations </w:t>
      </w:r>
      <w:r w:rsidR="001C1F80" w:rsidRPr="007A09CC">
        <w:rPr>
          <w:lang w:val="en-US"/>
        </w:rPr>
        <w:t>Pilet et al., 2023)</w:t>
      </w:r>
      <w:r w:rsidR="001C1F80">
        <w:rPr>
          <w:lang w:val="en-US"/>
        </w:rPr>
        <w:t>. Moreover, democratic dissatisfaction has been shown to be a powerful predictor for preferring delegating power to unelected decision-makers</w:t>
      </w:r>
      <w:r w:rsidR="007A09CC">
        <w:rPr>
          <w:lang w:val="en-US"/>
        </w:rPr>
        <w:t xml:space="preserve"> </w:t>
      </w:r>
      <w:r w:rsidR="007A09CC">
        <w:rPr>
          <w:lang w:val="en-US"/>
        </w:rPr>
        <w:fldChar w:fldCharType="begin"/>
      </w:r>
      <w:r w:rsidR="00D830C8">
        <w:rPr>
          <w:lang w:val="en-US"/>
        </w:rPr>
        <w:instrText xml:space="preserve"> ADDIN ZOTERO_ITEM CSL_CITATION {"citationID":"UbJHKxX3","properties":{"formattedCitation":"(Bertsou and Pastorella 2017; Bengtsson and Mattila 2009)","plainCitation":"(Bertsou and Pastorella 2017; Bengtsson and Mattila 2009)","noteIndex":0},"citationItems":[{"id":87,"uris":["http://zotero.org/users/local/tCw1O05N/items/CIY37ECU"],"itemData":{"id":87,"type":"article-journal","container-title":"West European Politics","DOI":"10.1080/01402382.2016.1242046","ISSN":"0140-2382, 1743-9655","issue":"2","journalAbbreviation":"West European Politics","language":"en","page":"430-458","source":"DOI.org (Crossref)","title":"Technocratic attitudes: a citizens’ perspective of expert decision-making","title-short":"Technocratic attitudes","volume":"40","author":[{"family":"Bertsou","given":"Eri"},{"family":"Pastorella","given":"Giulia"}],"issued":{"date-parts":[["2017",3,4]]}}},{"id":89,"uris":["http://zotero.org/users/local/tCw1O05N/items/2NA757VY"],"itemData":{"id":89,"type":"article-journal","container-title":"West European Politics","DOI":"10.1080/01402380903065256","ISSN":"0140-2382, 1743-9655","issue":"5","journalAbbreviation":"West European Politics","language":"en","page":"1031-1048","source":"DOI.org (Crossref)","title":"Direct Democracy and its Critics: Support for Direct Democracy and ‘Stealth’ Democracy in Finland","title-short":"Direct Democracy and its Critics","volume":"32","author":[{"family":"Bengtsson","given":"Åsa"},{"family":"Mattila","given":"Mikko"}],"issued":{"date-parts":[["2009",9]]}}}],"schema":"https://github.com/citation-style-language/schema/raw/master/csl-citation.json"} </w:instrText>
      </w:r>
      <w:r w:rsidR="007A09CC">
        <w:rPr>
          <w:lang w:val="en-US"/>
        </w:rPr>
        <w:fldChar w:fldCharType="separate"/>
      </w:r>
      <w:r w:rsidR="00D830C8" w:rsidRPr="00D830C8">
        <w:rPr>
          <w:rFonts w:cs="Times New Roman"/>
          <w:lang w:val="en-US"/>
        </w:rPr>
        <w:t>(Bertsou and Pastorella 2017; Bengtsson and Mattila 2009)</w:t>
      </w:r>
      <w:r w:rsidR="007A09CC">
        <w:rPr>
          <w:lang w:val="en-US"/>
        </w:rPr>
        <w:fldChar w:fldCharType="end"/>
      </w:r>
      <w:r w:rsidR="001C1F80">
        <w:rPr>
          <w:lang w:val="en-US"/>
        </w:rPr>
        <w:t xml:space="preserve">. Thus, </w:t>
      </w:r>
      <w:r>
        <w:rPr>
          <w:lang w:val="en-US"/>
        </w:rPr>
        <w:t xml:space="preserve">electoral losers have been shown to support </w:t>
      </w:r>
      <w:r w:rsidR="001C1F80">
        <w:rPr>
          <w:lang w:val="en-US"/>
        </w:rPr>
        <w:t xml:space="preserve">institutional changes that </w:t>
      </w:r>
      <w:r w:rsidR="001C1F80" w:rsidRPr="00D341D9">
        <w:rPr>
          <w:i/>
          <w:iCs/>
          <w:lang w:val="en-US"/>
        </w:rPr>
        <w:t>take power away</w:t>
      </w:r>
      <w:r w:rsidR="001C1F80">
        <w:rPr>
          <w:lang w:val="en-US"/>
        </w:rPr>
        <w:t xml:space="preserve"> from </w:t>
      </w:r>
      <w:r w:rsidR="00726025">
        <w:rPr>
          <w:lang w:val="en-US"/>
        </w:rPr>
        <w:t>elected politicians</w:t>
      </w:r>
      <w:r>
        <w:rPr>
          <w:lang w:val="en-US"/>
        </w:rPr>
        <w:t>.</w:t>
      </w:r>
      <w:r w:rsidR="001C1F80">
        <w:rPr>
          <w:lang w:val="en-US"/>
        </w:rPr>
        <w:t xml:space="preserve"> </w:t>
      </w:r>
    </w:p>
    <w:p w14:paraId="3D548068" w14:textId="740A6F2F" w:rsidR="00C321AD" w:rsidRDefault="006B3B77" w:rsidP="00C321AD">
      <w:pPr>
        <w:rPr>
          <w:lang w:val="en-US"/>
        </w:rPr>
      </w:pPr>
      <w:r>
        <w:rPr>
          <w:lang w:val="en-US"/>
        </w:rPr>
        <w:t>In today’s democracies, the</w:t>
      </w:r>
      <w:r w:rsidR="00B751C3">
        <w:rPr>
          <w:lang w:val="en-US"/>
        </w:rPr>
        <w:t>se</w:t>
      </w:r>
      <w:r>
        <w:rPr>
          <w:lang w:val="en-US"/>
        </w:rPr>
        <w:t xml:space="preserve"> </w:t>
      </w:r>
      <w:r w:rsidR="00B751C3">
        <w:rPr>
          <w:lang w:val="en-US"/>
        </w:rPr>
        <w:t xml:space="preserve">institutional changes </w:t>
      </w:r>
      <w:r>
        <w:rPr>
          <w:lang w:val="en-US"/>
        </w:rPr>
        <w:t xml:space="preserve">are usually framed as </w:t>
      </w:r>
      <w:r w:rsidR="00CB3881">
        <w:rPr>
          <w:lang w:val="en-US"/>
        </w:rPr>
        <w:t>alternative</w:t>
      </w:r>
      <w:r w:rsidR="00B751C3">
        <w:rPr>
          <w:lang w:val="en-US"/>
        </w:rPr>
        <w:t>s</w:t>
      </w:r>
      <w:r w:rsidR="00CB3881">
        <w:rPr>
          <w:lang w:val="en-US"/>
        </w:rPr>
        <w:t xml:space="preserve"> to representative democracy, such as</w:t>
      </w:r>
      <w:r>
        <w:rPr>
          <w:lang w:val="en-US"/>
        </w:rPr>
        <w:t xml:space="preserve"> “technocracy” or </w:t>
      </w:r>
      <w:r w:rsidR="00B751C3">
        <w:rPr>
          <w:lang w:val="en-US"/>
        </w:rPr>
        <w:t>“</w:t>
      </w:r>
      <w:r>
        <w:rPr>
          <w:lang w:val="en-US"/>
        </w:rPr>
        <w:t>stealth democracy</w:t>
      </w:r>
      <w:r w:rsidR="00B751C3">
        <w:rPr>
          <w:lang w:val="en-US"/>
        </w:rPr>
        <w:t xml:space="preserve">” </w:t>
      </w:r>
      <w:r w:rsidR="00DC7977">
        <w:rPr>
          <w:lang w:val="en-US"/>
        </w:rPr>
        <w:fldChar w:fldCharType="begin"/>
      </w:r>
      <w:r w:rsidR="00DC7977">
        <w:rPr>
          <w:lang w:val="en-US"/>
        </w:rPr>
        <w:instrText xml:space="preserve"> ADDIN ZOTERO_ITEM CSL_CITATION {"citationID":"EHmM7u1q","properties":{"formattedCitation":"(Hibbing and Theiss-Morse 2002)","plainCitation":"(Hibbing and Theiss-Morse 2002)","noteIndex":0},"citationItems":[{"id":90,"uris":["http://zotero.org/users/local/tCw1O05N/items/SYT7PF45"],"itemData":{"id":90,"type":"book","abstract":"Americans often complain about the operation of their government, but scholars have never developed a complete picture of people's preferred type of government. In this provocative and timely book, Hibbing and Theiss-Morse, employing an original national survey and focus groups, report the governmental procedures Americans desire. Contrary to the prevailing view that people want greater involvement in politics, most citizens do not care about most policies and therefore are content to turn over decision-making authority to someone else. People's wish for the political system is that decision makers be empathetic and, especially, non-self-interested, not that they be responsive and accountable to the people's largely nonexistent policy preferences or, even worse, that the people be obligated to participate directly in decision making. Hibbing and Theiss-Morse conclude by cautioning communitarians, direct democrats, social capitalists, deliberation theorists, and all those who think that greater citizen involvement is the solution to society's problems.","edition":"1","ISBN":"978-0-521-81138-5","license":"https://www.cambridge.org/core/terms","note":"DOI: 10.1017/CBO9780511613722","publisher":"Cambridge University Press","source":"DOI.org (Crossref)","title":"Stealth Democracy: Americans' Beliefs About How Government Should Work","title-short":"Stealth Democracy","URL":"https://www.cambridge.org/core/product/identifier/9780511613722/type/book","author":[{"family":"Hibbing","given":"John R."},{"family":"Theiss-Morse","given":"Elizabeth"}],"accessed":{"date-parts":[["2024",5,9]]},"issued":{"date-parts":[["2002",8,29]]}}}],"schema":"https://github.com/citation-style-language/schema/raw/master/csl-citation.json"} </w:instrText>
      </w:r>
      <w:r w:rsidR="00DC7977">
        <w:rPr>
          <w:lang w:val="en-US"/>
        </w:rPr>
        <w:fldChar w:fldCharType="separate"/>
      </w:r>
      <w:r w:rsidR="00DC7977" w:rsidRPr="00DC7977">
        <w:rPr>
          <w:rFonts w:cs="Times New Roman"/>
          <w:lang w:val="en-US"/>
        </w:rPr>
        <w:t>(Hibbing and Theiss-Morse 2002)</w:t>
      </w:r>
      <w:r w:rsidR="00DC7977">
        <w:rPr>
          <w:lang w:val="en-US"/>
        </w:rPr>
        <w:fldChar w:fldCharType="end"/>
      </w:r>
      <w:r w:rsidR="00B751C3">
        <w:rPr>
          <w:lang w:val="en-US"/>
        </w:rPr>
        <w:t xml:space="preserve"> (although some scholars also acknowledge the explicit non-democ</w:t>
      </w:r>
      <w:r w:rsidR="00CA5BCF">
        <w:rPr>
          <w:lang w:val="en-US"/>
        </w:rPr>
        <w:t>ra</w:t>
      </w:r>
      <w:r w:rsidR="00B751C3">
        <w:rPr>
          <w:lang w:val="en-US"/>
        </w:rPr>
        <w:t>tic character of technoc</w:t>
      </w:r>
      <w:r w:rsidR="00CA5BCF">
        <w:rPr>
          <w:lang w:val="en-US"/>
        </w:rPr>
        <w:t>racy</w:t>
      </w:r>
      <w:r w:rsidR="00B751C3">
        <w:rPr>
          <w:lang w:val="en-US"/>
        </w:rPr>
        <w:t xml:space="preserve"> </w:t>
      </w:r>
      <w:r w:rsidR="00DC7977">
        <w:rPr>
          <w:lang w:val="en-US"/>
        </w:rPr>
        <w:fldChar w:fldCharType="begin"/>
      </w:r>
      <w:r w:rsidR="00DC7977">
        <w:rPr>
          <w:lang w:val="en-US"/>
        </w:rPr>
        <w:instrText xml:space="preserve"> ADDIN ZOTERO_ITEM CSL_CITATION {"citationID":"DpAHNbE0","properties":{"formattedCitation":"(Bertsou and Pastorella 2017)","plainCitation":"(Bertsou and Pastorella 2017)","noteIndex":0},"citationItems":[{"id":87,"uris":["http://zotero.org/users/local/tCw1O05N/items/CIY37ECU"],"itemData":{"id":87,"type":"article-journal","container-title":"West European Politics","DOI":"10.1080/01402382.2016.1242046","ISSN":"0140-2382, 1743-9655","issue":"2","journalAbbreviation":"West European Politics","language":"en","page":"430-458","source":"DOI.org (Crossref)","title":"Technocratic attitudes: a citizens’ perspective of expert decision-making","title-short":"Technocratic attitudes","volume":"40","author":[{"family":"Bertsou","given":"Eri"},{"family":"Pastorella","given":"Giulia"}],"issued":{"date-parts":[["2017",3,4]]}}}],"schema":"https://github.com/citation-style-language/schema/raw/master/csl-citation.json"} </w:instrText>
      </w:r>
      <w:r w:rsidR="00DC7977">
        <w:rPr>
          <w:lang w:val="en-US"/>
        </w:rPr>
        <w:fldChar w:fldCharType="separate"/>
      </w:r>
      <w:r w:rsidR="00DC7977" w:rsidRPr="00DC7977">
        <w:rPr>
          <w:rFonts w:cs="Times New Roman"/>
          <w:lang w:val="en-US"/>
        </w:rPr>
        <w:t>(Bertsou and Pastorella 2017)</w:t>
      </w:r>
      <w:r w:rsidR="00DC7977">
        <w:rPr>
          <w:lang w:val="en-US"/>
        </w:rPr>
        <w:fldChar w:fldCharType="end"/>
      </w:r>
      <w:r>
        <w:rPr>
          <w:lang w:val="en-US"/>
        </w:rPr>
        <w:t xml:space="preserve">. However, the underlying mechanism (taking power away from elected politicians) is </w:t>
      </w:r>
      <w:proofErr w:type="gramStart"/>
      <w:r>
        <w:rPr>
          <w:lang w:val="en-US"/>
        </w:rPr>
        <w:t>similar to</w:t>
      </w:r>
      <w:proofErr w:type="gramEnd"/>
      <w:r w:rsidR="007C5D29">
        <w:rPr>
          <w:lang w:val="en-US"/>
        </w:rPr>
        <w:t xml:space="preserve"> historical cases</w:t>
      </w:r>
      <w:r>
        <w:rPr>
          <w:lang w:val="en-US"/>
        </w:rPr>
        <w:t xml:space="preserve"> of </w:t>
      </w:r>
      <w:r w:rsidR="00510D53">
        <w:rPr>
          <w:lang w:val="en-US"/>
        </w:rPr>
        <w:t>(semi)</w:t>
      </w:r>
      <w:r>
        <w:rPr>
          <w:lang w:val="en-US"/>
        </w:rPr>
        <w:t>autocracy</w:t>
      </w:r>
      <w:r w:rsidR="00CB3881">
        <w:rPr>
          <w:lang w:val="en-US"/>
        </w:rPr>
        <w:t xml:space="preserve">, such as </w:t>
      </w:r>
      <w:r w:rsidR="00CB3881">
        <w:rPr>
          <w:lang w:val="en-US"/>
        </w:rPr>
        <w:lastRenderedPageBreak/>
        <w:t xml:space="preserve">the “reserved [policy] domains” in Chile after the Pinochet dictatorship </w:t>
      </w:r>
      <w:r w:rsidR="00CB3881" w:rsidRPr="00DC7977">
        <w:rPr>
          <w:lang w:val="en-US"/>
        </w:rPr>
        <w:t>(Schedler 2002, 42)</w:t>
      </w:r>
      <w:r w:rsidR="006A560E">
        <w:rPr>
          <w:lang w:val="en-US"/>
        </w:rPr>
        <w:t>.</w:t>
      </w:r>
      <w:r w:rsidR="00CB3881">
        <w:rPr>
          <w:lang w:val="en-US"/>
        </w:rPr>
        <w:t xml:space="preserve"> </w:t>
      </w:r>
      <w:r w:rsidR="00510D53">
        <w:rPr>
          <w:lang w:val="en-US"/>
        </w:rPr>
        <w:t>What is central to these</w:t>
      </w:r>
      <w:r w:rsidR="00CB3881">
        <w:rPr>
          <w:lang w:val="en-US"/>
        </w:rPr>
        <w:t xml:space="preserve"> cases </w:t>
      </w:r>
      <w:r w:rsidR="00510D53">
        <w:rPr>
          <w:lang w:val="en-US"/>
        </w:rPr>
        <w:t xml:space="preserve">is that the </w:t>
      </w:r>
      <w:r w:rsidR="00CB3881">
        <w:rPr>
          <w:lang w:val="en-US"/>
        </w:rPr>
        <w:t>authoritarian</w:t>
      </w:r>
      <w:r w:rsidR="00510D53">
        <w:rPr>
          <w:lang w:val="en-US"/>
        </w:rPr>
        <w:t xml:space="preserve"> elites</w:t>
      </w:r>
      <w:r w:rsidR="00CB3881">
        <w:rPr>
          <w:lang w:val="en-US"/>
        </w:rPr>
        <w:t xml:space="preserve"> </w:t>
      </w:r>
      <w:r w:rsidR="009B5971">
        <w:rPr>
          <w:lang w:val="en-US"/>
        </w:rPr>
        <w:t xml:space="preserve">seek to </w:t>
      </w:r>
      <w:r w:rsidR="00CB3881">
        <w:rPr>
          <w:lang w:val="en-US"/>
        </w:rPr>
        <w:t xml:space="preserve">establish certain policy domains that are cut off from </w:t>
      </w:r>
      <w:r w:rsidR="00510D53">
        <w:rPr>
          <w:lang w:val="en-US"/>
        </w:rPr>
        <w:t xml:space="preserve">the remit of </w:t>
      </w:r>
      <w:r w:rsidR="00CB3881">
        <w:rPr>
          <w:lang w:val="en-US"/>
        </w:rPr>
        <w:t>elected officials (S</w:t>
      </w:r>
      <w:r w:rsidR="00DC7977">
        <w:rPr>
          <w:lang w:val="en-US"/>
        </w:rPr>
        <w:t xml:space="preserve">chedler </w:t>
      </w:r>
      <w:r w:rsidR="00CB3881">
        <w:rPr>
          <w:lang w:val="en-US"/>
        </w:rPr>
        <w:t xml:space="preserve">2002). </w:t>
      </w:r>
    </w:p>
    <w:p w14:paraId="4B6D9F29" w14:textId="669C67DE" w:rsidR="00361ED8" w:rsidRDefault="006B3B77" w:rsidP="000C151E">
      <w:pPr>
        <w:rPr>
          <w:lang w:val="en-US"/>
        </w:rPr>
      </w:pPr>
      <w:r>
        <w:rPr>
          <w:lang w:val="en-US"/>
        </w:rPr>
        <w:t xml:space="preserve">Previous </w:t>
      </w:r>
      <w:r w:rsidR="00B751C3">
        <w:rPr>
          <w:lang w:val="en-US"/>
        </w:rPr>
        <w:t>literature</w:t>
      </w:r>
      <w:r>
        <w:rPr>
          <w:lang w:val="en-US"/>
        </w:rPr>
        <w:t xml:space="preserve"> has </w:t>
      </w:r>
      <w:r w:rsidR="00B751C3">
        <w:rPr>
          <w:lang w:val="en-US"/>
        </w:rPr>
        <w:t>shown</w:t>
      </w:r>
      <w:r>
        <w:rPr>
          <w:lang w:val="en-US"/>
        </w:rPr>
        <w:t xml:space="preserve"> that democratic dissatisfaction </w:t>
      </w:r>
      <w:r w:rsidR="00B751C3">
        <w:rPr>
          <w:lang w:val="en-US"/>
        </w:rPr>
        <w:t>can be a</w:t>
      </w:r>
      <w:r>
        <w:rPr>
          <w:lang w:val="en-US"/>
        </w:rPr>
        <w:t xml:space="preserve"> powerful driver in preferences for delegating power away from elected politicians</w:t>
      </w:r>
      <w:r w:rsidR="00CB3881">
        <w:rPr>
          <w:lang w:val="en-US"/>
        </w:rPr>
        <w:t xml:space="preserve"> </w:t>
      </w:r>
      <w:r w:rsidR="00DC7977">
        <w:rPr>
          <w:lang w:val="en-US"/>
        </w:rPr>
        <w:fldChar w:fldCharType="begin"/>
      </w:r>
      <w:r w:rsidR="00D830C8">
        <w:rPr>
          <w:lang w:val="en-US"/>
        </w:rPr>
        <w:instrText xml:space="preserve"> ADDIN ZOTERO_ITEM CSL_CITATION {"citationID":"f407YSuz","properties":{"formattedCitation":"(Bengtsson and Mattila 2009; Bertsou and Pastorella 2017)","plainCitation":"(Bengtsson and Mattila 2009; Bertsou and Pastorella 2017)","noteIndex":0},"citationItems":[{"id":89,"uris":["http://zotero.org/users/local/tCw1O05N/items/2NA757VY"],"itemData":{"id":89,"type":"article-journal","container-title":"West European Politics","DOI":"10.1080/01402380903065256","ISSN":"0140-2382, 1743-9655","issue":"5","journalAbbreviation":"West European Politics","language":"en","page":"1031-1048","source":"DOI.org (Crossref)","title":"Direct Democracy and its Critics: Support for Direct Democracy and ‘Stealth’ Democracy in Finland","title-short":"Direct Democracy and its Critics","volume":"32","author":[{"family":"Bengtsson","given":"Åsa"},{"family":"Mattila","given":"Mikko"}],"issued":{"date-parts":[["2009",9]]}}},{"id":87,"uris":["http://zotero.org/users/local/tCw1O05N/items/CIY37ECU"],"itemData":{"id":87,"type":"article-journal","container-title":"West European Politics","DOI":"10.1080/01402382.2016.1242046","ISSN":"0140-2382, 1743-9655","issue":"2","journalAbbreviation":"West European Politics","language":"en","page":"430-458","source":"DOI.org (Crossref)","title":"Technocratic attitudes: a citizens’ perspective of expert decision-making","title-short":"Technocratic attitudes","volume":"40","author":[{"family":"Bertsou","given":"Eri"},{"family":"Pastorella","given":"Giulia"}],"issued":{"date-parts":[["2017",3,4]]}}}],"schema":"https://github.com/citation-style-language/schema/raw/master/csl-citation.json"} </w:instrText>
      </w:r>
      <w:r w:rsidR="00DC7977">
        <w:rPr>
          <w:lang w:val="en-US"/>
        </w:rPr>
        <w:fldChar w:fldCharType="separate"/>
      </w:r>
      <w:r w:rsidR="00D830C8" w:rsidRPr="00D830C8">
        <w:rPr>
          <w:rFonts w:cs="Times New Roman"/>
          <w:lang w:val="en-US"/>
        </w:rPr>
        <w:t>(Bengtsson and Mattila 2009; Bertsou and Pastorella 2017)</w:t>
      </w:r>
      <w:r w:rsidR="00DC7977">
        <w:rPr>
          <w:lang w:val="en-US"/>
        </w:rPr>
        <w:fldChar w:fldCharType="end"/>
      </w:r>
      <w:r>
        <w:rPr>
          <w:lang w:val="en-US"/>
        </w:rPr>
        <w:t xml:space="preserve">. </w:t>
      </w:r>
      <w:r w:rsidR="00B751C3">
        <w:rPr>
          <w:lang w:val="en-US"/>
        </w:rPr>
        <w:t xml:space="preserve">Based on the existing literature we hypothesize that </w:t>
      </w:r>
      <w:r w:rsidR="006A560E">
        <w:rPr>
          <w:lang w:val="en-US"/>
        </w:rPr>
        <w:t xml:space="preserve">electoral losers </w:t>
      </w:r>
      <w:r w:rsidR="00B751C3">
        <w:rPr>
          <w:lang w:val="en-US"/>
        </w:rPr>
        <w:t xml:space="preserve">are more likely to support institutional reforms that take power away from elected politicians. </w:t>
      </w:r>
      <w:r w:rsidR="00B564DC">
        <w:rPr>
          <w:lang w:val="en-US"/>
        </w:rPr>
        <w:t xml:space="preserve">Conversely, since the </w:t>
      </w:r>
      <w:r w:rsidR="0004721B">
        <w:rPr>
          <w:lang w:val="en-US"/>
        </w:rPr>
        <w:t xml:space="preserve">electoral </w:t>
      </w:r>
      <w:r w:rsidR="00B564DC">
        <w:rPr>
          <w:lang w:val="en-US"/>
        </w:rPr>
        <w:t>winner</w:t>
      </w:r>
      <w:r w:rsidR="00CB3881">
        <w:rPr>
          <w:lang w:val="en-US"/>
        </w:rPr>
        <w:t>s</w:t>
      </w:r>
      <w:r w:rsidR="00B564DC">
        <w:rPr>
          <w:lang w:val="en-US"/>
        </w:rPr>
        <w:t xml:space="preserve"> </w:t>
      </w:r>
      <w:r w:rsidR="00B751C3">
        <w:rPr>
          <w:lang w:val="en-US"/>
        </w:rPr>
        <w:t xml:space="preserve">are more likely to </w:t>
      </w:r>
      <w:r w:rsidR="00B564DC">
        <w:rPr>
          <w:lang w:val="en-US"/>
        </w:rPr>
        <w:t>have their preferences enacted</w:t>
      </w:r>
      <w:r w:rsidR="0004721B">
        <w:rPr>
          <w:lang w:val="en-US"/>
        </w:rPr>
        <w:t xml:space="preserve"> by representative institutions</w:t>
      </w:r>
      <w:r w:rsidR="00B564DC">
        <w:rPr>
          <w:lang w:val="en-US"/>
        </w:rPr>
        <w:t xml:space="preserve">, </w:t>
      </w:r>
      <w:r w:rsidR="00CB3881">
        <w:rPr>
          <w:lang w:val="en-US"/>
        </w:rPr>
        <w:t>they</w:t>
      </w:r>
      <w:r w:rsidR="00B564DC">
        <w:rPr>
          <w:lang w:val="en-US"/>
        </w:rPr>
        <w:t xml:space="preserve"> </w:t>
      </w:r>
      <w:r w:rsidR="00726025">
        <w:rPr>
          <w:lang w:val="en-US"/>
        </w:rPr>
        <w:t>sh</w:t>
      </w:r>
      <w:r w:rsidR="00B564DC">
        <w:rPr>
          <w:lang w:val="en-US"/>
        </w:rPr>
        <w:t xml:space="preserve">ould be less likely to </w:t>
      </w:r>
      <w:r w:rsidR="00CB3881">
        <w:rPr>
          <w:lang w:val="en-US"/>
        </w:rPr>
        <w:t xml:space="preserve">support reforms that curtail the power of elected officials. </w:t>
      </w:r>
    </w:p>
    <w:p w14:paraId="72A5090C" w14:textId="4002E754" w:rsidR="00447962" w:rsidRDefault="00B564DC" w:rsidP="000C151E">
      <w:pPr>
        <w:rPr>
          <w:lang w:val="en-US"/>
        </w:rPr>
      </w:pPr>
      <w:r>
        <w:rPr>
          <w:lang w:val="en-US"/>
        </w:rPr>
        <w:t>We therefore p</w:t>
      </w:r>
      <w:r w:rsidR="00CB3881">
        <w:rPr>
          <w:lang w:val="en-US"/>
        </w:rPr>
        <w:t>ropose</w:t>
      </w:r>
      <w:r>
        <w:rPr>
          <w:lang w:val="en-US"/>
        </w:rPr>
        <w:t xml:space="preserve"> the following hyp</w:t>
      </w:r>
      <w:r w:rsidR="00CB3881">
        <w:rPr>
          <w:lang w:val="en-US"/>
        </w:rPr>
        <w:t>ot</w:t>
      </w:r>
      <w:r>
        <w:rPr>
          <w:lang w:val="en-US"/>
        </w:rPr>
        <w:t>heses:</w:t>
      </w:r>
    </w:p>
    <w:p w14:paraId="0159E0CF" w14:textId="46C90206" w:rsidR="00D266C2" w:rsidRDefault="00D266C2" w:rsidP="000C151E">
      <w:pPr>
        <w:rPr>
          <w:lang w:val="en-US"/>
        </w:rPr>
      </w:pPr>
      <w:r>
        <w:rPr>
          <w:lang w:val="en-US"/>
        </w:rPr>
        <w:t>H</w:t>
      </w:r>
      <w:r w:rsidR="0004721B">
        <w:rPr>
          <w:lang w:val="en-US"/>
        </w:rPr>
        <w:t>3</w:t>
      </w:r>
      <w:r>
        <w:rPr>
          <w:lang w:val="en-US"/>
        </w:rPr>
        <w:t xml:space="preserve">a: Losers </w:t>
      </w:r>
      <w:r w:rsidR="0099302E">
        <w:rPr>
          <w:lang w:val="en-US"/>
        </w:rPr>
        <w:t xml:space="preserve">(voters of parties out of government) </w:t>
      </w:r>
      <w:r>
        <w:rPr>
          <w:lang w:val="en-US"/>
        </w:rPr>
        <w:t>are more likely to support proposals that take power away from elected</w:t>
      </w:r>
      <w:r w:rsidR="00BF07E4">
        <w:rPr>
          <w:lang w:val="en-US"/>
        </w:rPr>
        <w:t xml:space="preserve"> representatives</w:t>
      </w:r>
    </w:p>
    <w:p w14:paraId="632CCE90" w14:textId="70941219" w:rsidR="00D266C2" w:rsidRDefault="00D266C2" w:rsidP="000C151E">
      <w:pPr>
        <w:rPr>
          <w:lang w:val="en-US"/>
        </w:rPr>
      </w:pPr>
      <w:r>
        <w:rPr>
          <w:lang w:val="en-US"/>
        </w:rPr>
        <w:t>H</w:t>
      </w:r>
      <w:r w:rsidR="0004721B">
        <w:rPr>
          <w:lang w:val="en-US"/>
        </w:rPr>
        <w:t>3</w:t>
      </w:r>
      <w:r>
        <w:rPr>
          <w:lang w:val="en-US"/>
        </w:rPr>
        <w:t>b: Winners</w:t>
      </w:r>
      <w:r w:rsidR="0099302E">
        <w:rPr>
          <w:lang w:val="en-US"/>
        </w:rPr>
        <w:t xml:space="preserve"> (voters of parties in government)</w:t>
      </w:r>
      <w:r>
        <w:rPr>
          <w:lang w:val="en-US"/>
        </w:rPr>
        <w:t xml:space="preserve"> are less likely to support proposals that take power away from elected </w:t>
      </w:r>
      <w:r w:rsidR="00BF07E4">
        <w:rPr>
          <w:lang w:val="en-US"/>
        </w:rPr>
        <w:t>representatives</w:t>
      </w:r>
    </w:p>
    <w:p w14:paraId="27C7676D" w14:textId="77777777" w:rsidR="00D15148" w:rsidRDefault="00D15148" w:rsidP="00D15148">
      <w:pPr>
        <w:rPr>
          <w:lang w:val="en-US"/>
        </w:rPr>
      </w:pPr>
      <w:r w:rsidRPr="000E263C">
        <w:rPr>
          <w:highlight w:val="yellow"/>
          <w:lang w:val="en-US"/>
        </w:rPr>
        <w:t>We also build on existing literature by examining the role of polarization [or a better word here] in shaping losers’ and winners’ preferences. Building on previous literature on party polarization (Sartori, 1976) and newer literature on the role of group polarization in democratic backsliding (</w:t>
      </w:r>
      <w:proofErr w:type="spellStart"/>
      <w:r w:rsidRPr="000E263C">
        <w:rPr>
          <w:highlight w:val="yellow"/>
          <w:lang w:val="en-US"/>
        </w:rPr>
        <w:t>Svolik</w:t>
      </w:r>
      <w:proofErr w:type="spellEnd"/>
      <w:r w:rsidRPr="000E263C">
        <w:rPr>
          <w:highlight w:val="yellow"/>
          <w:lang w:val="en-US"/>
        </w:rPr>
        <w:t xml:space="preserve">, 2019 and 2020, McCoy, </w:t>
      </w:r>
      <w:proofErr w:type="spellStart"/>
      <w:r w:rsidRPr="000E263C">
        <w:rPr>
          <w:highlight w:val="yellow"/>
          <w:lang w:val="en-US"/>
        </w:rPr>
        <w:t>Somer</w:t>
      </w:r>
      <w:proofErr w:type="spellEnd"/>
      <w:r w:rsidRPr="000E263C">
        <w:rPr>
          <w:highlight w:val="yellow"/>
          <w:lang w:val="en-US"/>
        </w:rPr>
        <w:t xml:space="preserve"> et al., 2018, for a related argument see also Mainwaring and Perez-Linan, 2013) we expect that electoral losers who are ideologically further away from the current government will be more likely to a) defend the democratic checks and balances and b) support delegating power away from elected politicians.</w:t>
      </w:r>
    </w:p>
    <w:p w14:paraId="27D783CF" w14:textId="4F73A584" w:rsidR="00D15148" w:rsidRDefault="00D15148" w:rsidP="00D15148">
      <w:pPr>
        <w:rPr>
          <w:lang w:val="en-US"/>
        </w:rPr>
      </w:pPr>
      <w:commentRangeStart w:id="3"/>
      <w:r w:rsidRPr="00D15148">
        <w:rPr>
          <w:highlight w:val="yellow"/>
          <w:lang w:val="en-US"/>
        </w:rPr>
        <w:t>H</w:t>
      </w:r>
      <w:r>
        <w:rPr>
          <w:highlight w:val="yellow"/>
          <w:lang w:val="en-US"/>
        </w:rPr>
        <w:t>3</w:t>
      </w:r>
      <w:r w:rsidRPr="00D15148">
        <w:rPr>
          <w:highlight w:val="yellow"/>
          <w:lang w:val="en-US"/>
        </w:rPr>
        <w:t xml:space="preserve">c: These effects are stronger further ideologically the losers (voters of parties out of government) are away from the winning government </w:t>
      </w:r>
      <w:commentRangeEnd w:id="3"/>
      <w:r w:rsidRPr="00D15148">
        <w:rPr>
          <w:rStyle w:val="CommentReference"/>
          <w:highlight w:val="yellow"/>
        </w:rPr>
        <w:commentReference w:id="3"/>
      </w:r>
    </w:p>
    <w:p w14:paraId="4AFB5A63" w14:textId="77777777" w:rsidR="00D15148" w:rsidRDefault="00D15148" w:rsidP="000C151E">
      <w:pPr>
        <w:rPr>
          <w:lang w:val="en-US"/>
        </w:rPr>
      </w:pPr>
    </w:p>
    <w:p w14:paraId="14267479" w14:textId="1B08682F" w:rsidR="00D266C2" w:rsidRDefault="00D537A6" w:rsidP="000C151E">
      <w:pPr>
        <w:rPr>
          <w:lang w:val="en-US"/>
        </w:rPr>
      </w:pPr>
      <w:r>
        <w:rPr>
          <w:lang w:val="en-US"/>
        </w:rPr>
        <w:t xml:space="preserve">The theoretical expectations related to hypotheses 2a-3b are summarized in Table </w:t>
      </w:r>
      <w:r w:rsidR="001359D2">
        <w:rPr>
          <w:lang w:val="en-US"/>
        </w:rPr>
        <w:t>1</w:t>
      </w:r>
      <w:r>
        <w:rPr>
          <w:lang w:val="en-US"/>
        </w:rPr>
        <w:t xml:space="preserve"> below.</w:t>
      </w:r>
    </w:p>
    <w:p w14:paraId="18A9439B" w14:textId="6916DC09" w:rsidR="000A458C" w:rsidRDefault="00A17999" w:rsidP="000C151E">
      <w:pPr>
        <w:rPr>
          <w:b/>
          <w:bCs/>
          <w:lang w:val="en-US"/>
        </w:rPr>
      </w:pPr>
      <w:commentRangeStart w:id="4"/>
      <w:r w:rsidRPr="004071CA">
        <w:rPr>
          <w:b/>
          <w:bCs/>
          <w:lang w:val="en-US"/>
        </w:rPr>
        <w:t xml:space="preserve">Table </w:t>
      </w:r>
      <w:r w:rsidR="001359D2">
        <w:rPr>
          <w:b/>
          <w:bCs/>
          <w:lang w:val="en-US"/>
        </w:rPr>
        <w:t>1</w:t>
      </w:r>
      <w:r w:rsidR="0099302E">
        <w:rPr>
          <w:lang w:val="en-US"/>
        </w:rPr>
        <w:t xml:space="preserve"> </w:t>
      </w:r>
      <w:r w:rsidR="000A458C" w:rsidRPr="000A458C">
        <w:rPr>
          <w:b/>
          <w:bCs/>
          <w:lang w:val="en-US"/>
        </w:rPr>
        <w:t>Theoretical expectations</w:t>
      </w:r>
      <w:commentRangeEnd w:id="4"/>
      <w:r w:rsidR="00D15148">
        <w:rPr>
          <w:rStyle w:val="CommentReference"/>
        </w:rPr>
        <w:commentReference w:id="4"/>
      </w:r>
    </w:p>
    <w:p w14:paraId="2857DD86" w14:textId="77777777" w:rsidR="00DA5088" w:rsidRDefault="00DA5088" w:rsidP="000C151E">
      <w:pPr>
        <w:rPr>
          <w:b/>
          <w:bCs/>
          <w:lang w:val="en-US"/>
        </w:rPr>
      </w:pPr>
    </w:p>
    <w:tbl>
      <w:tblPr>
        <w:tblStyle w:val="TableGrid"/>
        <w:tblW w:w="0" w:type="auto"/>
        <w:tblLook w:val="04A0" w:firstRow="1" w:lastRow="0" w:firstColumn="1" w:lastColumn="0" w:noHBand="0" w:noVBand="1"/>
      </w:tblPr>
      <w:tblGrid>
        <w:gridCol w:w="3020"/>
        <w:gridCol w:w="3021"/>
        <w:gridCol w:w="3021"/>
      </w:tblGrid>
      <w:tr w:rsidR="00DA5088" w14:paraId="45C6CC33" w14:textId="77777777" w:rsidTr="00DA5088">
        <w:tc>
          <w:tcPr>
            <w:tcW w:w="3020" w:type="dxa"/>
          </w:tcPr>
          <w:p w14:paraId="46B6BF7C" w14:textId="26C9C299" w:rsidR="00DA5088" w:rsidRPr="00DA5088" w:rsidRDefault="00843E73" w:rsidP="000C151E">
            <w:pPr>
              <w:rPr>
                <w:b/>
                <w:bCs/>
                <w:lang w:val="en-US"/>
              </w:rPr>
            </w:pPr>
            <w:r>
              <w:rPr>
                <w:b/>
                <w:bCs/>
                <w:lang w:val="en-US"/>
              </w:rPr>
              <w:lastRenderedPageBreak/>
              <w:t xml:space="preserve">Varieties of </w:t>
            </w:r>
            <w:proofErr w:type="spellStart"/>
            <w:r>
              <w:rPr>
                <w:b/>
                <w:bCs/>
                <w:lang w:val="en-US"/>
              </w:rPr>
              <w:t>autocratization</w:t>
            </w:r>
            <w:proofErr w:type="spellEnd"/>
            <w:r>
              <w:rPr>
                <w:b/>
                <w:bCs/>
                <w:lang w:val="en-US"/>
              </w:rPr>
              <w:t xml:space="preserve"> (if left unchecked)</w:t>
            </w:r>
          </w:p>
        </w:tc>
        <w:tc>
          <w:tcPr>
            <w:tcW w:w="3021" w:type="dxa"/>
          </w:tcPr>
          <w:p w14:paraId="6BDCD122" w14:textId="691DE524" w:rsidR="00DA5088" w:rsidRPr="00DA5088" w:rsidRDefault="00DA5088" w:rsidP="000C151E">
            <w:pPr>
              <w:rPr>
                <w:b/>
                <w:bCs/>
                <w:lang w:val="en-US"/>
              </w:rPr>
            </w:pPr>
            <w:r w:rsidRPr="00DA5088">
              <w:rPr>
                <w:b/>
                <w:bCs/>
                <w:lang w:val="en-US"/>
              </w:rPr>
              <w:t>Winners</w:t>
            </w:r>
          </w:p>
        </w:tc>
        <w:tc>
          <w:tcPr>
            <w:tcW w:w="3021" w:type="dxa"/>
          </w:tcPr>
          <w:p w14:paraId="1150046F" w14:textId="57256549" w:rsidR="00DA5088" w:rsidRPr="00DA5088" w:rsidRDefault="00DA5088" w:rsidP="000C151E">
            <w:pPr>
              <w:rPr>
                <w:b/>
                <w:bCs/>
                <w:lang w:val="en-US"/>
              </w:rPr>
            </w:pPr>
            <w:r w:rsidRPr="00DA5088">
              <w:rPr>
                <w:b/>
                <w:bCs/>
                <w:lang w:val="en-US"/>
              </w:rPr>
              <w:t>Losers</w:t>
            </w:r>
          </w:p>
        </w:tc>
      </w:tr>
      <w:tr w:rsidR="00DA5088" w:rsidRPr="000E263C" w14:paraId="22C9F789" w14:textId="77777777" w:rsidTr="00DA5088">
        <w:tc>
          <w:tcPr>
            <w:tcW w:w="3020" w:type="dxa"/>
          </w:tcPr>
          <w:p w14:paraId="7ECBA3A8" w14:textId="51A744E6" w:rsidR="00DA5088" w:rsidRDefault="00843E73" w:rsidP="000C151E">
            <w:pPr>
              <w:rPr>
                <w:lang w:val="en-US"/>
              </w:rPr>
            </w:pPr>
            <w:r>
              <w:rPr>
                <w:lang w:val="en-US"/>
              </w:rPr>
              <w:t>“Executive aggrandizement”</w:t>
            </w:r>
          </w:p>
        </w:tc>
        <w:tc>
          <w:tcPr>
            <w:tcW w:w="3021" w:type="dxa"/>
          </w:tcPr>
          <w:p w14:paraId="655256BF" w14:textId="19E1FC63" w:rsidR="00DA5088" w:rsidRDefault="00DA5088" w:rsidP="000C151E">
            <w:pPr>
              <w:rPr>
                <w:lang w:val="en-US"/>
              </w:rPr>
            </w:pPr>
            <w:r w:rsidRPr="004216E9">
              <w:rPr>
                <w:b/>
                <w:bCs/>
                <w:lang w:val="en-US"/>
              </w:rPr>
              <w:t xml:space="preserve">Support </w:t>
            </w:r>
            <w:r w:rsidR="00843E73" w:rsidRPr="00B564DC">
              <w:rPr>
                <w:i/>
                <w:iCs/>
                <w:lang w:val="en-US"/>
              </w:rPr>
              <w:t>increasing</w:t>
            </w:r>
            <w:r w:rsidR="00843E73">
              <w:rPr>
                <w:lang w:val="en-US"/>
              </w:rPr>
              <w:t xml:space="preserve"> executive power and </w:t>
            </w:r>
            <w:r>
              <w:rPr>
                <w:lang w:val="en-US"/>
              </w:rPr>
              <w:t xml:space="preserve">weakening checks and balances to </w:t>
            </w:r>
            <w:r w:rsidR="00B564DC">
              <w:rPr>
                <w:lang w:val="en-US"/>
              </w:rPr>
              <w:t>executive</w:t>
            </w:r>
            <w:r>
              <w:rPr>
                <w:lang w:val="en-US"/>
              </w:rPr>
              <w:t xml:space="preserve"> power</w:t>
            </w:r>
          </w:p>
        </w:tc>
        <w:tc>
          <w:tcPr>
            <w:tcW w:w="3021" w:type="dxa"/>
          </w:tcPr>
          <w:p w14:paraId="22D6BAD3" w14:textId="171471B8" w:rsidR="00DA5088" w:rsidRDefault="00843E73" w:rsidP="000C151E">
            <w:pPr>
              <w:rPr>
                <w:lang w:val="en-US"/>
              </w:rPr>
            </w:pPr>
            <w:r>
              <w:rPr>
                <w:b/>
                <w:bCs/>
                <w:lang w:val="en-US"/>
              </w:rPr>
              <w:t>Oppose</w:t>
            </w:r>
            <w:r w:rsidRPr="004216E9">
              <w:rPr>
                <w:b/>
                <w:bCs/>
                <w:lang w:val="en-US"/>
              </w:rPr>
              <w:t xml:space="preserve"> </w:t>
            </w:r>
            <w:r w:rsidRPr="00B564DC">
              <w:rPr>
                <w:i/>
                <w:iCs/>
                <w:lang w:val="en-US"/>
              </w:rPr>
              <w:t>increasing</w:t>
            </w:r>
            <w:r>
              <w:rPr>
                <w:lang w:val="en-US"/>
              </w:rPr>
              <w:t xml:space="preserve"> executive power and weakening checks and balances to executive power</w:t>
            </w:r>
          </w:p>
        </w:tc>
      </w:tr>
      <w:tr w:rsidR="00DA5088" w:rsidRPr="000E263C" w14:paraId="234AB936" w14:textId="77777777" w:rsidTr="00DA5088">
        <w:tc>
          <w:tcPr>
            <w:tcW w:w="3020" w:type="dxa"/>
          </w:tcPr>
          <w:p w14:paraId="392A162A" w14:textId="026B4790" w:rsidR="00DA5088" w:rsidRDefault="006A560E" w:rsidP="000C151E">
            <w:pPr>
              <w:rPr>
                <w:lang w:val="en-US"/>
              </w:rPr>
            </w:pPr>
            <w:r>
              <w:rPr>
                <w:lang w:val="en-US"/>
              </w:rPr>
              <w:t>U</w:t>
            </w:r>
            <w:r w:rsidR="00DE3452">
              <w:rPr>
                <w:lang w:val="en-US"/>
              </w:rPr>
              <w:t xml:space="preserve">n-elected </w:t>
            </w:r>
            <w:r w:rsidR="00B564DC">
              <w:rPr>
                <w:lang w:val="en-US"/>
              </w:rPr>
              <w:t>technocracy</w:t>
            </w:r>
          </w:p>
        </w:tc>
        <w:tc>
          <w:tcPr>
            <w:tcW w:w="3021" w:type="dxa"/>
          </w:tcPr>
          <w:p w14:paraId="1EA12978" w14:textId="07BD01A2" w:rsidR="00DA5088" w:rsidRDefault="00DA5088" w:rsidP="000C151E">
            <w:pPr>
              <w:rPr>
                <w:lang w:val="en-US"/>
              </w:rPr>
            </w:pPr>
            <w:r>
              <w:rPr>
                <w:b/>
                <w:bCs/>
                <w:lang w:val="en-US"/>
              </w:rPr>
              <w:t>Oppose</w:t>
            </w:r>
            <w:r w:rsidRPr="004216E9">
              <w:rPr>
                <w:b/>
                <w:bCs/>
                <w:lang w:val="en-US"/>
              </w:rPr>
              <w:t xml:space="preserve"> </w:t>
            </w:r>
            <w:r w:rsidR="00B564DC" w:rsidRPr="00B564DC">
              <w:rPr>
                <w:lang w:val="en-US"/>
              </w:rPr>
              <w:t xml:space="preserve">measures </w:t>
            </w:r>
            <w:r w:rsidR="00DC7D8A">
              <w:rPr>
                <w:lang w:val="en-US"/>
              </w:rPr>
              <w:t xml:space="preserve">that take power </w:t>
            </w:r>
            <w:r w:rsidR="00DC7D8A" w:rsidRPr="00B564DC">
              <w:rPr>
                <w:i/>
                <w:iCs/>
                <w:lang w:val="en-US"/>
              </w:rPr>
              <w:t>away</w:t>
            </w:r>
            <w:r w:rsidR="00DC7D8A">
              <w:rPr>
                <w:lang w:val="en-US"/>
              </w:rPr>
              <w:t xml:space="preserve"> from </w:t>
            </w:r>
            <w:r w:rsidR="00BF07E4">
              <w:rPr>
                <w:lang w:val="en-US"/>
              </w:rPr>
              <w:t>elected representatives</w:t>
            </w:r>
            <w:r w:rsidR="00DC7D8A" w:rsidRPr="00B564DC">
              <w:rPr>
                <w:lang w:val="en-US"/>
              </w:rPr>
              <w:t xml:space="preserve"> </w:t>
            </w:r>
            <w:r w:rsidR="00B564DC" w:rsidRPr="00B564DC">
              <w:rPr>
                <w:lang w:val="en-US"/>
              </w:rPr>
              <w:t xml:space="preserve">such </w:t>
            </w:r>
            <w:proofErr w:type="gramStart"/>
            <w:r w:rsidR="00B564DC" w:rsidRPr="00B564DC">
              <w:rPr>
                <w:lang w:val="en-US"/>
              </w:rPr>
              <w:t>as</w:t>
            </w:r>
            <w:r w:rsidR="00B564DC">
              <w:rPr>
                <w:b/>
                <w:bCs/>
                <w:lang w:val="en-US"/>
              </w:rPr>
              <w:t xml:space="preserve"> </w:t>
            </w:r>
            <w:r>
              <w:rPr>
                <w:lang w:val="en-US"/>
              </w:rPr>
              <w:t>”reserved</w:t>
            </w:r>
            <w:proofErr w:type="gramEnd"/>
            <w:r>
              <w:rPr>
                <w:lang w:val="en-US"/>
              </w:rPr>
              <w:t xml:space="preserve"> </w:t>
            </w:r>
            <w:r w:rsidR="00761994">
              <w:rPr>
                <w:lang w:val="en-US"/>
              </w:rPr>
              <w:t>domains</w:t>
            </w:r>
            <w:r>
              <w:rPr>
                <w:lang w:val="en-US"/>
              </w:rPr>
              <w:t xml:space="preserve">” </w:t>
            </w:r>
            <w:r w:rsidR="00B564DC">
              <w:rPr>
                <w:lang w:val="en-US"/>
              </w:rPr>
              <w:t xml:space="preserve">or rule by unelected technocrats </w:t>
            </w:r>
          </w:p>
        </w:tc>
        <w:tc>
          <w:tcPr>
            <w:tcW w:w="3021" w:type="dxa"/>
          </w:tcPr>
          <w:p w14:paraId="27C09CC3" w14:textId="07B64AAA" w:rsidR="00DA5088" w:rsidRDefault="00DC7D8A" w:rsidP="000C151E">
            <w:pPr>
              <w:rPr>
                <w:lang w:val="en-US"/>
              </w:rPr>
            </w:pPr>
            <w:r>
              <w:rPr>
                <w:b/>
                <w:bCs/>
                <w:lang w:val="en-US"/>
              </w:rPr>
              <w:t>Support</w:t>
            </w:r>
            <w:r w:rsidRPr="004216E9">
              <w:rPr>
                <w:b/>
                <w:bCs/>
                <w:lang w:val="en-US"/>
              </w:rPr>
              <w:t xml:space="preserve"> </w:t>
            </w:r>
            <w:r w:rsidRPr="00B564DC">
              <w:rPr>
                <w:lang w:val="en-US"/>
              </w:rPr>
              <w:t xml:space="preserve">measures </w:t>
            </w:r>
            <w:r>
              <w:rPr>
                <w:lang w:val="en-US"/>
              </w:rPr>
              <w:t xml:space="preserve">that take power </w:t>
            </w:r>
            <w:r w:rsidRPr="00B564DC">
              <w:rPr>
                <w:i/>
                <w:iCs/>
                <w:lang w:val="en-US"/>
              </w:rPr>
              <w:t>away</w:t>
            </w:r>
            <w:r>
              <w:rPr>
                <w:lang w:val="en-US"/>
              </w:rPr>
              <w:t xml:space="preserve"> from </w:t>
            </w:r>
            <w:r w:rsidR="00BF07E4">
              <w:rPr>
                <w:lang w:val="en-US"/>
              </w:rPr>
              <w:t>elected representatives</w:t>
            </w:r>
            <w:r w:rsidRPr="00B564DC">
              <w:rPr>
                <w:lang w:val="en-US"/>
              </w:rPr>
              <w:t xml:space="preserve"> such </w:t>
            </w:r>
            <w:proofErr w:type="gramStart"/>
            <w:r w:rsidRPr="00B564DC">
              <w:rPr>
                <w:lang w:val="en-US"/>
              </w:rPr>
              <w:t>as</w:t>
            </w:r>
            <w:r>
              <w:rPr>
                <w:b/>
                <w:bCs/>
                <w:lang w:val="en-US"/>
              </w:rPr>
              <w:t xml:space="preserve"> </w:t>
            </w:r>
            <w:r>
              <w:rPr>
                <w:lang w:val="en-US"/>
              </w:rPr>
              <w:t>”reserved</w:t>
            </w:r>
            <w:proofErr w:type="gramEnd"/>
            <w:r>
              <w:rPr>
                <w:lang w:val="en-US"/>
              </w:rPr>
              <w:t xml:space="preserve"> </w:t>
            </w:r>
            <w:r w:rsidR="00761994">
              <w:rPr>
                <w:lang w:val="en-US"/>
              </w:rPr>
              <w:t>domain</w:t>
            </w:r>
            <w:r>
              <w:rPr>
                <w:lang w:val="en-US"/>
              </w:rPr>
              <w:t>s” or rule by unelected technocrats</w:t>
            </w:r>
          </w:p>
        </w:tc>
      </w:tr>
    </w:tbl>
    <w:p w14:paraId="4776DC27" w14:textId="77777777" w:rsidR="00DA5088" w:rsidRPr="0099302E" w:rsidRDefault="00DA5088" w:rsidP="000C151E">
      <w:pPr>
        <w:rPr>
          <w:lang w:val="en-US"/>
        </w:rPr>
      </w:pPr>
    </w:p>
    <w:p w14:paraId="4D33ACEF" w14:textId="77777777" w:rsidR="00D266C2" w:rsidRDefault="00D266C2" w:rsidP="00D266C2">
      <w:pPr>
        <w:rPr>
          <w:lang w:val="en-US"/>
        </w:rPr>
      </w:pPr>
    </w:p>
    <w:p w14:paraId="3FD2535B" w14:textId="7CABB3BA" w:rsidR="00A00B25" w:rsidRPr="002910FD" w:rsidRDefault="00D266C2" w:rsidP="00587217">
      <w:pPr>
        <w:pStyle w:val="Heading1"/>
        <w:rPr>
          <w:highlight w:val="yellow"/>
          <w:lang w:val="en-US"/>
        </w:rPr>
      </w:pPr>
      <w:r w:rsidRPr="002910FD">
        <w:rPr>
          <w:highlight w:val="yellow"/>
          <w:lang w:val="en-US"/>
        </w:rPr>
        <w:t>Empirical strategy</w:t>
      </w:r>
    </w:p>
    <w:p w14:paraId="7E2F9F42" w14:textId="77777777" w:rsidR="00353D6F" w:rsidRPr="002910FD" w:rsidRDefault="00353D6F" w:rsidP="00353D6F">
      <w:pPr>
        <w:rPr>
          <w:highlight w:val="yellow"/>
          <w:lang w:val="en-US"/>
        </w:rPr>
      </w:pPr>
    </w:p>
    <w:p w14:paraId="621AD3E4" w14:textId="3AEA9182" w:rsidR="00A00B25" w:rsidRPr="002910FD" w:rsidRDefault="00A00B25" w:rsidP="00A00B25">
      <w:pPr>
        <w:rPr>
          <w:highlight w:val="yellow"/>
          <w:lang w:val="en-US"/>
        </w:rPr>
      </w:pPr>
      <w:r w:rsidRPr="002910FD">
        <w:rPr>
          <w:highlight w:val="yellow"/>
          <w:lang w:val="en-US"/>
        </w:rPr>
        <w:t xml:space="preserve">We investigate </w:t>
      </w:r>
      <w:r w:rsidR="006A560E" w:rsidRPr="002910FD">
        <w:rPr>
          <w:highlight w:val="yellow"/>
          <w:lang w:val="en-US"/>
        </w:rPr>
        <w:t xml:space="preserve">these </w:t>
      </w:r>
      <w:r w:rsidRPr="002910FD">
        <w:rPr>
          <w:highlight w:val="yellow"/>
          <w:lang w:val="en-US"/>
        </w:rPr>
        <w:t>hypotheses with data from a</w:t>
      </w:r>
      <w:r w:rsidR="006A79EA" w:rsidRPr="002910FD">
        <w:rPr>
          <w:highlight w:val="yellow"/>
          <w:lang w:val="en-US"/>
        </w:rPr>
        <w:t xml:space="preserve">n original survey </w:t>
      </w:r>
      <w:r w:rsidR="00B14528" w:rsidRPr="002910FD">
        <w:rPr>
          <w:highlight w:val="yellow"/>
          <w:lang w:val="en-US"/>
        </w:rPr>
        <w:t xml:space="preserve">carried out in Finland. </w:t>
      </w:r>
    </w:p>
    <w:p w14:paraId="2F4D07D7" w14:textId="2F60A79C" w:rsidR="00A00B25" w:rsidRPr="002910FD" w:rsidRDefault="00A00B25" w:rsidP="00A00B25">
      <w:pPr>
        <w:rPr>
          <w:highlight w:val="yellow"/>
          <w:lang w:val="en-US"/>
        </w:rPr>
      </w:pPr>
      <w:r w:rsidRPr="002910FD">
        <w:rPr>
          <w:highlight w:val="yellow"/>
          <w:lang w:val="en-US"/>
        </w:rPr>
        <w:t>The respondents</w:t>
      </w:r>
      <w:r w:rsidR="00726025" w:rsidRPr="002910FD">
        <w:rPr>
          <w:highlight w:val="yellow"/>
          <w:lang w:val="en-US"/>
        </w:rPr>
        <w:t>’</w:t>
      </w:r>
      <w:r w:rsidRPr="002910FD">
        <w:rPr>
          <w:highlight w:val="yellow"/>
          <w:lang w:val="en-US"/>
        </w:rPr>
        <w:t xml:space="preserve"> overall political regime preferences (related to H1) will be measured with a question battery on </w:t>
      </w:r>
      <w:r w:rsidR="00726025" w:rsidRPr="002910FD">
        <w:rPr>
          <w:highlight w:val="yellow"/>
          <w:lang w:val="en-US"/>
        </w:rPr>
        <w:t>democratic/authoritarian</w:t>
      </w:r>
      <w:r w:rsidR="00353D6F" w:rsidRPr="002910FD">
        <w:rPr>
          <w:highlight w:val="yellow"/>
          <w:lang w:val="en-US"/>
        </w:rPr>
        <w:t xml:space="preserve"> regime preferences</w:t>
      </w:r>
      <w:r w:rsidRPr="002910FD">
        <w:rPr>
          <w:highlight w:val="yellow"/>
          <w:lang w:val="en-US"/>
        </w:rPr>
        <w:t xml:space="preserve"> adapted from ESS that is placed before the survey experiments. </w:t>
      </w:r>
    </w:p>
    <w:p w14:paraId="4CDDE0DD" w14:textId="77777777" w:rsidR="00B14528" w:rsidRPr="002910FD" w:rsidRDefault="00B14528" w:rsidP="00A00B25">
      <w:pPr>
        <w:rPr>
          <w:highlight w:val="yellow"/>
          <w:lang w:val="en-US"/>
        </w:rPr>
      </w:pPr>
    </w:p>
    <w:p w14:paraId="19AA6CF3" w14:textId="64FB824E" w:rsidR="00B14528" w:rsidRPr="002910FD" w:rsidRDefault="00B14528" w:rsidP="00B14528">
      <w:pPr>
        <w:pStyle w:val="Heading2"/>
        <w:rPr>
          <w:highlight w:val="yellow"/>
          <w:lang w:val="en-US"/>
        </w:rPr>
      </w:pPr>
      <w:r w:rsidRPr="002910FD">
        <w:rPr>
          <w:highlight w:val="yellow"/>
          <w:lang w:val="en-US"/>
        </w:rPr>
        <w:t>Winner/Loser status</w:t>
      </w:r>
    </w:p>
    <w:p w14:paraId="50B6D060" w14:textId="77777777" w:rsidR="00B14528" w:rsidRPr="002910FD" w:rsidRDefault="00B14528" w:rsidP="00B14528">
      <w:pPr>
        <w:rPr>
          <w:highlight w:val="yellow"/>
          <w:lang w:val="en-US"/>
        </w:rPr>
      </w:pPr>
    </w:p>
    <w:p w14:paraId="64558BD7" w14:textId="3A226915" w:rsidR="00B14528" w:rsidRPr="002910FD" w:rsidRDefault="00B14528" w:rsidP="00B14528">
      <w:pPr>
        <w:rPr>
          <w:highlight w:val="yellow"/>
          <w:lang w:val="en-US"/>
        </w:rPr>
      </w:pPr>
      <w:r w:rsidRPr="002910FD">
        <w:rPr>
          <w:highlight w:val="yellow"/>
          <w:lang w:val="en-US"/>
        </w:rPr>
        <w:t>To examine Hypothesis 2a-3</w:t>
      </w:r>
      <w:r w:rsidRPr="002910FD">
        <w:rPr>
          <w:highlight w:val="yellow"/>
          <w:lang w:val="en-US"/>
        </w:rPr>
        <w:t>c</w:t>
      </w:r>
      <w:r w:rsidRPr="002910FD">
        <w:rPr>
          <w:highlight w:val="yellow"/>
          <w:lang w:val="en-US"/>
        </w:rPr>
        <w:t xml:space="preserve"> we will investigate differences between respondents whose preferred party is either part of the current government or not. The question will be something </w:t>
      </w:r>
      <w:proofErr w:type="gramStart"/>
      <w:r w:rsidRPr="002910FD">
        <w:rPr>
          <w:highlight w:val="yellow"/>
          <w:lang w:val="en-US"/>
        </w:rPr>
        <w:t>similar to</w:t>
      </w:r>
      <w:proofErr w:type="gramEnd"/>
      <w:r w:rsidRPr="002910FD">
        <w:rPr>
          <w:highlight w:val="yellow"/>
          <w:lang w:val="en-US"/>
        </w:rPr>
        <w:t xml:space="preserve">: “Which political party did you vote for in the last Finnish parliamentary elections?” [Exact question TBC.] The respondents will be presented with a list of Finnish political parties that participated in the last parliamentary election, the option “Other” (to represent very minor parties), as well as the options to answer “I don’t want to say” or “I did not vote”. The order of the choices will be fully randomized for each respondent. </w:t>
      </w:r>
      <w:proofErr w:type="gramStart"/>
      <w:r w:rsidRPr="002910FD">
        <w:rPr>
          <w:highlight w:val="yellow"/>
          <w:lang w:val="en-US"/>
        </w:rPr>
        <w:t>On the basis of</w:t>
      </w:r>
      <w:proofErr w:type="gramEnd"/>
      <w:r w:rsidRPr="002910FD">
        <w:rPr>
          <w:highlight w:val="yellow"/>
          <w:lang w:val="en-US"/>
        </w:rPr>
        <w:t xml:space="preserve"> this the respondents who voted for the parties that form the current Finnish government will be coded as “electoral </w:t>
      </w:r>
      <w:r w:rsidRPr="002910FD">
        <w:rPr>
          <w:highlight w:val="yellow"/>
          <w:lang w:val="en-US"/>
        </w:rPr>
        <w:lastRenderedPageBreak/>
        <w:t xml:space="preserve">winners”. Respondents that had supported parties not in government are coded as “electoral losers”, and the respondents who did not want to indicate their preference “No </w:t>
      </w:r>
      <w:proofErr w:type="spellStart"/>
      <w:r w:rsidRPr="002910FD">
        <w:rPr>
          <w:highlight w:val="yellow"/>
          <w:lang w:val="en-US"/>
        </w:rPr>
        <w:t>pref</w:t>
      </w:r>
      <w:proofErr w:type="spellEnd"/>
      <w:r w:rsidRPr="002910FD">
        <w:rPr>
          <w:highlight w:val="yellow"/>
          <w:lang w:val="en-US"/>
        </w:rPr>
        <w:t xml:space="preserve">” [Better label here?] and the respondents who indicated that they did not vote “Did not vote”. </w:t>
      </w:r>
    </w:p>
    <w:p w14:paraId="11175F8E" w14:textId="1E2F37A0" w:rsidR="00B14528" w:rsidRPr="002910FD" w:rsidRDefault="002910FD" w:rsidP="002910FD">
      <w:pPr>
        <w:pStyle w:val="Heading2"/>
        <w:rPr>
          <w:highlight w:val="yellow"/>
          <w:lang w:val="en-US"/>
        </w:rPr>
      </w:pPr>
      <w:r w:rsidRPr="002910FD">
        <w:rPr>
          <w:highlight w:val="yellow"/>
          <w:lang w:val="en-US"/>
        </w:rPr>
        <w:t>Polarization</w:t>
      </w:r>
    </w:p>
    <w:p w14:paraId="01226A00" w14:textId="77777777" w:rsidR="002910FD" w:rsidRPr="002910FD" w:rsidRDefault="002910FD" w:rsidP="002910FD">
      <w:pPr>
        <w:rPr>
          <w:highlight w:val="yellow"/>
          <w:lang w:val="en-US"/>
        </w:rPr>
      </w:pPr>
    </w:p>
    <w:p w14:paraId="35108442" w14:textId="0F100E34" w:rsidR="002910FD" w:rsidRPr="002910FD" w:rsidRDefault="002910FD" w:rsidP="002910FD">
      <w:pPr>
        <w:rPr>
          <w:highlight w:val="yellow"/>
          <w:lang w:val="en-US"/>
        </w:rPr>
      </w:pPr>
      <w:r w:rsidRPr="002910FD">
        <w:rPr>
          <w:highlight w:val="yellow"/>
          <w:lang w:val="en-US"/>
        </w:rPr>
        <w:t>The i</w:t>
      </w:r>
      <w:r w:rsidRPr="002910FD">
        <w:rPr>
          <w:highlight w:val="yellow"/>
          <w:lang w:val="en-US"/>
        </w:rPr>
        <w:t>ntensity of partisanship/negative partisanship</w:t>
      </w:r>
      <w:r w:rsidRPr="002910FD">
        <w:rPr>
          <w:highlight w:val="yellow"/>
          <w:lang w:val="en-US"/>
        </w:rPr>
        <w:t xml:space="preserve"> of the respondents will be operationalized with a set of questions used in the </w:t>
      </w:r>
      <w:proofErr w:type="spellStart"/>
      <w:r w:rsidRPr="002910FD">
        <w:rPr>
          <w:highlight w:val="yellow"/>
          <w:lang w:val="en-US"/>
        </w:rPr>
        <w:t>Kansalaismielipide</w:t>
      </w:r>
      <w:proofErr w:type="spellEnd"/>
      <w:r w:rsidRPr="002910FD">
        <w:rPr>
          <w:highlight w:val="yellow"/>
          <w:lang w:val="en-US"/>
        </w:rPr>
        <w:t xml:space="preserve"> panel and the Finnish National Election Study (2019).</w:t>
      </w:r>
    </w:p>
    <w:p w14:paraId="1D066241" w14:textId="77777777" w:rsidR="002910FD" w:rsidRPr="002910FD" w:rsidRDefault="002910FD" w:rsidP="002910FD">
      <w:pPr>
        <w:rPr>
          <w:highlight w:val="yellow"/>
          <w:lang w:val="en-US"/>
        </w:rPr>
      </w:pPr>
    </w:p>
    <w:p w14:paraId="33789C4A" w14:textId="77777777" w:rsidR="002910FD" w:rsidRPr="002910FD" w:rsidRDefault="002910FD" w:rsidP="002910FD">
      <w:pPr>
        <w:rPr>
          <w:highlight w:val="yellow"/>
          <w:lang w:val="en-US"/>
        </w:rPr>
      </w:pPr>
    </w:p>
    <w:p w14:paraId="0D6591AA" w14:textId="5C4311D3" w:rsidR="00B14528" w:rsidRPr="002910FD" w:rsidRDefault="00B14528" w:rsidP="00B14528">
      <w:pPr>
        <w:pStyle w:val="Heading2"/>
        <w:rPr>
          <w:highlight w:val="yellow"/>
          <w:lang w:val="en-US"/>
        </w:rPr>
      </w:pPr>
      <w:r w:rsidRPr="002910FD">
        <w:rPr>
          <w:highlight w:val="yellow"/>
          <w:lang w:val="en-US"/>
        </w:rPr>
        <w:t>Priming</w:t>
      </w:r>
    </w:p>
    <w:p w14:paraId="3732C59C" w14:textId="77777777" w:rsidR="00B14528" w:rsidRPr="002910FD" w:rsidRDefault="00B14528" w:rsidP="00B14528">
      <w:pPr>
        <w:rPr>
          <w:highlight w:val="yellow"/>
          <w:lang w:val="en-US"/>
        </w:rPr>
      </w:pPr>
    </w:p>
    <w:p w14:paraId="24F1153D" w14:textId="10277D15" w:rsidR="00B14528" w:rsidRPr="002910FD" w:rsidRDefault="00B14528" w:rsidP="00B14528">
      <w:pPr>
        <w:rPr>
          <w:highlight w:val="yellow"/>
          <w:lang w:val="en-US"/>
        </w:rPr>
      </w:pPr>
      <w:r w:rsidRPr="002910FD">
        <w:rPr>
          <w:highlight w:val="yellow"/>
          <w:lang w:val="en-US"/>
        </w:rPr>
        <w:t>Based on the answers above, the respondents will be sorted into two groups (winners and losers), and these groups will be presented with a short factual reminder about the results of the last parliamentary election. After this, the respondents answer questions about democratic checks and balances and for preferences for technocratic rule.</w:t>
      </w:r>
    </w:p>
    <w:p w14:paraId="49AA8F6C" w14:textId="77777777" w:rsidR="00A00B25" w:rsidRPr="002910FD" w:rsidRDefault="00A00B25" w:rsidP="00D266C2">
      <w:pPr>
        <w:rPr>
          <w:highlight w:val="yellow"/>
          <w:lang w:val="en-US"/>
        </w:rPr>
      </w:pPr>
    </w:p>
    <w:p w14:paraId="74C8542E" w14:textId="0D22FD46" w:rsidR="001359D2" w:rsidRPr="002910FD" w:rsidRDefault="00B14528" w:rsidP="001359D2">
      <w:pPr>
        <w:pStyle w:val="Heading2"/>
        <w:rPr>
          <w:highlight w:val="yellow"/>
          <w:lang w:val="en-US"/>
        </w:rPr>
      </w:pPr>
      <w:r w:rsidRPr="002910FD">
        <w:rPr>
          <w:highlight w:val="yellow"/>
          <w:lang w:val="en-US"/>
        </w:rPr>
        <w:t>Support for Checks and Balances</w:t>
      </w:r>
    </w:p>
    <w:p w14:paraId="6593C070" w14:textId="77777777" w:rsidR="002910FD" w:rsidRPr="002910FD" w:rsidRDefault="002910FD" w:rsidP="002910FD">
      <w:pPr>
        <w:rPr>
          <w:highlight w:val="yellow"/>
          <w:lang w:val="en-US"/>
        </w:rPr>
      </w:pPr>
    </w:p>
    <w:p w14:paraId="7586AF1A" w14:textId="1B0841A5" w:rsidR="002910FD" w:rsidRPr="002910FD" w:rsidRDefault="002910FD" w:rsidP="002910FD">
      <w:pPr>
        <w:rPr>
          <w:highlight w:val="yellow"/>
          <w:lang w:val="en-US"/>
        </w:rPr>
      </w:pPr>
      <w:r w:rsidRPr="002910FD">
        <w:rPr>
          <w:highlight w:val="yellow"/>
          <w:lang w:val="en-US"/>
        </w:rPr>
        <w:t>Operationalized by questions from Claassen et al. 2024</w:t>
      </w:r>
    </w:p>
    <w:p w14:paraId="55FCA0CF" w14:textId="77777777" w:rsidR="002910FD" w:rsidRPr="002910FD" w:rsidRDefault="002910FD" w:rsidP="002910FD">
      <w:pPr>
        <w:rPr>
          <w:highlight w:val="yellow"/>
          <w:lang w:val="en-US"/>
        </w:rPr>
      </w:pPr>
    </w:p>
    <w:p w14:paraId="65A2B0FF" w14:textId="30F24CBE" w:rsidR="002910FD" w:rsidRPr="002910FD" w:rsidRDefault="002910FD" w:rsidP="002910FD">
      <w:pPr>
        <w:pStyle w:val="Heading2"/>
        <w:rPr>
          <w:highlight w:val="yellow"/>
          <w:lang w:val="en-US"/>
        </w:rPr>
      </w:pPr>
      <w:r w:rsidRPr="002910FD">
        <w:rPr>
          <w:highlight w:val="yellow"/>
          <w:lang w:val="en-US"/>
        </w:rPr>
        <w:t>Support for Technocratic rule</w:t>
      </w:r>
    </w:p>
    <w:p w14:paraId="1F6309B6" w14:textId="77777777" w:rsidR="002910FD" w:rsidRPr="002910FD" w:rsidRDefault="002910FD" w:rsidP="002910FD">
      <w:pPr>
        <w:rPr>
          <w:highlight w:val="yellow"/>
          <w:lang w:val="en-US"/>
        </w:rPr>
      </w:pPr>
    </w:p>
    <w:p w14:paraId="619E7809" w14:textId="77FEFDD2" w:rsidR="002910FD" w:rsidRPr="002910FD" w:rsidRDefault="002910FD" w:rsidP="002910FD">
      <w:pPr>
        <w:rPr>
          <w:lang w:val="en-US"/>
        </w:rPr>
      </w:pPr>
      <w:r w:rsidRPr="002910FD">
        <w:rPr>
          <w:highlight w:val="yellow"/>
          <w:lang w:val="en-US"/>
        </w:rPr>
        <w:t>Operationalized with questions from Claassen et a. 2024, Bengtsson and Mattila 2009</w:t>
      </w:r>
    </w:p>
    <w:p w14:paraId="1C08A5CA" w14:textId="77777777" w:rsidR="0024514A" w:rsidRDefault="0024514A" w:rsidP="00587217">
      <w:pPr>
        <w:rPr>
          <w:lang w:val="en-US"/>
        </w:rPr>
      </w:pPr>
    </w:p>
    <w:p w14:paraId="5DEEC3A8" w14:textId="5A13D10D" w:rsidR="0024514A" w:rsidRDefault="0024514A" w:rsidP="00587217">
      <w:pPr>
        <w:rPr>
          <w:lang w:val="en-US"/>
        </w:rPr>
      </w:pPr>
      <w:r>
        <w:rPr>
          <w:lang w:val="en-US"/>
        </w:rPr>
        <w:t>REFERENCES</w:t>
      </w:r>
    </w:p>
    <w:p w14:paraId="0A15ABE1" w14:textId="77777777" w:rsidR="00D830C8" w:rsidRPr="00D830C8" w:rsidRDefault="00D830C8" w:rsidP="00D830C8">
      <w:pPr>
        <w:pStyle w:val="Bibliography"/>
        <w:rPr>
          <w:rFonts w:cs="Times New Roman"/>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Pr="00D830C8">
        <w:rPr>
          <w:rFonts w:cs="Times New Roman"/>
          <w:lang w:val="en-US"/>
        </w:rPr>
        <w:t xml:space="preserve">Anderson, Christopher, ed. 2005. </w:t>
      </w:r>
      <w:r w:rsidRPr="00D830C8">
        <w:rPr>
          <w:rFonts w:cs="Times New Roman"/>
          <w:i/>
          <w:iCs/>
          <w:lang w:val="en-US"/>
        </w:rPr>
        <w:t>Losers’ Consent: Elections and Democratic Legitimacy</w:t>
      </w:r>
      <w:r w:rsidRPr="00D830C8">
        <w:rPr>
          <w:rFonts w:cs="Times New Roman"/>
          <w:lang w:val="en-US"/>
        </w:rPr>
        <w:t>. Oxford ; New York: Oxford University Press.</w:t>
      </w:r>
    </w:p>
    <w:p w14:paraId="7C6F92E7" w14:textId="77777777" w:rsidR="00D830C8" w:rsidRPr="00D830C8" w:rsidRDefault="00D830C8" w:rsidP="00D830C8">
      <w:pPr>
        <w:pStyle w:val="Bibliography"/>
        <w:rPr>
          <w:rFonts w:cs="Times New Roman"/>
          <w:lang w:val="en-US"/>
        </w:rPr>
      </w:pPr>
      <w:r w:rsidRPr="00D830C8">
        <w:rPr>
          <w:rFonts w:cs="Times New Roman"/>
          <w:lang w:val="en-US"/>
        </w:rPr>
        <w:lastRenderedPageBreak/>
        <w:t xml:space="preserve">Bengtsson, Åsa, and Mikko Mattila. 2009. ‘Direct Democracy and Its Critics: Support for Direct Democracy and “Stealth” Democracy in Finland’. </w:t>
      </w:r>
      <w:r w:rsidRPr="00D830C8">
        <w:rPr>
          <w:rFonts w:cs="Times New Roman"/>
          <w:i/>
          <w:iCs/>
          <w:lang w:val="en-US"/>
        </w:rPr>
        <w:t>West European Politics</w:t>
      </w:r>
      <w:r w:rsidRPr="00D830C8">
        <w:rPr>
          <w:rFonts w:cs="Times New Roman"/>
          <w:lang w:val="en-US"/>
        </w:rPr>
        <w:t xml:space="preserve"> 32 (5): 1031–48. https://doi.org/10.1080/01402380903065256.</w:t>
      </w:r>
    </w:p>
    <w:p w14:paraId="5F63A2A6" w14:textId="77777777" w:rsidR="00D830C8" w:rsidRPr="00D830C8" w:rsidRDefault="00D830C8" w:rsidP="00D830C8">
      <w:pPr>
        <w:pStyle w:val="Bibliography"/>
        <w:rPr>
          <w:rFonts w:cs="Times New Roman"/>
          <w:lang w:val="en-US"/>
        </w:rPr>
      </w:pPr>
      <w:r w:rsidRPr="00D830C8">
        <w:rPr>
          <w:rFonts w:cs="Times New Roman"/>
          <w:lang w:val="en-US"/>
        </w:rPr>
        <w:t xml:space="preserve">Bermeo, Nancy. 2016. ‘On Democratic Backsliding’. </w:t>
      </w:r>
      <w:r w:rsidRPr="00D830C8">
        <w:rPr>
          <w:rFonts w:cs="Times New Roman"/>
          <w:i/>
          <w:iCs/>
          <w:lang w:val="en-US"/>
        </w:rPr>
        <w:t>Journal of Democracy</w:t>
      </w:r>
      <w:r w:rsidRPr="00D830C8">
        <w:rPr>
          <w:rFonts w:cs="Times New Roman"/>
          <w:lang w:val="en-US"/>
        </w:rPr>
        <w:t xml:space="preserve"> 27 (1): 5–19. https://doi.org/10.1353/jod.2016.0012.</w:t>
      </w:r>
    </w:p>
    <w:p w14:paraId="0C63A887" w14:textId="77777777" w:rsidR="00D830C8" w:rsidRPr="00D830C8" w:rsidRDefault="00D830C8" w:rsidP="00D830C8">
      <w:pPr>
        <w:pStyle w:val="Bibliography"/>
        <w:rPr>
          <w:rFonts w:cs="Times New Roman"/>
          <w:lang w:val="en-US"/>
        </w:rPr>
      </w:pPr>
      <w:r w:rsidRPr="00D830C8">
        <w:rPr>
          <w:rFonts w:cs="Times New Roman"/>
          <w:lang w:val="fi-FI"/>
        </w:rPr>
        <w:t xml:space="preserve">Bertsou, Eri, and Giulia Pastorella. </w:t>
      </w:r>
      <w:r w:rsidRPr="00D830C8">
        <w:rPr>
          <w:rFonts w:cs="Times New Roman"/>
          <w:lang w:val="en-US"/>
        </w:rPr>
        <w:t xml:space="preserve">2017. ‘Technocratic Attitudes: A Citizens’ Perspective of Expert Decision-Making’. </w:t>
      </w:r>
      <w:r w:rsidRPr="00D830C8">
        <w:rPr>
          <w:rFonts w:cs="Times New Roman"/>
          <w:i/>
          <w:iCs/>
          <w:lang w:val="en-US"/>
        </w:rPr>
        <w:t>West European Politics</w:t>
      </w:r>
      <w:r w:rsidRPr="00D830C8">
        <w:rPr>
          <w:rFonts w:cs="Times New Roman"/>
          <w:lang w:val="en-US"/>
        </w:rPr>
        <w:t xml:space="preserve"> 40 (2): 430–58. https://doi.org/10.1080/01402382.2016.1242046.</w:t>
      </w:r>
    </w:p>
    <w:p w14:paraId="6644FDEF" w14:textId="77777777" w:rsidR="00D830C8" w:rsidRPr="00D830C8" w:rsidRDefault="00D830C8" w:rsidP="00D830C8">
      <w:pPr>
        <w:pStyle w:val="Bibliography"/>
        <w:rPr>
          <w:rFonts w:cs="Times New Roman"/>
          <w:lang w:val="en-US"/>
        </w:rPr>
      </w:pPr>
      <w:r w:rsidRPr="00D830C8">
        <w:rPr>
          <w:rFonts w:cs="Times New Roman"/>
          <w:lang w:val="en-US"/>
        </w:rPr>
        <w:t xml:space="preserve">Bowler, Shaun, and Todd Donovan. 2019. ‘Perceptions of Referendums and Democracy: The Referendum Disappointment Gap’. </w:t>
      </w:r>
      <w:r w:rsidRPr="00D830C8">
        <w:rPr>
          <w:rFonts w:cs="Times New Roman"/>
          <w:i/>
          <w:iCs/>
          <w:lang w:val="en-US"/>
        </w:rPr>
        <w:t>Politics and Governance</w:t>
      </w:r>
      <w:r w:rsidRPr="00D830C8">
        <w:rPr>
          <w:rFonts w:cs="Times New Roman"/>
          <w:lang w:val="en-US"/>
        </w:rPr>
        <w:t xml:space="preserve"> 7 (2): 227–41. https://doi.org/10.17645/pag.v7i2.1874.</w:t>
      </w:r>
    </w:p>
    <w:p w14:paraId="7FCEB12E" w14:textId="77777777" w:rsidR="00D830C8" w:rsidRPr="00D830C8" w:rsidRDefault="00D830C8" w:rsidP="00D830C8">
      <w:pPr>
        <w:pStyle w:val="Bibliography"/>
        <w:rPr>
          <w:rFonts w:cs="Times New Roman"/>
          <w:lang w:val="en-US"/>
        </w:rPr>
      </w:pPr>
      <w:r w:rsidRPr="00D830C8">
        <w:rPr>
          <w:rFonts w:cs="Times New Roman"/>
          <w:lang w:val="en-US"/>
        </w:rPr>
        <w:t xml:space="preserve">Bowler, Shaun, Todd Donovan, and Jeffrey A. Karp. 2007. </w:t>
      </w:r>
      <w:r w:rsidRPr="00F95F4F">
        <w:rPr>
          <w:rFonts w:cs="Times New Roman"/>
          <w:lang w:val="en-US"/>
        </w:rPr>
        <w:t xml:space="preserve">‘Enraged or Engaged? </w:t>
      </w:r>
      <w:r w:rsidRPr="00D830C8">
        <w:rPr>
          <w:rFonts w:cs="Times New Roman"/>
          <w:lang w:val="en-US"/>
        </w:rPr>
        <w:t xml:space="preserve">Preferences for Direct Citizen Participation in Affluent Democracies’. </w:t>
      </w:r>
      <w:r w:rsidRPr="00D830C8">
        <w:rPr>
          <w:rFonts w:cs="Times New Roman"/>
          <w:i/>
          <w:iCs/>
          <w:lang w:val="en-US"/>
        </w:rPr>
        <w:t>Political Research Quarterly</w:t>
      </w:r>
      <w:r w:rsidRPr="00D830C8">
        <w:rPr>
          <w:rFonts w:cs="Times New Roman"/>
          <w:lang w:val="en-US"/>
        </w:rPr>
        <w:t xml:space="preserve"> 60 (3): 351–62. https://doi.org/10.1177/1065912907304108.</w:t>
      </w:r>
    </w:p>
    <w:p w14:paraId="37703F7A" w14:textId="77777777" w:rsidR="00D830C8" w:rsidRPr="00D830C8" w:rsidRDefault="00D830C8" w:rsidP="00D830C8">
      <w:pPr>
        <w:pStyle w:val="Bibliography"/>
        <w:rPr>
          <w:rFonts w:cs="Times New Roman"/>
          <w:lang w:val="en-US"/>
        </w:rPr>
      </w:pPr>
      <w:r w:rsidRPr="00D830C8">
        <w:rPr>
          <w:rFonts w:cs="Times New Roman"/>
          <w:lang w:val="en-US"/>
        </w:rPr>
        <w:t xml:space="preserve">Cohen, Mollie J., Amy Erica Smith, Mason W. Moseley, and Matthew L. Layton. 2023. ‘Winners’ Consent? Citizen Commitment to Democracy When Illiberal Candidates Win Elections’. </w:t>
      </w:r>
      <w:r w:rsidRPr="00D830C8">
        <w:rPr>
          <w:rFonts w:cs="Times New Roman"/>
          <w:i/>
          <w:iCs/>
          <w:lang w:val="en-US"/>
        </w:rPr>
        <w:t>American Journal of Political Science</w:t>
      </w:r>
      <w:r w:rsidRPr="00D830C8">
        <w:rPr>
          <w:rFonts w:cs="Times New Roman"/>
          <w:lang w:val="en-US"/>
        </w:rPr>
        <w:t xml:space="preserve"> 67 (2): 261–76. https://doi.org/10.1111/ajps.12690.</w:t>
      </w:r>
    </w:p>
    <w:p w14:paraId="683FF845" w14:textId="77777777" w:rsidR="00D830C8" w:rsidRPr="00D830C8" w:rsidRDefault="00D830C8" w:rsidP="00D830C8">
      <w:pPr>
        <w:pStyle w:val="Bibliography"/>
        <w:rPr>
          <w:rFonts w:cs="Times New Roman"/>
          <w:lang w:val="en-US"/>
        </w:rPr>
      </w:pPr>
      <w:r w:rsidRPr="00D830C8">
        <w:rPr>
          <w:rFonts w:cs="Times New Roman"/>
          <w:lang w:val="en-US"/>
        </w:rPr>
        <w:t xml:space="preserve">Esaiasson, Peter. 2011. ‘Electoral Losers Revisited – How Citizens React to Defeat at the Ballot Box’. </w:t>
      </w:r>
      <w:r w:rsidRPr="00D830C8">
        <w:rPr>
          <w:rFonts w:cs="Times New Roman"/>
          <w:i/>
          <w:iCs/>
          <w:lang w:val="en-US"/>
        </w:rPr>
        <w:t>Electoral Studies</w:t>
      </w:r>
      <w:r w:rsidRPr="00D830C8">
        <w:rPr>
          <w:rFonts w:cs="Times New Roman"/>
          <w:lang w:val="en-US"/>
        </w:rPr>
        <w:t xml:space="preserve"> 30 (1): 102–13. https://doi.org/10.1016/j.electstud.2010.09.009.</w:t>
      </w:r>
    </w:p>
    <w:p w14:paraId="79245DCF" w14:textId="77777777" w:rsidR="00D830C8" w:rsidRPr="00D830C8" w:rsidRDefault="00D830C8" w:rsidP="00D830C8">
      <w:pPr>
        <w:pStyle w:val="Bibliography"/>
        <w:rPr>
          <w:rFonts w:cs="Times New Roman"/>
          <w:lang w:val="en-US"/>
        </w:rPr>
      </w:pPr>
      <w:r w:rsidRPr="00D830C8">
        <w:rPr>
          <w:rFonts w:cs="Times New Roman"/>
          <w:lang w:val="en-US"/>
        </w:rPr>
        <w:t xml:space="preserve">Gelman, Andrew, and Jennifer Hill. 2006. </w:t>
      </w:r>
      <w:r w:rsidRPr="00D830C8">
        <w:rPr>
          <w:rFonts w:cs="Times New Roman"/>
          <w:i/>
          <w:iCs/>
          <w:lang w:val="en-US"/>
        </w:rPr>
        <w:t>Data Analysis Using Regression and Multilevel/Hierarchical Models</w:t>
      </w:r>
      <w:r w:rsidRPr="00D830C8">
        <w:rPr>
          <w:rFonts w:cs="Times New Roman"/>
          <w:lang w:val="en-US"/>
        </w:rPr>
        <w:t>. 1st ed. Cambridge University Press. https://doi.org/10.1017/CBO9780511790942.</w:t>
      </w:r>
    </w:p>
    <w:p w14:paraId="032FB9E0" w14:textId="77777777" w:rsidR="00D830C8" w:rsidRPr="00D830C8" w:rsidRDefault="00D830C8" w:rsidP="00D830C8">
      <w:pPr>
        <w:pStyle w:val="Bibliography"/>
        <w:rPr>
          <w:rFonts w:cs="Times New Roman"/>
          <w:lang w:val="en-US"/>
        </w:rPr>
      </w:pPr>
      <w:r w:rsidRPr="00D830C8">
        <w:rPr>
          <w:rFonts w:cs="Times New Roman"/>
          <w:lang w:val="en-US"/>
        </w:rPr>
        <w:t xml:space="preserve">Hainmueller, Jens, Dominik Hangartner, and Teppei Yamamoto. 2015. ‘Validating Vignette and Conjoint Survey Experiments against Real-World Behavior’. </w:t>
      </w:r>
      <w:r w:rsidRPr="00D830C8">
        <w:rPr>
          <w:rFonts w:cs="Times New Roman"/>
          <w:i/>
          <w:iCs/>
          <w:lang w:val="en-US"/>
        </w:rPr>
        <w:t>Proceedings of the National Academy of Sciences</w:t>
      </w:r>
      <w:r w:rsidRPr="00D830C8">
        <w:rPr>
          <w:rFonts w:cs="Times New Roman"/>
          <w:lang w:val="en-US"/>
        </w:rPr>
        <w:t xml:space="preserve"> 112 (8): 2395–2400. https://doi.org/10.1073/pnas.1416587112.</w:t>
      </w:r>
    </w:p>
    <w:p w14:paraId="58FA7A99" w14:textId="77777777" w:rsidR="00D830C8" w:rsidRPr="00D830C8" w:rsidRDefault="00D830C8" w:rsidP="00D830C8">
      <w:pPr>
        <w:pStyle w:val="Bibliography"/>
        <w:rPr>
          <w:rFonts w:cs="Times New Roman"/>
          <w:lang w:val="en-US"/>
        </w:rPr>
      </w:pPr>
      <w:r w:rsidRPr="00D830C8">
        <w:rPr>
          <w:rFonts w:cs="Times New Roman"/>
          <w:lang w:val="en-US"/>
        </w:rPr>
        <w:t xml:space="preserve">Hibbing, John R., and Elizabeth Theiss-Morse. 2002. </w:t>
      </w:r>
      <w:r w:rsidRPr="00D830C8">
        <w:rPr>
          <w:rFonts w:cs="Times New Roman"/>
          <w:i/>
          <w:iCs/>
          <w:lang w:val="en-US"/>
        </w:rPr>
        <w:t>Stealth Democracy: Americans’ Beliefs About How Government Should Work</w:t>
      </w:r>
      <w:r w:rsidRPr="00D830C8">
        <w:rPr>
          <w:rFonts w:cs="Times New Roman"/>
          <w:lang w:val="en-US"/>
        </w:rPr>
        <w:t>. 1st ed. Cambridge University Press. https://doi.org/10.1017/CBO9780511613722.</w:t>
      </w:r>
    </w:p>
    <w:p w14:paraId="1C3E3094" w14:textId="77777777" w:rsidR="00D830C8" w:rsidRPr="00D830C8" w:rsidRDefault="00D830C8" w:rsidP="00D830C8">
      <w:pPr>
        <w:pStyle w:val="Bibliography"/>
        <w:rPr>
          <w:rFonts w:cs="Times New Roman"/>
          <w:lang w:val="en-US"/>
        </w:rPr>
      </w:pPr>
      <w:r w:rsidRPr="00D830C8">
        <w:rPr>
          <w:rFonts w:cs="Times New Roman"/>
          <w:lang w:val="en-US"/>
        </w:rPr>
        <w:t xml:space="preserve">Horiuchi, Yusaku, Zachary Markovich, and Teppei Yamamoto. 2022. ‘Does Conjoint Analysis Mitigate Social Desirability Bias?’ </w:t>
      </w:r>
      <w:r w:rsidRPr="00D830C8">
        <w:rPr>
          <w:rFonts w:cs="Times New Roman"/>
          <w:i/>
          <w:iCs/>
          <w:lang w:val="en-US"/>
        </w:rPr>
        <w:t>Political Analysis</w:t>
      </w:r>
      <w:r w:rsidRPr="00D830C8">
        <w:rPr>
          <w:rFonts w:cs="Times New Roman"/>
          <w:lang w:val="en-US"/>
        </w:rPr>
        <w:t xml:space="preserve"> 30 (4): 535–49. https://doi.org/10.1017/pan.2021.30.</w:t>
      </w:r>
    </w:p>
    <w:p w14:paraId="18DA64F3" w14:textId="77777777" w:rsidR="00D830C8" w:rsidRPr="00D830C8" w:rsidRDefault="00D830C8" w:rsidP="00D830C8">
      <w:pPr>
        <w:pStyle w:val="Bibliography"/>
        <w:rPr>
          <w:rFonts w:cs="Times New Roman"/>
          <w:lang w:val="en-US"/>
        </w:rPr>
      </w:pPr>
      <w:r w:rsidRPr="00D830C8">
        <w:rPr>
          <w:rFonts w:cs="Times New Roman"/>
          <w:lang w:val="en-US"/>
        </w:rPr>
        <w:t xml:space="preserve">Kittel, Bernhard, Wolfgang J. Luhan, and Rebecca B. Morton, eds. 2012. </w:t>
      </w:r>
      <w:r w:rsidRPr="00D830C8">
        <w:rPr>
          <w:rFonts w:cs="Times New Roman"/>
          <w:i/>
          <w:iCs/>
          <w:lang w:val="en-US"/>
        </w:rPr>
        <w:t>Experimental Political Science</w:t>
      </w:r>
      <w:r w:rsidRPr="00D830C8">
        <w:rPr>
          <w:rFonts w:cs="Times New Roman"/>
          <w:lang w:val="en-US"/>
        </w:rPr>
        <w:t>. London: Palgrave Macmillan UK. https://doi.org/10.1057/9781137016645.</w:t>
      </w:r>
    </w:p>
    <w:p w14:paraId="0D5F8730" w14:textId="77777777" w:rsidR="00D830C8" w:rsidRPr="00D830C8" w:rsidRDefault="00D830C8" w:rsidP="00D830C8">
      <w:pPr>
        <w:pStyle w:val="Bibliography"/>
        <w:rPr>
          <w:rFonts w:cs="Times New Roman"/>
          <w:lang w:val="en-US"/>
        </w:rPr>
      </w:pPr>
      <w:r w:rsidRPr="00D830C8">
        <w:rPr>
          <w:rFonts w:cs="Times New Roman"/>
          <w:lang w:val="en-US"/>
        </w:rPr>
        <w:t xml:space="preserve">Mazepus, Honorata, and Dimiter Toshkov. 2022. ‘Standing up for Democracy? Explaining Citizens’ Support for Democratic Checks and Balances’. </w:t>
      </w:r>
      <w:r w:rsidRPr="00D830C8">
        <w:rPr>
          <w:rFonts w:cs="Times New Roman"/>
          <w:i/>
          <w:iCs/>
          <w:lang w:val="en-US"/>
        </w:rPr>
        <w:t>Comparative Political Studies</w:t>
      </w:r>
      <w:r w:rsidRPr="00D830C8">
        <w:rPr>
          <w:rFonts w:cs="Times New Roman"/>
          <w:lang w:val="en-US"/>
        </w:rPr>
        <w:t xml:space="preserve"> 55 (8): 1271–97. https://doi.org/10.1177/00104140211060285.</w:t>
      </w:r>
    </w:p>
    <w:p w14:paraId="24D1E5CD" w14:textId="77777777" w:rsidR="00D830C8" w:rsidRPr="00D830C8" w:rsidRDefault="00D830C8" w:rsidP="00D830C8">
      <w:pPr>
        <w:pStyle w:val="Bibliography"/>
        <w:rPr>
          <w:rFonts w:cs="Times New Roman"/>
          <w:lang w:val="en-US"/>
        </w:rPr>
      </w:pPr>
      <w:r w:rsidRPr="00D830C8">
        <w:rPr>
          <w:rFonts w:cs="Times New Roman"/>
          <w:lang w:val="en-US"/>
        </w:rPr>
        <w:t xml:space="preserve">Pilet, Jean-Benoit, Camille Bedock, David Talukder, and Sacha Rangoni. 2023. ‘Support for Deliberative Mini-Publics among the Losers of Representative Democracy’. </w:t>
      </w:r>
      <w:r w:rsidRPr="00D830C8">
        <w:rPr>
          <w:rFonts w:cs="Times New Roman"/>
          <w:i/>
          <w:iCs/>
          <w:lang w:val="en-US"/>
        </w:rPr>
        <w:t>British Journal of Political Science</w:t>
      </w:r>
      <w:r w:rsidRPr="00D830C8">
        <w:rPr>
          <w:rFonts w:cs="Times New Roman"/>
          <w:lang w:val="en-US"/>
        </w:rPr>
        <w:t>, December, 1–18. https://doi.org/10.1017/S0007123423000479.</w:t>
      </w:r>
    </w:p>
    <w:p w14:paraId="2369A724" w14:textId="77777777" w:rsidR="00D830C8" w:rsidRPr="00D830C8" w:rsidRDefault="00D830C8" w:rsidP="00D830C8">
      <w:pPr>
        <w:pStyle w:val="Bibliography"/>
        <w:rPr>
          <w:rFonts w:cs="Times New Roman"/>
          <w:lang w:val="en-US"/>
        </w:rPr>
      </w:pPr>
      <w:r w:rsidRPr="00D830C8">
        <w:rPr>
          <w:rFonts w:cs="Times New Roman"/>
          <w:lang w:val="en-US"/>
        </w:rPr>
        <w:t xml:space="preserve">Przeworski, Adam. 1991. </w:t>
      </w:r>
      <w:r w:rsidRPr="00D830C8">
        <w:rPr>
          <w:rFonts w:cs="Times New Roman"/>
          <w:i/>
          <w:iCs/>
          <w:lang w:val="en-US"/>
        </w:rPr>
        <w:t>Democracy and the Market: Political and Economic Reforms in Eastern Europe and Latin America</w:t>
      </w:r>
      <w:r w:rsidRPr="00D830C8">
        <w:rPr>
          <w:rFonts w:cs="Times New Roman"/>
          <w:lang w:val="en-US"/>
        </w:rPr>
        <w:t>. Cambridge: Cambridge University Press.</w:t>
      </w:r>
    </w:p>
    <w:p w14:paraId="273DD65D" w14:textId="77777777" w:rsidR="00D830C8" w:rsidRPr="00D830C8" w:rsidRDefault="00D830C8" w:rsidP="00D830C8">
      <w:pPr>
        <w:pStyle w:val="Bibliography"/>
        <w:rPr>
          <w:rFonts w:cs="Times New Roman"/>
          <w:lang w:val="en-US"/>
        </w:rPr>
      </w:pPr>
      <w:r w:rsidRPr="00D830C8">
        <w:rPr>
          <w:rFonts w:cs="Times New Roman"/>
          <w:lang w:val="en-US"/>
        </w:rPr>
        <w:t xml:space="preserve">Schedler, Andreas. 2002. ‘Elections Without Democracy: The Menu of Manipulation’. </w:t>
      </w:r>
      <w:r w:rsidRPr="00D830C8">
        <w:rPr>
          <w:rFonts w:cs="Times New Roman"/>
          <w:i/>
          <w:iCs/>
          <w:lang w:val="en-US"/>
        </w:rPr>
        <w:t>Journal of Democracy</w:t>
      </w:r>
      <w:r w:rsidRPr="00D830C8">
        <w:rPr>
          <w:rFonts w:cs="Times New Roman"/>
          <w:lang w:val="en-US"/>
        </w:rPr>
        <w:t xml:space="preserve"> 13 (2): 36–50. https://doi.org/10.1353/jod.2002.0031.</w:t>
      </w:r>
    </w:p>
    <w:p w14:paraId="0A556FCD" w14:textId="77777777" w:rsidR="00D830C8" w:rsidRPr="00D830C8" w:rsidRDefault="00D830C8" w:rsidP="00D830C8">
      <w:pPr>
        <w:pStyle w:val="Bibliography"/>
        <w:rPr>
          <w:rFonts w:cs="Times New Roman"/>
          <w:lang w:val="en-US"/>
        </w:rPr>
      </w:pPr>
      <w:r w:rsidRPr="00D830C8">
        <w:rPr>
          <w:rFonts w:cs="Times New Roman"/>
          <w:lang w:val="en-US"/>
        </w:rPr>
        <w:t xml:space="preserve">Singer, Matthew. 2018. ‘Delegating Away Democracy: How Good Representation and Policy Successes Can Undermine Democratic Legitimacy’. </w:t>
      </w:r>
      <w:r w:rsidRPr="00D830C8">
        <w:rPr>
          <w:rFonts w:cs="Times New Roman"/>
          <w:i/>
          <w:iCs/>
          <w:lang w:val="en-US"/>
        </w:rPr>
        <w:t>Comparative Political Studies</w:t>
      </w:r>
      <w:r w:rsidRPr="00D830C8">
        <w:rPr>
          <w:rFonts w:cs="Times New Roman"/>
          <w:lang w:val="en-US"/>
        </w:rPr>
        <w:t xml:space="preserve"> 51 (13): 1754–88. https://doi.org/10.1177/0010414018784054.</w:t>
      </w:r>
    </w:p>
    <w:p w14:paraId="0AAEBFED" w14:textId="77777777" w:rsidR="00D830C8" w:rsidRPr="00D830C8" w:rsidRDefault="00D830C8" w:rsidP="00D830C8">
      <w:pPr>
        <w:pStyle w:val="Bibliography"/>
        <w:rPr>
          <w:rFonts w:cs="Times New Roman"/>
          <w:lang w:val="en-US"/>
        </w:rPr>
      </w:pPr>
      <w:r w:rsidRPr="00D830C8">
        <w:rPr>
          <w:rFonts w:cs="Times New Roman"/>
          <w:lang w:val="en-US"/>
        </w:rPr>
        <w:lastRenderedPageBreak/>
        <w:t xml:space="preserve">Singh, Shane P, and Quinton Mayne. 2023. ‘Satisfaction with Democracy: A Review of a Major Public Opinion Indicator’. </w:t>
      </w:r>
      <w:r w:rsidRPr="00D830C8">
        <w:rPr>
          <w:rFonts w:cs="Times New Roman"/>
          <w:i/>
          <w:iCs/>
          <w:lang w:val="en-US"/>
        </w:rPr>
        <w:t>Public Opinion Quarterly</w:t>
      </w:r>
      <w:r w:rsidRPr="00D830C8">
        <w:rPr>
          <w:rFonts w:cs="Times New Roman"/>
          <w:lang w:val="en-US"/>
        </w:rPr>
        <w:t xml:space="preserve"> 87 (1): 187–218. https://doi.org/10.1093/poq/nfad003.</w:t>
      </w:r>
    </w:p>
    <w:p w14:paraId="6D05A044" w14:textId="77777777" w:rsidR="00D830C8" w:rsidRPr="00D830C8" w:rsidRDefault="00D830C8" w:rsidP="00D830C8">
      <w:pPr>
        <w:pStyle w:val="Bibliography"/>
        <w:rPr>
          <w:rFonts w:cs="Times New Roman"/>
          <w:lang w:val="en-US"/>
        </w:rPr>
      </w:pPr>
      <w:r w:rsidRPr="00D830C8">
        <w:rPr>
          <w:rFonts w:cs="Times New Roman"/>
          <w:lang w:val="en-US"/>
        </w:rPr>
        <w:t xml:space="preserve">Svolik, Milan W. 2019. ‘Polarization versus Democracy’. </w:t>
      </w:r>
      <w:r w:rsidRPr="00D830C8">
        <w:rPr>
          <w:rFonts w:cs="Times New Roman"/>
          <w:i/>
          <w:iCs/>
          <w:lang w:val="en-US"/>
        </w:rPr>
        <w:t>Journal of Democracy</w:t>
      </w:r>
      <w:r w:rsidRPr="00D830C8">
        <w:rPr>
          <w:rFonts w:cs="Times New Roman"/>
          <w:lang w:val="en-US"/>
        </w:rPr>
        <w:t xml:space="preserve"> 30 (3): 20–32. https://doi.org/10.1353/jod.2019.0039.</w:t>
      </w:r>
    </w:p>
    <w:p w14:paraId="0BE24140" w14:textId="77777777" w:rsidR="00D830C8" w:rsidRPr="00D830C8" w:rsidRDefault="00D830C8" w:rsidP="00D830C8">
      <w:pPr>
        <w:pStyle w:val="Bibliography"/>
        <w:rPr>
          <w:rFonts w:cs="Times New Roman"/>
          <w:lang w:val="en-US"/>
        </w:rPr>
      </w:pPr>
      <w:r w:rsidRPr="00D830C8">
        <w:rPr>
          <w:rFonts w:cs="Times New Roman"/>
        </w:rPr>
        <w:t xml:space="preserve">Svolik, Milan W., Elena Avramovska, Johanna Lutz, and Filip Milaèiæ. </w:t>
      </w:r>
      <w:r w:rsidRPr="00D830C8">
        <w:rPr>
          <w:rFonts w:cs="Times New Roman"/>
          <w:lang w:val="en-US"/>
        </w:rPr>
        <w:t xml:space="preserve">2023. ‘In Europe, Democracy Erodes from the Right’. </w:t>
      </w:r>
      <w:r w:rsidRPr="00D830C8">
        <w:rPr>
          <w:rFonts w:cs="Times New Roman"/>
          <w:i/>
          <w:iCs/>
          <w:lang w:val="en-US"/>
        </w:rPr>
        <w:t>Journal of Democracy</w:t>
      </w:r>
      <w:r w:rsidRPr="00D830C8">
        <w:rPr>
          <w:rFonts w:cs="Times New Roman"/>
          <w:lang w:val="en-US"/>
        </w:rPr>
        <w:t xml:space="preserve"> 34 (1): 5–20. https://doi.org/10.1353/jod.2023.0000.</w:t>
      </w:r>
    </w:p>
    <w:p w14:paraId="01EDE123" w14:textId="77777777" w:rsidR="00D830C8" w:rsidRPr="00D830C8" w:rsidRDefault="00D830C8" w:rsidP="00D830C8">
      <w:pPr>
        <w:pStyle w:val="Bibliography"/>
        <w:rPr>
          <w:rFonts w:cs="Times New Roman"/>
          <w:lang w:val="en-US"/>
        </w:rPr>
      </w:pPr>
      <w:r w:rsidRPr="00D830C8">
        <w:rPr>
          <w:rFonts w:cs="Times New Roman"/>
          <w:lang w:val="en-US"/>
        </w:rPr>
        <w:t xml:space="preserve">Valentim, Vicente. 2022. ‘Social Norms and Preference Falsification in a Democracy’. </w:t>
      </w:r>
      <w:r w:rsidRPr="00D830C8">
        <w:rPr>
          <w:rFonts w:cs="Times New Roman"/>
          <w:i/>
          <w:iCs/>
          <w:lang w:val="en-US"/>
        </w:rPr>
        <w:t>SSRN Electronic Journal</w:t>
      </w:r>
      <w:r w:rsidRPr="00D830C8">
        <w:rPr>
          <w:rFonts w:cs="Times New Roman"/>
          <w:lang w:val="en-US"/>
        </w:rPr>
        <w:t>. https://doi.org/10.2139/ssrn.4023263.</w:t>
      </w:r>
    </w:p>
    <w:p w14:paraId="1DE2A7A0" w14:textId="77777777" w:rsidR="00D830C8" w:rsidRPr="00D830C8" w:rsidRDefault="00D830C8" w:rsidP="00D830C8">
      <w:pPr>
        <w:pStyle w:val="Bibliography"/>
        <w:rPr>
          <w:rFonts w:cs="Times New Roman"/>
          <w:lang w:val="en-US"/>
        </w:rPr>
      </w:pPr>
      <w:r w:rsidRPr="00F95F4F">
        <w:rPr>
          <w:rFonts w:cs="Times New Roman"/>
          <w:lang w:val="en-US"/>
        </w:rPr>
        <w:t xml:space="preserve">Van Der Brug, Wouter, Sebastian Popa, Sara B. Hobolt, and Hermann Schmitt. </w:t>
      </w:r>
      <w:r w:rsidRPr="00D830C8">
        <w:rPr>
          <w:rFonts w:cs="Times New Roman"/>
          <w:lang w:val="en-US"/>
        </w:rPr>
        <w:t xml:space="preserve">2021. ‘Democratic Support, Populism, and the Incumbency Effect’. </w:t>
      </w:r>
      <w:r w:rsidRPr="00D830C8">
        <w:rPr>
          <w:rFonts w:cs="Times New Roman"/>
          <w:i/>
          <w:iCs/>
          <w:lang w:val="en-US"/>
        </w:rPr>
        <w:t>Journal of Democracy</w:t>
      </w:r>
      <w:r w:rsidRPr="00D830C8">
        <w:rPr>
          <w:rFonts w:cs="Times New Roman"/>
          <w:lang w:val="en-US"/>
        </w:rPr>
        <w:t xml:space="preserve"> 32 (4): 131–45. https://doi.org/10.1353/jod.2021.0057.</w:t>
      </w:r>
    </w:p>
    <w:p w14:paraId="2C8A9389" w14:textId="3C618A54" w:rsidR="00C335E5" w:rsidRDefault="00D830C8" w:rsidP="00D266C2">
      <w:pPr>
        <w:rPr>
          <w:lang w:val="en-US"/>
        </w:rPr>
      </w:pPr>
      <w:r>
        <w:rPr>
          <w:lang w:val="en-US"/>
        </w:rPr>
        <w:fldChar w:fldCharType="end"/>
      </w:r>
    </w:p>
    <w:p w14:paraId="2495BC0B" w14:textId="77777777" w:rsidR="00C50149" w:rsidRDefault="00C50149" w:rsidP="00C50149">
      <w:pPr>
        <w:rPr>
          <w:lang w:val="en-US"/>
        </w:rPr>
      </w:pPr>
    </w:p>
    <w:p w14:paraId="2556F01A" w14:textId="2CFD09AC" w:rsidR="00170881" w:rsidRPr="00C50149" w:rsidRDefault="00170881" w:rsidP="00C50149">
      <w:pPr>
        <w:rPr>
          <w:lang w:val="en-US"/>
        </w:rPr>
      </w:pPr>
    </w:p>
    <w:sectPr w:rsidR="00170881" w:rsidRPr="00C50149">
      <w:footerReference w:type="default" r:id="rId1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Inga Saikkonen" w:date="2024-12-03T14:20:00Z" w:initials="IS">
    <w:p w14:paraId="51BC2B4F" w14:textId="77777777" w:rsidR="000E263C" w:rsidRDefault="000E263C" w:rsidP="000E263C">
      <w:pPr>
        <w:pStyle w:val="CommentText"/>
        <w:jc w:val="left"/>
      </w:pPr>
      <w:r>
        <w:rPr>
          <w:rStyle w:val="CommentReference"/>
        </w:rPr>
        <w:annotationRef/>
      </w:r>
      <w:r>
        <w:rPr>
          <w:lang w:val="sv-SE"/>
        </w:rPr>
        <w:t>Need to re-think the framing here</w:t>
      </w:r>
    </w:p>
    <w:p w14:paraId="6DC61DE8" w14:textId="77777777" w:rsidR="000E263C" w:rsidRDefault="000E263C" w:rsidP="000E263C">
      <w:pPr>
        <w:pStyle w:val="CommentText"/>
        <w:jc w:val="left"/>
      </w:pPr>
      <w:r>
        <w:rPr>
          <w:lang w:val="sv-SE"/>
        </w:rPr>
        <w:t>But the central argument is that losers want to delegate power away from elected politicians</w:t>
      </w:r>
    </w:p>
  </w:comment>
  <w:comment w:id="1" w:author="Inga Saikkonen" w:date="2024-12-03T14:34:00Z" w:initials="IS">
    <w:p w14:paraId="22A19E68" w14:textId="77777777" w:rsidR="00D15148" w:rsidRDefault="00D15148" w:rsidP="00D15148">
      <w:pPr>
        <w:pStyle w:val="CommentText"/>
        <w:jc w:val="left"/>
      </w:pPr>
      <w:r>
        <w:rPr>
          <w:rStyle w:val="CommentReference"/>
        </w:rPr>
        <w:annotationRef/>
      </w:r>
      <w:r>
        <w:rPr>
          <w:lang w:val="sv-SE"/>
        </w:rPr>
        <w:t>Are we expecting asymmertical effects? According to my intuition these should be especially strong for the ”enraged losers”</w:t>
      </w:r>
    </w:p>
  </w:comment>
  <w:comment w:id="2" w:author="Inga Saikkonen" w:date="2024-12-03T14:32:00Z" w:initials="IS">
    <w:p w14:paraId="2F4C1130" w14:textId="70DE150C" w:rsidR="00D15148" w:rsidRDefault="00D15148" w:rsidP="00D15148">
      <w:pPr>
        <w:pStyle w:val="CommentText"/>
        <w:jc w:val="left"/>
      </w:pPr>
      <w:r>
        <w:rPr>
          <w:rStyle w:val="CommentReference"/>
        </w:rPr>
        <w:annotationRef/>
      </w:r>
      <w:r>
        <w:rPr>
          <w:lang w:val="sv-SE"/>
        </w:rPr>
        <w:t>This needs to be rephrased but you get the idea hopefully</w:t>
      </w:r>
    </w:p>
  </w:comment>
  <w:comment w:id="3" w:author="Inga Saikkonen" w:date="2024-12-03T14:32:00Z" w:initials="IS">
    <w:p w14:paraId="11E8736B" w14:textId="77777777" w:rsidR="00D15148" w:rsidRDefault="00D15148" w:rsidP="00D15148">
      <w:pPr>
        <w:pStyle w:val="CommentText"/>
        <w:jc w:val="left"/>
      </w:pPr>
      <w:r>
        <w:rPr>
          <w:rStyle w:val="CommentReference"/>
        </w:rPr>
        <w:annotationRef/>
      </w:r>
      <w:r>
        <w:rPr>
          <w:lang w:val="sv-SE"/>
        </w:rPr>
        <w:t>This needs to be rephrased but you get the idea hopefully</w:t>
      </w:r>
    </w:p>
  </w:comment>
  <w:comment w:id="4" w:author="Inga Saikkonen" w:date="2024-12-03T14:33:00Z" w:initials="IS">
    <w:p w14:paraId="1DA093D5" w14:textId="77777777" w:rsidR="00D15148" w:rsidRDefault="00D15148" w:rsidP="00D15148">
      <w:pPr>
        <w:pStyle w:val="CommentText"/>
        <w:jc w:val="left"/>
      </w:pPr>
      <w:r>
        <w:rPr>
          <w:rStyle w:val="CommentReference"/>
        </w:rPr>
        <w:annotationRef/>
      </w:r>
      <w:r>
        <w:rPr>
          <w:lang w:val="sv-SE"/>
        </w:rPr>
        <w:t>Add some kind of an arrow etc.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DC61DE8" w15:done="0"/>
  <w15:commentEx w15:paraId="22A19E68" w15:done="0"/>
  <w15:commentEx w15:paraId="2F4C1130" w15:done="0"/>
  <w15:commentEx w15:paraId="11E8736B" w15:done="0"/>
  <w15:commentEx w15:paraId="1DA093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53602EF" w16cex:dateUtc="2024-12-03T12:20:00Z"/>
  <w16cex:commentExtensible w16cex:durableId="68347D32" w16cex:dateUtc="2024-12-03T12:34:00Z"/>
  <w16cex:commentExtensible w16cex:durableId="6EB6D32C" w16cex:dateUtc="2024-12-03T12:32:00Z"/>
  <w16cex:commentExtensible w16cex:durableId="271ADA57" w16cex:dateUtc="2024-12-03T12:32:00Z"/>
  <w16cex:commentExtensible w16cex:durableId="705ACC29" w16cex:dateUtc="2024-12-03T1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DC61DE8" w16cid:durableId="253602EF"/>
  <w16cid:commentId w16cid:paraId="22A19E68" w16cid:durableId="68347D32"/>
  <w16cid:commentId w16cid:paraId="2F4C1130" w16cid:durableId="6EB6D32C"/>
  <w16cid:commentId w16cid:paraId="11E8736B" w16cid:durableId="271ADA57"/>
  <w16cid:commentId w16cid:paraId="1DA093D5" w16cid:durableId="705ACC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3D8B06" w14:textId="77777777" w:rsidR="00A77A2A" w:rsidRDefault="00A77A2A" w:rsidP="009A7AB4">
      <w:pPr>
        <w:spacing w:after="0" w:line="240" w:lineRule="auto"/>
      </w:pPr>
      <w:r>
        <w:separator/>
      </w:r>
    </w:p>
  </w:endnote>
  <w:endnote w:type="continuationSeparator" w:id="0">
    <w:p w14:paraId="1CBF6602" w14:textId="77777777" w:rsidR="00A77A2A" w:rsidRDefault="00A77A2A" w:rsidP="009A7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7655599"/>
      <w:docPartObj>
        <w:docPartGallery w:val="Page Numbers (Bottom of Page)"/>
        <w:docPartUnique/>
      </w:docPartObj>
    </w:sdtPr>
    <w:sdtEndPr>
      <w:rPr>
        <w:noProof/>
      </w:rPr>
    </w:sdtEndPr>
    <w:sdtContent>
      <w:p w14:paraId="1A2CC12F" w14:textId="150D2DF7" w:rsidR="006F771E" w:rsidRDefault="006F77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893A5E" w14:textId="77777777" w:rsidR="006F771E" w:rsidRDefault="006F77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CA3B7B" w14:textId="77777777" w:rsidR="00A77A2A" w:rsidRDefault="00A77A2A" w:rsidP="009A7AB4">
      <w:pPr>
        <w:spacing w:after="0" w:line="240" w:lineRule="auto"/>
      </w:pPr>
      <w:r>
        <w:separator/>
      </w:r>
    </w:p>
  </w:footnote>
  <w:footnote w:type="continuationSeparator" w:id="0">
    <w:p w14:paraId="5C9BB247" w14:textId="77777777" w:rsidR="00A77A2A" w:rsidRDefault="00A77A2A" w:rsidP="009A7AB4">
      <w:pPr>
        <w:spacing w:after="0" w:line="240" w:lineRule="auto"/>
      </w:pPr>
      <w:r>
        <w:continuationSeparator/>
      </w:r>
    </w:p>
  </w:footnote>
  <w:footnote w:id="1">
    <w:p w14:paraId="010F78A8" w14:textId="0CA4F11B" w:rsidR="009A7AB4" w:rsidRPr="009A7AB4" w:rsidRDefault="009A7AB4">
      <w:pPr>
        <w:pStyle w:val="FootnoteText"/>
        <w:rPr>
          <w:lang w:val="en-US"/>
        </w:rPr>
      </w:pPr>
      <w:r>
        <w:rPr>
          <w:rStyle w:val="FootnoteReference"/>
        </w:rPr>
        <w:footnoteRef/>
      </w:r>
      <w:r w:rsidRPr="009A7AB4">
        <w:rPr>
          <w:lang w:val="en-US"/>
        </w:rPr>
        <w:t xml:space="preserve"> </w:t>
      </w:r>
      <w:r>
        <w:rPr>
          <w:lang w:val="en-US"/>
        </w:rPr>
        <w:t xml:space="preserve">I.e. </w:t>
      </w:r>
      <w:r w:rsidRPr="0093714B">
        <w:rPr>
          <w:lang w:val="en-US"/>
        </w:rPr>
        <w:t xml:space="preserve">citizens </w:t>
      </w:r>
      <w:r>
        <w:rPr>
          <w:lang w:val="en-US"/>
        </w:rPr>
        <w:t>“</w:t>
      </w:r>
      <w:proofErr w:type="gramStart"/>
      <w:r w:rsidRPr="0093714B">
        <w:rPr>
          <w:lang w:val="en-US"/>
        </w:rPr>
        <w:t>whose</w:t>
      </w:r>
      <w:proofErr w:type="gramEnd"/>
      <w:r w:rsidRPr="0093714B">
        <w:rPr>
          <w:lang w:val="en-US"/>
        </w:rPr>
        <w:t xml:space="preserve"> favored </w:t>
      </w:r>
      <w:r>
        <w:rPr>
          <w:lang w:val="en-US"/>
        </w:rPr>
        <w:t>[party or] candidate</w:t>
      </w:r>
      <w:r w:rsidRPr="0093714B">
        <w:rPr>
          <w:lang w:val="en-US"/>
        </w:rPr>
        <w:t xml:space="preserve"> won the previous election</w:t>
      </w:r>
      <w:r>
        <w:rPr>
          <w:lang w:val="en-US"/>
        </w:rPr>
        <w:t>” (Singer 2018, p.</w:t>
      </w:r>
      <w:r w:rsidR="00742F2E">
        <w:rPr>
          <w:lang w:val="en-US"/>
        </w:rPr>
        <w:t xml:space="preserve"> 1756</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E1CF4"/>
    <w:multiLevelType w:val="hybridMultilevel"/>
    <w:tmpl w:val="4974349E"/>
    <w:lvl w:ilvl="0" w:tplc="081D000F">
      <w:start w:val="1"/>
      <w:numFmt w:val="decimal"/>
      <w:lvlText w:val="%1."/>
      <w:lvlJc w:val="left"/>
      <w:pPr>
        <w:ind w:left="720" w:hanging="360"/>
      </w:pPr>
      <w:rPr>
        <w:rFonts w:hint="default"/>
      </w:rPr>
    </w:lvl>
    <w:lvl w:ilvl="1" w:tplc="081D0019" w:tentative="1">
      <w:start w:val="1"/>
      <w:numFmt w:val="lowerLetter"/>
      <w:lvlText w:val="%2."/>
      <w:lvlJc w:val="left"/>
      <w:pPr>
        <w:ind w:left="1440" w:hanging="360"/>
      </w:pPr>
    </w:lvl>
    <w:lvl w:ilvl="2" w:tplc="081D001B" w:tentative="1">
      <w:start w:val="1"/>
      <w:numFmt w:val="lowerRoman"/>
      <w:lvlText w:val="%3."/>
      <w:lvlJc w:val="right"/>
      <w:pPr>
        <w:ind w:left="2160" w:hanging="180"/>
      </w:pPr>
    </w:lvl>
    <w:lvl w:ilvl="3" w:tplc="081D000F" w:tentative="1">
      <w:start w:val="1"/>
      <w:numFmt w:val="decimal"/>
      <w:lvlText w:val="%4."/>
      <w:lvlJc w:val="left"/>
      <w:pPr>
        <w:ind w:left="2880" w:hanging="360"/>
      </w:pPr>
    </w:lvl>
    <w:lvl w:ilvl="4" w:tplc="081D0019" w:tentative="1">
      <w:start w:val="1"/>
      <w:numFmt w:val="lowerLetter"/>
      <w:lvlText w:val="%5."/>
      <w:lvlJc w:val="left"/>
      <w:pPr>
        <w:ind w:left="3600" w:hanging="360"/>
      </w:pPr>
    </w:lvl>
    <w:lvl w:ilvl="5" w:tplc="081D001B" w:tentative="1">
      <w:start w:val="1"/>
      <w:numFmt w:val="lowerRoman"/>
      <w:lvlText w:val="%6."/>
      <w:lvlJc w:val="right"/>
      <w:pPr>
        <w:ind w:left="4320" w:hanging="180"/>
      </w:pPr>
    </w:lvl>
    <w:lvl w:ilvl="6" w:tplc="081D000F" w:tentative="1">
      <w:start w:val="1"/>
      <w:numFmt w:val="decimal"/>
      <w:lvlText w:val="%7."/>
      <w:lvlJc w:val="left"/>
      <w:pPr>
        <w:ind w:left="5040" w:hanging="360"/>
      </w:pPr>
    </w:lvl>
    <w:lvl w:ilvl="7" w:tplc="081D0019" w:tentative="1">
      <w:start w:val="1"/>
      <w:numFmt w:val="lowerLetter"/>
      <w:lvlText w:val="%8."/>
      <w:lvlJc w:val="left"/>
      <w:pPr>
        <w:ind w:left="5760" w:hanging="360"/>
      </w:pPr>
    </w:lvl>
    <w:lvl w:ilvl="8" w:tplc="081D001B" w:tentative="1">
      <w:start w:val="1"/>
      <w:numFmt w:val="lowerRoman"/>
      <w:lvlText w:val="%9."/>
      <w:lvlJc w:val="right"/>
      <w:pPr>
        <w:ind w:left="6480" w:hanging="180"/>
      </w:pPr>
    </w:lvl>
  </w:abstractNum>
  <w:abstractNum w:abstractNumId="1" w15:restartNumberingAfterBreak="0">
    <w:nsid w:val="5C0F6CE8"/>
    <w:multiLevelType w:val="hybridMultilevel"/>
    <w:tmpl w:val="FBE634A4"/>
    <w:lvl w:ilvl="0" w:tplc="081D000F">
      <w:start w:val="1"/>
      <w:numFmt w:val="decimal"/>
      <w:lvlText w:val="%1."/>
      <w:lvlJc w:val="left"/>
      <w:pPr>
        <w:ind w:left="720" w:hanging="360"/>
      </w:pPr>
      <w:rPr>
        <w:rFonts w:hint="default"/>
      </w:rPr>
    </w:lvl>
    <w:lvl w:ilvl="1" w:tplc="081D0019" w:tentative="1">
      <w:start w:val="1"/>
      <w:numFmt w:val="lowerLetter"/>
      <w:lvlText w:val="%2."/>
      <w:lvlJc w:val="left"/>
      <w:pPr>
        <w:ind w:left="1440" w:hanging="360"/>
      </w:pPr>
    </w:lvl>
    <w:lvl w:ilvl="2" w:tplc="081D001B" w:tentative="1">
      <w:start w:val="1"/>
      <w:numFmt w:val="lowerRoman"/>
      <w:lvlText w:val="%3."/>
      <w:lvlJc w:val="right"/>
      <w:pPr>
        <w:ind w:left="2160" w:hanging="180"/>
      </w:pPr>
    </w:lvl>
    <w:lvl w:ilvl="3" w:tplc="081D000F" w:tentative="1">
      <w:start w:val="1"/>
      <w:numFmt w:val="decimal"/>
      <w:lvlText w:val="%4."/>
      <w:lvlJc w:val="left"/>
      <w:pPr>
        <w:ind w:left="2880" w:hanging="360"/>
      </w:pPr>
    </w:lvl>
    <w:lvl w:ilvl="4" w:tplc="081D0019" w:tentative="1">
      <w:start w:val="1"/>
      <w:numFmt w:val="lowerLetter"/>
      <w:lvlText w:val="%5."/>
      <w:lvlJc w:val="left"/>
      <w:pPr>
        <w:ind w:left="3600" w:hanging="360"/>
      </w:pPr>
    </w:lvl>
    <w:lvl w:ilvl="5" w:tplc="081D001B" w:tentative="1">
      <w:start w:val="1"/>
      <w:numFmt w:val="lowerRoman"/>
      <w:lvlText w:val="%6."/>
      <w:lvlJc w:val="right"/>
      <w:pPr>
        <w:ind w:left="4320" w:hanging="180"/>
      </w:pPr>
    </w:lvl>
    <w:lvl w:ilvl="6" w:tplc="081D000F" w:tentative="1">
      <w:start w:val="1"/>
      <w:numFmt w:val="decimal"/>
      <w:lvlText w:val="%7."/>
      <w:lvlJc w:val="left"/>
      <w:pPr>
        <w:ind w:left="5040" w:hanging="360"/>
      </w:pPr>
    </w:lvl>
    <w:lvl w:ilvl="7" w:tplc="081D0019" w:tentative="1">
      <w:start w:val="1"/>
      <w:numFmt w:val="lowerLetter"/>
      <w:lvlText w:val="%8."/>
      <w:lvlJc w:val="left"/>
      <w:pPr>
        <w:ind w:left="5760" w:hanging="360"/>
      </w:pPr>
    </w:lvl>
    <w:lvl w:ilvl="8" w:tplc="081D001B" w:tentative="1">
      <w:start w:val="1"/>
      <w:numFmt w:val="lowerRoman"/>
      <w:lvlText w:val="%9."/>
      <w:lvlJc w:val="right"/>
      <w:pPr>
        <w:ind w:left="6480" w:hanging="180"/>
      </w:pPr>
    </w:lvl>
  </w:abstractNum>
  <w:abstractNum w:abstractNumId="2" w15:restartNumberingAfterBreak="0">
    <w:nsid w:val="6FBC55AA"/>
    <w:multiLevelType w:val="hybridMultilevel"/>
    <w:tmpl w:val="0DB8AB68"/>
    <w:lvl w:ilvl="0" w:tplc="194A9956">
      <w:start w:val="10"/>
      <w:numFmt w:val="bullet"/>
      <w:lvlText w:val=""/>
      <w:lvlJc w:val="left"/>
      <w:pPr>
        <w:ind w:left="720" w:hanging="360"/>
      </w:pPr>
      <w:rPr>
        <w:rFonts w:ascii="Wingdings" w:eastAsiaTheme="minorHAnsi" w:hAnsi="Wingdings" w:cstheme="minorBidi" w:hint="default"/>
      </w:rPr>
    </w:lvl>
    <w:lvl w:ilvl="1" w:tplc="081D0003" w:tentative="1">
      <w:start w:val="1"/>
      <w:numFmt w:val="bullet"/>
      <w:lvlText w:val="o"/>
      <w:lvlJc w:val="left"/>
      <w:pPr>
        <w:ind w:left="1440" w:hanging="360"/>
      </w:pPr>
      <w:rPr>
        <w:rFonts w:ascii="Courier New" w:hAnsi="Courier New" w:cs="Courier New" w:hint="default"/>
      </w:rPr>
    </w:lvl>
    <w:lvl w:ilvl="2" w:tplc="081D0005" w:tentative="1">
      <w:start w:val="1"/>
      <w:numFmt w:val="bullet"/>
      <w:lvlText w:val=""/>
      <w:lvlJc w:val="left"/>
      <w:pPr>
        <w:ind w:left="2160" w:hanging="360"/>
      </w:pPr>
      <w:rPr>
        <w:rFonts w:ascii="Wingdings" w:hAnsi="Wingdings" w:hint="default"/>
      </w:rPr>
    </w:lvl>
    <w:lvl w:ilvl="3" w:tplc="081D0001" w:tentative="1">
      <w:start w:val="1"/>
      <w:numFmt w:val="bullet"/>
      <w:lvlText w:val=""/>
      <w:lvlJc w:val="left"/>
      <w:pPr>
        <w:ind w:left="2880" w:hanging="360"/>
      </w:pPr>
      <w:rPr>
        <w:rFonts w:ascii="Symbol" w:hAnsi="Symbol" w:hint="default"/>
      </w:rPr>
    </w:lvl>
    <w:lvl w:ilvl="4" w:tplc="081D0003" w:tentative="1">
      <w:start w:val="1"/>
      <w:numFmt w:val="bullet"/>
      <w:lvlText w:val="o"/>
      <w:lvlJc w:val="left"/>
      <w:pPr>
        <w:ind w:left="3600" w:hanging="360"/>
      </w:pPr>
      <w:rPr>
        <w:rFonts w:ascii="Courier New" w:hAnsi="Courier New" w:cs="Courier New" w:hint="default"/>
      </w:rPr>
    </w:lvl>
    <w:lvl w:ilvl="5" w:tplc="081D0005" w:tentative="1">
      <w:start w:val="1"/>
      <w:numFmt w:val="bullet"/>
      <w:lvlText w:val=""/>
      <w:lvlJc w:val="left"/>
      <w:pPr>
        <w:ind w:left="4320" w:hanging="360"/>
      </w:pPr>
      <w:rPr>
        <w:rFonts w:ascii="Wingdings" w:hAnsi="Wingdings" w:hint="default"/>
      </w:rPr>
    </w:lvl>
    <w:lvl w:ilvl="6" w:tplc="081D0001" w:tentative="1">
      <w:start w:val="1"/>
      <w:numFmt w:val="bullet"/>
      <w:lvlText w:val=""/>
      <w:lvlJc w:val="left"/>
      <w:pPr>
        <w:ind w:left="5040" w:hanging="360"/>
      </w:pPr>
      <w:rPr>
        <w:rFonts w:ascii="Symbol" w:hAnsi="Symbol" w:hint="default"/>
      </w:rPr>
    </w:lvl>
    <w:lvl w:ilvl="7" w:tplc="081D0003" w:tentative="1">
      <w:start w:val="1"/>
      <w:numFmt w:val="bullet"/>
      <w:lvlText w:val="o"/>
      <w:lvlJc w:val="left"/>
      <w:pPr>
        <w:ind w:left="5760" w:hanging="360"/>
      </w:pPr>
      <w:rPr>
        <w:rFonts w:ascii="Courier New" w:hAnsi="Courier New" w:cs="Courier New" w:hint="default"/>
      </w:rPr>
    </w:lvl>
    <w:lvl w:ilvl="8" w:tplc="081D0005" w:tentative="1">
      <w:start w:val="1"/>
      <w:numFmt w:val="bullet"/>
      <w:lvlText w:val=""/>
      <w:lvlJc w:val="left"/>
      <w:pPr>
        <w:ind w:left="6480" w:hanging="360"/>
      </w:pPr>
      <w:rPr>
        <w:rFonts w:ascii="Wingdings" w:hAnsi="Wingdings" w:hint="default"/>
      </w:rPr>
    </w:lvl>
  </w:abstractNum>
  <w:abstractNum w:abstractNumId="3" w15:restartNumberingAfterBreak="0">
    <w:nsid w:val="72E04F38"/>
    <w:multiLevelType w:val="multilevel"/>
    <w:tmpl w:val="39F83CF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39061562">
    <w:abstractNumId w:val="2"/>
  </w:num>
  <w:num w:numId="2" w16cid:durableId="164639346">
    <w:abstractNumId w:val="1"/>
  </w:num>
  <w:num w:numId="3" w16cid:durableId="433984782">
    <w:abstractNumId w:val="3"/>
  </w:num>
  <w:num w:numId="4" w16cid:durableId="9354035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nga Saikkonen">
    <w15:presenceInfo w15:providerId="AD" w15:userId="S::inga.saikkonen@abo.fi::de68b399-784e-4d9c-ad2f-c94e929027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304"/>
    <w:rsid w:val="00010965"/>
    <w:rsid w:val="000112FC"/>
    <w:rsid w:val="000124E4"/>
    <w:rsid w:val="000232F9"/>
    <w:rsid w:val="0004721B"/>
    <w:rsid w:val="000507DC"/>
    <w:rsid w:val="000648BD"/>
    <w:rsid w:val="000739A8"/>
    <w:rsid w:val="000847D2"/>
    <w:rsid w:val="000A458C"/>
    <w:rsid w:val="000B0A5E"/>
    <w:rsid w:val="000C151E"/>
    <w:rsid w:val="000E263C"/>
    <w:rsid w:val="00104266"/>
    <w:rsid w:val="001107A8"/>
    <w:rsid w:val="001254E1"/>
    <w:rsid w:val="001359D2"/>
    <w:rsid w:val="00151507"/>
    <w:rsid w:val="00167B63"/>
    <w:rsid w:val="00170881"/>
    <w:rsid w:val="00192A4D"/>
    <w:rsid w:val="001945C9"/>
    <w:rsid w:val="001C1F80"/>
    <w:rsid w:val="001D1E3F"/>
    <w:rsid w:val="001E15D6"/>
    <w:rsid w:val="001F6C11"/>
    <w:rsid w:val="00201304"/>
    <w:rsid w:val="00202C68"/>
    <w:rsid w:val="00236180"/>
    <w:rsid w:val="002377A6"/>
    <w:rsid w:val="0024514A"/>
    <w:rsid w:val="00263430"/>
    <w:rsid w:val="00271154"/>
    <w:rsid w:val="002739B1"/>
    <w:rsid w:val="00282330"/>
    <w:rsid w:val="002910FD"/>
    <w:rsid w:val="002B054F"/>
    <w:rsid w:val="002E7F2D"/>
    <w:rsid w:val="002F0B41"/>
    <w:rsid w:val="002F124D"/>
    <w:rsid w:val="002F3D8A"/>
    <w:rsid w:val="00335F7D"/>
    <w:rsid w:val="003535E5"/>
    <w:rsid w:val="00353B5A"/>
    <w:rsid w:val="00353D6F"/>
    <w:rsid w:val="00357A96"/>
    <w:rsid w:val="00361ED8"/>
    <w:rsid w:val="00393591"/>
    <w:rsid w:val="00397E7B"/>
    <w:rsid w:val="003B6CE2"/>
    <w:rsid w:val="003C1AEF"/>
    <w:rsid w:val="003C47FA"/>
    <w:rsid w:val="003D213A"/>
    <w:rsid w:val="003F26FA"/>
    <w:rsid w:val="00401439"/>
    <w:rsid w:val="00406151"/>
    <w:rsid w:val="004071CA"/>
    <w:rsid w:val="004213FC"/>
    <w:rsid w:val="004216E9"/>
    <w:rsid w:val="0043056C"/>
    <w:rsid w:val="0044169E"/>
    <w:rsid w:val="004469AC"/>
    <w:rsid w:val="00447962"/>
    <w:rsid w:val="0045346E"/>
    <w:rsid w:val="00472241"/>
    <w:rsid w:val="0047396C"/>
    <w:rsid w:val="004B21BD"/>
    <w:rsid w:val="004C6C57"/>
    <w:rsid w:val="004E2A4F"/>
    <w:rsid w:val="004E5E78"/>
    <w:rsid w:val="004F0F4D"/>
    <w:rsid w:val="004F5AAA"/>
    <w:rsid w:val="00510D53"/>
    <w:rsid w:val="005707AD"/>
    <w:rsid w:val="00587217"/>
    <w:rsid w:val="00597680"/>
    <w:rsid w:val="005A0083"/>
    <w:rsid w:val="0061179A"/>
    <w:rsid w:val="00622C36"/>
    <w:rsid w:val="00661B68"/>
    <w:rsid w:val="00661F77"/>
    <w:rsid w:val="00664571"/>
    <w:rsid w:val="00672BBE"/>
    <w:rsid w:val="006838F3"/>
    <w:rsid w:val="00697E3D"/>
    <w:rsid w:val="006A3BEF"/>
    <w:rsid w:val="006A560E"/>
    <w:rsid w:val="006A79EA"/>
    <w:rsid w:val="006B3B77"/>
    <w:rsid w:val="006B5364"/>
    <w:rsid w:val="006D3420"/>
    <w:rsid w:val="006E3466"/>
    <w:rsid w:val="006F771E"/>
    <w:rsid w:val="00713F94"/>
    <w:rsid w:val="00724BD5"/>
    <w:rsid w:val="00726025"/>
    <w:rsid w:val="00732D2D"/>
    <w:rsid w:val="00742F2E"/>
    <w:rsid w:val="00757457"/>
    <w:rsid w:val="00761994"/>
    <w:rsid w:val="007A09CC"/>
    <w:rsid w:val="007A4CF3"/>
    <w:rsid w:val="007C5D29"/>
    <w:rsid w:val="007D6E4C"/>
    <w:rsid w:val="007F7FF4"/>
    <w:rsid w:val="008252A9"/>
    <w:rsid w:val="008428E2"/>
    <w:rsid w:val="00843E73"/>
    <w:rsid w:val="00880AF3"/>
    <w:rsid w:val="008841F3"/>
    <w:rsid w:val="00893B47"/>
    <w:rsid w:val="008A1F47"/>
    <w:rsid w:val="008D6570"/>
    <w:rsid w:val="008E1782"/>
    <w:rsid w:val="00914861"/>
    <w:rsid w:val="00921F93"/>
    <w:rsid w:val="0093714B"/>
    <w:rsid w:val="0094091F"/>
    <w:rsid w:val="0095242C"/>
    <w:rsid w:val="00985E7B"/>
    <w:rsid w:val="0099302E"/>
    <w:rsid w:val="009A7AB4"/>
    <w:rsid w:val="009B5971"/>
    <w:rsid w:val="009C0B38"/>
    <w:rsid w:val="009D3AF6"/>
    <w:rsid w:val="009D4170"/>
    <w:rsid w:val="00A00B25"/>
    <w:rsid w:val="00A157CE"/>
    <w:rsid w:val="00A17999"/>
    <w:rsid w:val="00A2108D"/>
    <w:rsid w:val="00A40DCA"/>
    <w:rsid w:val="00A46DDB"/>
    <w:rsid w:val="00A4744D"/>
    <w:rsid w:val="00A55012"/>
    <w:rsid w:val="00A64B48"/>
    <w:rsid w:val="00A769B5"/>
    <w:rsid w:val="00A77A2A"/>
    <w:rsid w:val="00AD0FF6"/>
    <w:rsid w:val="00AE056F"/>
    <w:rsid w:val="00AE4E8F"/>
    <w:rsid w:val="00B130E4"/>
    <w:rsid w:val="00B14528"/>
    <w:rsid w:val="00B1629B"/>
    <w:rsid w:val="00B52673"/>
    <w:rsid w:val="00B564DC"/>
    <w:rsid w:val="00B60FB9"/>
    <w:rsid w:val="00B66C96"/>
    <w:rsid w:val="00B751C3"/>
    <w:rsid w:val="00B765FC"/>
    <w:rsid w:val="00B84B96"/>
    <w:rsid w:val="00B92E52"/>
    <w:rsid w:val="00BA38B5"/>
    <w:rsid w:val="00BC6068"/>
    <w:rsid w:val="00BC666C"/>
    <w:rsid w:val="00BF07E4"/>
    <w:rsid w:val="00BF6DB7"/>
    <w:rsid w:val="00C04B98"/>
    <w:rsid w:val="00C16F4D"/>
    <w:rsid w:val="00C20E7F"/>
    <w:rsid w:val="00C321AD"/>
    <w:rsid w:val="00C335E5"/>
    <w:rsid w:val="00C34005"/>
    <w:rsid w:val="00C352E3"/>
    <w:rsid w:val="00C371D8"/>
    <w:rsid w:val="00C439F8"/>
    <w:rsid w:val="00C50149"/>
    <w:rsid w:val="00C63800"/>
    <w:rsid w:val="00C740F5"/>
    <w:rsid w:val="00C90AB1"/>
    <w:rsid w:val="00C92F01"/>
    <w:rsid w:val="00CA0E27"/>
    <w:rsid w:val="00CA5BCF"/>
    <w:rsid w:val="00CB3881"/>
    <w:rsid w:val="00CD2FC6"/>
    <w:rsid w:val="00D02013"/>
    <w:rsid w:val="00D15148"/>
    <w:rsid w:val="00D266C2"/>
    <w:rsid w:val="00D341D9"/>
    <w:rsid w:val="00D537A6"/>
    <w:rsid w:val="00D73E49"/>
    <w:rsid w:val="00D830C8"/>
    <w:rsid w:val="00D90999"/>
    <w:rsid w:val="00D931CA"/>
    <w:rsid w:val="00DA5088"/>
    <w:rsid w:val="00DB66F5"/>
    <w:rsid w:val="00DC10D2"/>
    <w:rsid w:val="00DC4BC5"/>
    <w:rsid w:val="00DC7977"/>
    <w:rsid w:val="00DC7D8A"/>
    <w:rsid w:val="00DE3452"/>
    <w:rsid w:val="00DE459D"/>
    <w:rsid w:val="00E043AD"/>
    <w:rsid w:val="00E13F89"/>
    <w:rsid w:val="00E3581E"/>
    <w:rsid w:val="00E65B00"/>
    <w:rsid w:val="00E71533"/>
    <w:rsid w:val="00E75E96"/>
    <w:rsid w:val="00E86311"/>
    <w:rsid w:val="00E87080"/>
    <w:rsid w:val="00E95B5C"/>
    <w:rsid w:val="00EA0754"/>
    <w:rsid w:val="00ED252B"/>
    <w:rsid w:val="00ED266A"/>
    <w:rsid w:val="00EF6AD6"/>
    <w:rsid w:val="00F36135"/>
    <w:rsid w:val="00F36455"/>
    <w:rsid w:val="00F459F7"/>
    <w:rsid w:val="00F53748"/>
    <w:rsid w:val="00F66198"/>
    <w:rsid w:val="00F911C5"/>
    <w:rsid w:val="00F95F4F"/>
    <w:rsid w:val="00FC5EB3"/>
    <w:rsid w:val="00FD1446"/>
    <w:rsid w:val="00FD1BE4"/>
  </w:rsids>
  <m:mathPr>
    <m:mathFont m:val="Cambria Math"/>
    <m:brkBin m:val="before"/>
    <m:brkBinSub m:val="--"/>
    <m:smallFrac m:val="0"/>
    <m:dispDef/>
    <m:lMargin m:val="0"/>
    <m:rMargin m:val="0"/>
    <m:defJc m:val="centerGroup"/>
    <m:wrapIndent m:val="1440"/>
    <m:intLim m:val="subSup"/>
    <m:naryLim m:val="undOvr"/>
  </m:mathPr>
  <w:themeFontLang w:val="sv-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D5D4"/>
  <w15:chartTrackingRefBased/>
  <w15:docId w15:val="{FC222BBF-099E-4A2E-BCCE-887A30456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v-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748"/>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359D2"/>
    <w:pPr>
      <w:keepNext/>
      <w:keepLines/>
      <w:numPr>
        <w:numId w:val="3"/>
      </w:numPr>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1359D2"/>
    <w:pPr>
      <w:keepNext/>
      <w:keepLines/>
      <w:numPr>
        <w:ilvl w:val="1"/>
        <w:numId w:val="3"/>
      </w:numPr>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1359D2"/>
    <w:pPr>
      <w:keepNext/>
      <w:keepLines/>
      <w:numPr>
        <w:ilvl w:val="2"/>
        <w:numId w:val="3"/>
      </w:numPr>
      <w:spacing w:before="40" w:after="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0C151E"/>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C151E"/>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C151E"/>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C151E"/>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C151E"/>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C151E"/>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3748"/>
    <w:pPr>
      <w:spacing w:after="0" w:line="240" w:lineRule="auto"/>
      <w:jc w:val="both"/>
    </w:pPr>
    <w:rPr>
      <w:rFonts w:ascii="Times New Roman" w:hAnsi="Times New Roman"/>
      <w:sz w:val="24"/>
    </w:rPr>
  </w:style>
  <w:style w:type="table" w:styleId="TableGrid">
    <w:name w:val="Table Grid"/>
    <w:basedOn w:val="TableNormal"/>
    <w:uiPriority w:val="39"/>
    <w:rsid w:val="00010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0B38"/>
    <w:pPr>
      <w:ind w:left="720"/>
      <w:contextualSpacing/>
    </w:pPr>
  </w:style>
  <w:style w:type="paragraph" w:styleId="Title">
    <w:name w:val="Title"/>
    <w:basedOn w:val="Normal"/>
    <w:next w:val="Normal"/>
    <w:link w:val="TitleChar"/>
    <w:uiPriority w:val="10"/>
    <w:qFormat/>
    <w:rsid w:val="00263430"/>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63430"/>
    <w:rPr>
      <w:rFonts w:ascii="Times New Roman" w:eastAsiaTheme="majorEastAsia" w:hAnsi="Times New Roman" w:cstheme="majorBidi"/>
      <w:spacing w:val="-10"/>
      <w:kern w:val="28"/>
      <w:sz w:val="56"/>
      <w:szCs w:val="56"/>
    </w:rPr>
  </w:style>
  <w:style w:type="character" w:styleId="CommentReference">
    <w:name w:val="annotation reference"/>
    <w:basedOn w:val="DefaultParagraphFont"/>
    <w:uiPriority w:val="99"/>
    <w:semiHidden/>
    <w:unhideWhenUsed/>
    <w:rsid w:val="000C151E"/>
    <w:rPr>
      <w:sz w:val="16"/>
      <w:szCs w:val="16"/>
    </w:rPr>
  </w:style>
  <w:style w:type="paragraph" w:styleId="CommentText">
    <w:name w:val="annotation text"/>
    <w:basedOn w:val="Normal"/>
    <w:link w:val="CommentTextChar"/>
    <w:uiPriority w:val="99"/>
    <w:unhideWhenUsed/>
    <w:rsid w:val="000C151E"/>
    <w:pPr>
      <w:spacing w:line="240" w:lineRule="auto"/>
    </w:pPr>
    <w:rPr>
      <w:sz w:val="20"/>
      <w:szCs w:val="20"/>
    </w:rPr>
  </w:style>
  <w:style w:type="character" w:customStyle="1" w:styleId="CommentTextChar">
    <w:name w:val="Comment Text Char"/>
    <w:basedOn w:val="DefaultParagraphFont"/>
    <w:link w:val="CommentText"/>
    <w:uiPriority w:val="99"/>
    <w:rsid w:val="000C151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C151E"/>
    <w:rPr>
      <w:b/>
      <w:bCs/>
    </w:rPr>
  </w:style>
  <w:style w:type="character" w:customStyle="1" w:styleId="CommentSubjectChar">
    <w:name w:val="Comment Subject Char"/>
    <w:basedOn w:val="CommentTextChar"/>
    <w:link w:val="CommentSubject"/>
    <w:uiPriority w:val="99"/>
    <w:semiHidden/>
    <w:rsid w:val="000C151E"/>
    <w:rPr>
      <w:rFonts w:ascii="Times New Roman" w:hAnsi="Times New Roman"/>
      <w:b/>
      <w:bCs/>
      <w:sz w:val="20"/>
      <w:szCs w:val="20"/>
    </w:rPr>
  </w:style>
  <w:style w:type="character" w:customStyle="1" w:styleId="Heading1Char">
    <w:name w:val="Heading 1 Char"/>
    <w:basedOn w:val="DefaultParagraphFont"/>
    <w:link w:val="Heading1"/>
    <w:uiPriority w:val="9"/>
    <w:rsid w:val="001359D2"/>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1359D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1359D2"/>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0C151E"/>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0C151E"/>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0C151E"/>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0C151E"/>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0C15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C151E"/>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9A7A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7AB4"/>
    <w:rPr>
      <w:rFonts w:ascii="Times New Roman" w:hAnsi="Times New Roman"/>
      <w:sz w:val="20"/>
      <w:szCs w:val="20"/>
    </w:rPr>
  </w:style>
  <w:style w:type="character" w:styleId="FootnoteReference">
    <w:name w:val="footnote reference"/>
    <w:basedOn w:val="DefaultParagraphFont"/>
    <w:uiPriority w:val="99"/>
    <w:semiHidden/>
    <w:unhideWhenUsed/>
    <w:rsid w:val="009A7AB4"/>
    <w:rPr>
      <w:vertAlign w:val="superscript"/>
    </w:rPr>
  </w:style>
  <w:style w:type="paragraph" w:customStyle="1" w:styleId="pf0">
    <w:name w:val="pf0"/>
    <w:basedOn w:val="Normal"/>
    <w:rsid w:val="001107A8"/>
    <w:pPr>
      <w:spacing w:before="100" w:beforeAutospacing="1" w:after="100" w:afterAutospacing="1" w:line="240" w:lineRule="auto"/>
      <w:jc w:val="left"/>
    </w:pPr>
    <w:rPr>
      <w:rFonts w:eastAsia="Times New Roman" w:cs="Times New Roman"/>
      <w:kern w:val="0"/>
      <w:szCs w:val="24"/>
      <w:lang w:eastAsia="sv-FI"/>
      <w14:ligatures w14:val="none"/>
    </w:rPr>
  </w:style>
  <w:style w:type="character" w:customStyle="1" w:styleId="cf01">
    <w:name w:val="cf01"/>
    <w:basedOn w:val="DefaultParagraphFont"/>
    <w:rsid w:val="001107A8"/>
    <w:rPr>
      <w:rFonts w:ascii="Segoe UI" w:hAnsi="Segoe UI" w:cs="Segoe UI" w:hint="default"/>
      <w:sz w:val="18"/>
      <w:szCs w:val="18"/>
    </w:rPr>
  </w:style>
  <w:style w:type="character" w:customStyle="1" w:styleId="cf11">
    <w:name w:val="cf11"/>
    <w:basedOn w:val="DefaultParagraphFont"/>
    <w:rsid w:val="001107A8"/>
    <w:rPr>
      <w:rFonts w:ascii="Segoe UI" w:hAnsi="Segoe UI" w:cs="Segoe UI" w:hint="default"/>
      <w:sz w:val="18"/>
      <w:szCs w:val="18"/>
      <w:shd w:val="clear" w:color="auto" w:fill="FFFF00"/>
    </w:rPr>
  </w:style>
  <w:style w:type="paragraph" w:styleId="Header">
    <w:name w:val="header"/>
    <w:basedOn w:val="Normal"/>
    <w:link w:val="HeaderChar"/>
    <w:uiPriority w:val="99"/>
    <w:unhideWhenUsed/>
    <w:rsid w:val="006F771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F771E"/>
    <w:rPr>
      <w:rFonts w:ascii="Times New Roman" w:hAnsi="Times New Roman"/>
      <w:sz w:val="24"/>
    </w:rPr>
  </w:style>
  <w:style w:type="paragraph" w:styleId="Footer">
    <w:name w:val="footer"/>
    <w:basedOn w:val="Normal"/>
    <w:link w:val="FooterChar"/>
    <w:uiPriority w:val="99"/>
    <w:unhideWhenUsed/>
    <w:rsid w:val="006F771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F771E"/>
    <w:rPr>
      <w:rFonts w:ascii="Times New Roman" w:hAnsi="Times New Roman"/>
      <w:sz w:val="24"/>
    </w:rPr>
  </w:style>
  <w:style w:type="paragraph" w:styleId="Bibliography">
    <w:name w:val="Bibliography"/>
    <w:basedOn w:val="Normal"/>
    <w:next w:val="Normal"/>
    <w:uiPriority w:val="37"/>
    <w:unhideWhenUsed/>
    <w:rsid w:val="00D830C8"/>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020666">
      <w:bodyDiv w:val="1"/>
      <w:marLeft w:val="0"/>
      <w:marRight w:val="0"/>
      <w:marTop w:val="0"/>
      <w:marBottom w:val="0"/>
      <w:divBdr>
        <w:top w:val="none" w:sz="0" w:space="0" w:color="auto"/>
        <w:left w:val="none" w:sz="0" w:space="0" w:color="auto"/>
        <w:bottom w:val="none" w:sz="0" w:space="0" w:color="auto"/>
        <w:right w:val="none" w:sz="0" w:space="0" w:color="auto"/>
      </w:divBdr>
    </w:div>
    <w:div w:id="580064815">
      <w:bodyDiv w:val="1"/>
      <w:marLeft w:val="0"/>
      <w:marRight w:val="0"/>
      <w:marTop w:val="0"/>
      <w:marBottom w:val="0"/>
      <w:divBdr>
        <w:top w:val="none" w:sz="0" w:space="0" w:color="auto"/>
        <w:left w:val="none" w:sz="0" w:space="0" w:color="auto"/>
        <w:bottom w:val="none" w:sz="0" w:space="0" w:color="auto"/>
        <w:right w:val="none" w:sz="0" w:space="0" w:color="auto"/>
      </w:divBdr>
    </w:div>
    <w:div w:id="117356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7E938-B7A7-4323-AE48-2587D64BE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8792</Words>
  <Characters>46600</Characters>
  <Application>Microsoft Office Word</Application>
  <DocSecurity>0</DocSecurity>
  <Lines>388</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Inga Saikkonen</dc:creator>
  <cp:keywords/>
  <dc:description/>
  <cp:lastModifiedBy>Inga Saikkonen</cp:lastModifiedBy>
  <cp:revision>3</cp:revision>
  <dcterms:created xsi:type="dcterms:W3CDTF">2024-12-03T12:35:00Z</dcterms:created>
  <dcterms:modified xsi:type="dcterms:W3CDTF">2024-12-03T12:47:00Z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id="KQ1oginC"/&gt;&lt;style id="http://www.zotero.org/styles/chicago-author-date" locale="en-GB"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