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0" w:type="dxa"/>
        <w:tblBorders>
          <w:top w:val="nil"/>
          <w:left w:val="nil"/>
          <w:bottom w:val="nil"/>
          <w:right w:val="nil"/>
          <w:insideH w:val="nil"/>
          <w:insideV w:val="nil"/>
        </w:tblBorders>
        <w:tblLayout w:type="fixed"/>
        <w:tblLook w:val="0400" w:firstRow="0" w:lastRow="0" w:firstColumn="0" w:lastColumn="0" w:noHBand="0" w:noVBand="1"/>
      </w:tblPr>
      <w:tblGrid>
        <w:gridCol w:w="4111"/>
        <w:gridCol w:w="5239"/>
      </w:tblGrid>
      <w:tr w:rsidR="00C91ACB" w14:paraId="47B374A2" w14:textId="77777777" w:rsidTr="00282E80">
        <w:tc>
          <w:tcPr>
            <w:tcW w:w="4111" w:type="dxa"/>
          </w:tcPr>
          <w:p w14:paraId="6E707310" w14:textId="77777777" w:rsidR="00C91ACB" w:rsidRDefault="00C91ACB" w:rsidP="00282E8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HỘI ĐỒNG NHÂN DÂN</w:t>
            </w:r>
          </w:p>
          <w:p w14:paraId="6AFB3242" w14:textId="77777777" w:rsidR="00C91ACB" w:rsidRDefault="00C91ACB" w:rsidP="00282E8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THÀNH PHỐ HỒ CHÍ MINH</w:t>
            </w:r>
          </w:p>
        </w:tc>
        <w:tc>
          <w:tcPr>
            <w:tcW w:w="5239" w:type="dxa"/>
          </w:tcPr>
          <w:p w14:paraId="41C3FB26" w14:textId="77777777" w:rsidR="00C91ACB" w:rsidRDefault="00C91ACB" w:rsidP="00282E8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CỘNG HÒA XÃ HỘI CHỦ NGHĨA VIỆT NAM</w:t>
            </w:r>
          </w:p>
          <w:p w14:paraId="1686AD4F" w14:textId="77777777" w:rsidR="00C91ACB" w:rsidRDefault="00C91ACB" w:rsidP="00282E8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Độc lập – Tự do – Hạnh Phúc</w:t>
            </w:r>
          </w:p>
        </w:tc>
      </w:tr>
      <w:tr w:rsidR="00C91ACB" w14:paraId="3CB552B9" w14:textId="77777777" w:rsidTr="00282E80">
        <w:tc>
          <w:tcPr>
            <w:tcW w:w="4111" w:type="dxa"/>
          </w:tcPr>
          <w:p w14:paraId="4A8E48E3" w14:textId="77777777" w:rsidR="00C91ACB" w:rsidRDefault="00C91ACB" w:rsidP="00282E8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Số: 158/NQ-TTHĐND</w:t>
            </w:r>
          </w:p>
        </w:tc>
        <w:tc>
          <w:tcPr>
            <w:tcW w:w="5239" w:type="dxa"/>
          </w:tcPr>
          <w:p w14:paraId="4F8F04BB" w14:textId="77777777" w:rsidR="00C91ACB" w:rsidRDefault="00C91ACB" w:rsidP="00282E80">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TP. Hồ Chí Minh, ngày 22 tháng 6 năm 2025</w:t>
            </w:r>
          </w:p>
        </w:tc>
      </w:tr>
    </w:tbl>
    <w:p w14:paraId="1333666A" w14:textId="77777777" w:rsidR="00C91ACB" w:rsidRDefault="00C91ACB" w:rsidP="00C91ACB">
      <w:pPr>
        <w:ind w:firstLine="720"/>
        <w:rPr>
          <w:rFonts w:ascii="Times New Roman" w:eastAsia="Times New Roman" w:hAnsi="Times New Roman" w:cs="Times New Roman"/>
          <w:sz w:val="24"/>
          <w:szCs w:val="24"/>
        </w:rPr>
      </w:pPr>
    </w:p>
    <w:p w14:paraId="35ECB6DE" w14:textId="77777777" w:rsidR="00C91ACB" w:rsidRDefault="00C91ACB" w:rsidP="00C91ACB">
      <w:pPr>
        <w:ind w:firstLine="720"/>
        <w:rPr>
          <w:rFonts w:ascii="Times New Roman" w:eastAsia="Times New Roman" w:hAnsi="Times New Roman" w:cs="Times New Roman"/>
          <w:sz w:val="24"/>
          <w:szCs w:val="24"/>
        </w:rPr>
      </w:pPr>
    </w:p>
    <w:p w14:paraId="55302BA1" w14:textId="77777777" w:rsidR="00C91ACB" w:rsidRDefault="00C91ACB" w:rsidP="00C91ACB">
      <w:pPr>
        <w:spacing w:after="0" w:line="276" w:lineRule="auto"/>
        <w:ind w:firstLine="7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NGHỊ QUYẾT</w:t>
      </w:r>
    </w:p>
    <w:p w14:paraId="3406962E" w14:textId="77777777" w:rsidR="00C91ACB" w:rsidRDefault="00C91ACB" w:rsidP="00C91ACB">
      <w:pPr>
        <w:spacing w:after="0" w:line="276" w:lineRule="auto"/>
        <w:ind w:firstLine="7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Về việc chỉ định Chủ tịch, Phó Chủ tịch, Trưởng Ban</w:t>
      </w:r>
    </w:p>
    <w:p w14:paraId="7BBC429E" w14:textId="77777777" w:rsidR="00C91ACB" w:rsidRDefault="00C91ACB" w:rsidP="00C91ACB">
      <w:pPr>
        <w:spacing w:after="0" w:line="276" w:lineRule="auto"/>
        <w:ind w:firstLine="7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của Hội đồng nhân dân lâm thời phường Tân Hưng, nhiệm kỳ 2021 - 2026</w:t>
      </w:r>
    </w:p>
    <w:p w14:paraId="0054946C" w14:textId="77777777" w:rsidR="00C91ACB" w:rsidRDefault="00C91ACB" w:rsidP="00C91ACB">
      <w:pPr>
        <w:ind w:firstLine="720"/>
        <w:jc w:val="center"/>
        <w:rPr>
          <w:rFonts w:ascii="Times New Roman" w:eastAsia="Times New Roman" w:hAnsi="Times New Roman" w:cs="Times New Roman"/>
          <w:b/>
          <w:sz w:val="24"/>
          <w:szCs w:val="24"/>
        </w:rPr>
      </w:pPr>
    </w:p>
    <w:p w14:paraId="47CEB1CD" w14:textId="77777777" w:rsidR="00C91ACB" w:rsidRDefault="00C91ACB" w:rsidP="00C91ACB">
      <w:pPr>
        <w:ind w:firstLine="7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THƯỜNG TRỰC HỘI ĐỒNG NHÂN DÂN THÀNH PHỐ</w:t>
      </w:r>
    </w:p>
    <w:p w14:paraId="5F87D2A6" w14:textId="77777777" w:rsidR="00C91ACB" w:rsidRDefault="00C91ACB" w:rsidP="00C91ACB">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Căn cứ Hiến pháp nước Cộng hòa xã hội chủ nghĩa Việt Nam;</w:t>
      </w:r>
    </w:p>
    <w:p w14:paraId="78A915F9" w14:textId="77777777" w:rsidR="00C91ACB" w:rsidRDefault="00C91ACB" w:rsidP="00C91ACB">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Căn cứ Nghị quyết số 203/2025/QH15 ngày 16 tháng 6 năm 2025 của Quốc hội sửa đổi, bổ sung một số điều của Hiến pháp nước Cộng hòa xã hội chủ nghĩa Việt</w:t>
      </w:r>
    </w:p>
    <w:p w14:paraId="09BCF256" w14:textId="77777777" w:rsidR="00C91ACB" w:rsidRDefault="00C91ACB" w:rsidP="00C91ACB">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Nam;</w:t>
      </w:r>
    </w:p>
    <w:p w14:paraId="30A990E7" w14:textId="77777777" w:rsidR="00C91ACB" w:rsidRDefault="00C91ACB" w:rsidP="00C91ACB">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Căn cứ Luật Tổ chức chính quyền địa phương số 72/2025/QH15;</w:t>
      </w:r>
    </w:p>
    <w:p w14:paraId="7428C894" w14:textId="77777777" w:rsidR="00C91ACB" w:rsidRDefault="00C91ACB" w:rsidP="00C91ACB">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Căn cứ Nghị quyết số 1685/NQ-UBTVQH15 ngày 16 tháng 6 năm 2025 của Ủy ban Thường vụ Quốc hội về việc sắp xếp các đơn vị hành chính cấp xã của Thành phố Hồ Chí Minh năm 2025;</w:t>
      </w:r>
    </w:p>
    <w:p w14:paraId="5BA3CDB9" w14:textId="77777777" w:rsidR="00C91ACB" w:rsidRDefault="00C91ACB" w:rsidP="00C91ACB">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Căn cứ Hướng dẫn số 1309/HD-UBTVQH15 ngày 11 tháng 6 năm 2025 của Ủy ban Thường vụ Quốc hội, một số nội dung về tổ chức và hoạt động của Đoàn đại biểu Quốc hội khóa XV, Hội đồng nhân dân cấp tỉnh, cấp xã nhiệm kỳ 2021 - 2026 sau sắp xếp đơn vị hành chính năm 2025; Công văn số 1323/UBTVQH15-CTĐB ngày 14 tháng 6 năm 2025 của Ủy ban Thường vụ Quốc hội, hướng dẫn tổ chức và hoạt động của Hội đồng nhân dân cấp tỉnh, cấp xã sau sắp xếp đơn vị hành chính năm 2025; Công văn số 452/UBCTĐB15 ngày 16 tháng 6 năm 2025 của Ủy ban Công tác đại biểu của Quốc hội về việc hướng dẫn mẫu nghị quyết của Thường trực Hội đồng nhân dân;</w:t>
      </w:r>
    </w:p>
    <w:p w14:paraId="36182B11" w14:textId="77777777" w:rsidR="00C91ACB" w:rsidRDefault="00C91ACB" w:rsidP="00C91ACB">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Căn cứ Nghị quyết số 56/NQ-TTHĐND về việc chỉ định nhân sự làm đại biểu Hội đồng nhân dân lâm thời phường Tân Hưng, nhiệm kỳ 2021 - 2026;</w:t>
      </w:r>
    </w:p>
    <w:p w14:paraId="5839047D" w14:textId="77777777" w:rsidR="00C91ACB" w:rsidRDefault="00C91ACB" w:rsidP="00C91ACB">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Căn cứ Thông báo số 2576-TB/TU ngày 20 tháng 6 năm 2025 của Ban Thường vụ Thành ủy về nhân sự Hội đồng nhân dân, Ủy ban nhân dân 102 phường, xã (sau sắp xếp),</w:t>
      </w:r>
    </w:p>
    <w:p w14:paraId="1E6E1D08" w14:textId="77777777" w:rsidR="00C91ACB" w:rsidRDefault="00C91ACB" w:rsidP="00C91ACB">
      <w:pPr>
        <w:ind w:firstLine="7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QUYẾT NGHỊ</w:t>
      </w:r>
    </w:p>
    <w:p w14:paraId="015C8BC9" w14:textId="77777777" w:rsidR="00C91ACB" w:rsidRDefault="00C91ACB" w:rsidP="00C91ACB">
      <w:pPr>
        <w:ind w:firstLine="720"/>
        <w:rPr>
          <w:rFonts w:ascii="Times New Roman" w:eastAsia="Times New Roman" w:hAnsi="Times New Roman" w:cs="Times New Roman"/>
          <w:sz w:val="24"/>
          <w:szCs w:val="24"/>
        </w:rPr>
      </w:pPr>
    </w:p>
    <w:p w14:paraId="566B4342" w14:textId="77777777" w:rsidR="00C91ACB" w:rsidRDefault="00C91ACB" w:rsidP="00C91ACB">
      <w:pPr>
        <w:ind w:firstLine="720"/>
        <w:rPr>
          <w:rFonts w:ascii="Times New Roman" w:eastAsia="Times New Roman" w:hAnsi="Times New Roman" w:cs="Times New Roman"/>
          <w:sz w:val="24"/>
          <w:szCs w:val="24"/>
        </w:rPr>
      </w:pPr>
      <w:r>
        <w:rPr>
          <w:rFonts w:ascii="Times New Roman" w:eastAsia="Times New Roman" w:hAnsi="Times New Roman" w:cs="Times New Roman"/>
          <w:b/>
          <w:sz w:val="24"/>
          <w:szCs w:val="24"/>
        </w:rPr>
        <w:t>Điều 1</w:t>
      </w:r>
      <w:r>
        <w:rPr>
          <w:rFonts w:ascii="Times New Roman" w:eastAsia="Times New Roman" w:hAnsi="Times New Roman" w:cs="Times New Roman"/>
          <w:sz w:val="24"/>
          <w:szCs w:val="24"/>
        </w:rPr>
        <w:t>. Chỉ định các ông, bà sau đây giữ chức vụ Chủ tịch, Phó Chủ tịch, Trưởng Ban của Hội đồng nhân dân lâm thời phường Tân Hưng, nhiệm kỳ 2021 - 2026, gồm:</w:t>
      </w:r>
    </w:p>
    <w:p w14:paraId="6C001F61" w14:textId="77777777" w:rsidR="00C91ACB" w:rsidRDefault="00C91ACB" w:rsidP="00C91ACB">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1. Ông Hoàng Minh Tuấn Anh, giữ chức vụ Chủ tịch Hội đồng nhân dân phường; </w:t>
      </w:r>
    </w:p>
    <w:p w14:paraId="5BC0C0D3" w14:textId="77777777" w:rsidR="00C91ACB" w:rsidRDefault="00C91ACB" w:rsidP="00C91ACB">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Ông Lâm Hữu Phương, giữ chức vụ Phó Chủ tịch Hội đồng nhân dân phường; </w:t>
      </w:r>
    </w:p>
    <w:p w14:paraId="0CB250C6" w14:textId="77777777" w:rsidR="00C91ACB" w:rsidRDefault="00C91ACB" w:rsidP="00C91ACB">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3. Ông Hoàng Hải Đăng, giữ chức vụ Trưởng Ban Kinh tế - Ngân sách của Hội đồng nhân dân phường;</w:t>
      </w:r>
    </w:p>
    <w:p w14:paraId="2FD1618C" w14:textId="77777777" w:rsidR="00C91ACB" w:rsidRDefault="00C91ACB" w:rsidP="00C91ACB">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4. Bà Dương Hoàng Bích Ngọc, giữ chức vụ Trưởng Ban Văn hóa - Xã hội của Hội đồng nhân dân phường.</w:t>
      </w:r>
    </w:p>
    <w:p w14:paraId="0E97F262" w14:textId="77777777" w:rsidR="00C91ACB" w:rsidRDefault="00C91ACB" w:rsidP="00C91ACB">
      <w:pPr>
        <w:ind w:firstLine="720"/>
        <w:rPr>
          <w:rFonts w:ascii="Times New Roman" w:eastAsia="Times New Roman" w:hAnsi="Times New Roman" w:cs="Times New Roman"/>
          <w:sz w:val="24"/>
          <w:szCs w:val="24"/>
        </w:rPr>
      </w:pPr>
      <w:r>
        <w:rPr>
          <w:rFonts w:ascii="Times New Roman" w:eastAsia="Times New Roman" w:hAnsi="Times New Roman" w:cs="Times New Roman"/>
          <w:b/>
          <w:sz w:val="24"/>
          <w:szCs w:val="24"/>
        </w:rPr>
        <w:t>Điều 2</w:t>
      </w:r>
      <w:r>
        <w:rPr>
          <w:rFonts w:ascii="Times New Roman" w:eastAsia="Times New Roman" w:hAnsi="Times New Roman" w:cs="Times New Roman"/>
          <w:sz w:val="24"/>
          <w:szCs w:val="24"/>
        </w:rPr>
        <w:t>. Các ông, bà có tên tại Điều 1 thực hiện nhiệm vụ, quyền hạn theo quy định của Luật Tổ chức chính quyền địa phương và các văn bản pháp luật có liên quan.</w:t>
      </w:r>
    </w:p>
    <w:p w14:paraId="763A47C1" w14:textId="77777777" w:rsidR="00C91ACB" w:rsidRDefault="00C91ACB" w:rsidP="00C91ACB">
      <w:pPr>
        <w:ind w:firstLine="720"/>
        <w:rPr>
          <w:rFonts w:ascii="Times New Roman" w:eastAsia="Times New Roman" w:hAnsi="Times New Roman" w:cs="Times New Roman"/>
          <w:sz w:val="24"/>
          <w:szCs w:val="24"/>
        </w:rPr>
      </w:pPr>
      <w:r>
        <w:rPr>
          <w:rFonts w:ascii="Times New Roman" w:eastAsia="Times New Roman" w:hAnsi="Times New Roman" w:cs="Times New Roman"/>
          <w:b/>
          <w:sz w:val="24"/>
          <w:szCs w:val="24"/>
        </w:rPr>
        <w:t>Điều 3</w:t>
      </w:r>
      <w:r>
        <w:rPr>
          <w:rFonts w:ascii="Times New Roman" w:eastAsia="Times New Roman" w:hAnsi="Times New Roman" w:cs="Times New Roman"/>
          <w:sz w:val="24"/>
          <w:szCs w:val="24"/>
        </w:rPr>
        <w:t>. Chánh Văn phòng Đoàn đại biểu Quốc hội và Hội đồng nhân dân Thành phố Hồ Chí Minh, Chủ tịch Ủy ban nhân dân phường Tân Hưng, các cơ quan, tổ chức có liên quan và các ông, bà có tên tại Điều 1 theo trách nhiệm thi hành Nghị quyết này.</w:t>
      </w:r>
    </w:p>
    <w:p w14:paraId="34DFB31F" w14:textId="77777777" w:rsidR="00C91ACB" w:rsidRDefault="00C91ACB" w:rsidP="00C91ACB">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Nghị quyết này có hiệu lực thi hành từ ngày 01 tháng 7 năm 2025./.</w:t>
      </w:r>
    </w:p>
    <w:p w14:paraId="04E7776B" w14:textId="77777777" w:rsidR="00C91ACB" w:rsidRDefault="00C91ACB" w:rsidP="00C91ACB">
      <w:pPr>
        <w:ind w:firstLine="720"/>
        <w:rPr>
          <w:rFonts w:ascii="Times New Roman" w:eastAsia="Times New Roman" w:hAnsi="Times New Roman" w:cs="Times New Roman"/>
          <w:sz w:val="24"/>
          <w:szCs w:val="24"/>
        </w:rPr>
      </w:pPr>
    </w:p>
    <w:p w14:paraId="2B2BB071" w14:textId="77777777" w:rsidR="00960BCA" w:rsidRDefault="00960BCA"/>
    <w:sectPr w:rsidR="00960B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663"/>
    <w:rsid w:val="001C5663"/>
    <w:rsid w:val="001F5DA9"/>
    <w:rsid w:val="004F35CB"/>
    <w:rsid w:val="00960BCA"/>
    <w:rsid w:val="00AD2954"/>
    <w:rsid w:val="00C91A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EDAE7F-A27F-48AB-A0C4-2FBAE55DF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1ACB"/>
    <w:pPr>
      <w:spacing w:line="259" w:lineRule="auto"/>
    </w:pPr>
    <w:rPr>
      <w:rFonts w:ascii="Calibri" w:eastAsia="Calibri" w:hAnsi="Calibri" w:cs="Calibri"/>
      <w:kern w:val="0"/>
      <w:sz w:val="22"/>
      <w:szCs w:val="22"/>
      <w:lang w:val="vi"/>
      <w14:ligatures w14:val="none"/>
    </w:rPr>
  </w:style>
  <w:style w:type="paragraph" w:styleId="Heading1">
    <w:name w:val="heading 1"/>
    <w:basedOn w:val="Normal"/>
    <w:next w:val="Normal"/>
    <w:link w:val="Heading1Char"/>
    <w:uiPriority w:val="9"/>
    <w:qFormat/>
    <w:rsid w:val="001C5663"/>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1C5663"/>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1C5663"/>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1C5663"/>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1C5663"/>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1C5663"/>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1C5663"/>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1C5663"/>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1C5663"/>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6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56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56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56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56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56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56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56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5663"/>
    <w:rPr>
      <w:rFonts w:eastAsiaTheme="majorEastAsia" w:cstheme="majorBidi"/>
      <w:color w:val="272727" w:themeColor="text1" w:themeTint="D8"/>
    </w:rPr>
  </w:style>
  <w:style w:type="paragraph" w:styleId="Title">
    <w:name w:val="Title"/>
    <w:basedOn w:val="Normal"/>
    <w:next w:val="Normal"/>
    <w:link w:val="TitleChar"/>
    <w:uiPriority w:val="10"/>
    <w:qFormat/>
    <w:rsid w:val="001C5663"/>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1C56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663"/>
    <w:pPr>
      <w:numPr>
        <w:ilvl w:val="1"/>
      </w:numPr>
      <w:spacing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1C56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5663"/>
    <w:pPr>
      <w:spacing w:before="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1C5663"/>
    <w:rPr>
      <w:i/>
      <w:iCs/>
      <w:color w:val="404040" w:themeColor="text1" w:themeTint="BF"/>
    </w:rPr>
  </w:style>
  <w:style w:type="paragraph" w:styleId="ListParagraph">
    <w:name w:val="List Paragraph"/>
    <w:basedOn w:val="Normal"/>
    <w:uiPriority w:val="34"/>
    <w:qFormat/>
    <w:rsid w:val="001C5663"/>
    <w:pPr>
      <w:spacing w:line="278" w:lineRule="auto"/>
      <w:ind w:left="720"/>
      <w:contextualSpacing/>
    </w:pPr>
    <w:rPr>
      <w:rFonts w:asciiTheme="minorHAnsi" w:eastAsia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1C5663"/>
    <w:rPr>
      <w:i/>
      <w:iCs/>
      <w:color w:val="2F5496" w:themeColor="accent1" w:themeShade="BF"/>
    </w:rPr>
  </w:style>
  <w:style w:type="paragraph" w:styleId="IntenseQuote">
    <w:name w:val="Intense Quote"/>
    <w:basedOn w:val="Normal"/>
    <w:next w:val="Normal"/>
    <w:link w:val="IntenseQuoteChar"/>
    <w:uiPriority w:val="30"/>
    <w:qFormat/>
    <w:rsid w:val="001C5663"/>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1C5663"/>
    <w:rPr>
      <w:i/>
      <w:iCs/>
      <w:color w:val="2F5496" w:themeColor="accent1" w:themeShade="BF"/>
    </w:rPr>
  </w:style>
  <w:style w:type="character" w:styleId="IntenseReference">
    <w:name w:val="Intense Reference"/>
    <w:basedOn w:val="DefaultParagraphFont"/>
    <w:uiPriority w:val="32"/>
    <w:qFormat/>
    <w:rsid w:val="001C566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402</Words>
  <Characters>2295</Characters>
  <Application>Microsoft Office Word</Application>
  <DocSecurity>0</DocSecurity>
  <Lines>19</Lines>
  <Paragraphs>5</Paragraphs>
  <ScaleCrop>false</ScaleCrop>
  <Company/>
  <LinksUpToDate>false</LinksUpToDate>
  <CharactersWithSpaces>2692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Tuann</dc:creator>
  <cp:keywords/>
  <dc:description/>
  <cp:lastModifiedBy>Pham Tuann</cp:lastModifiedBy>
  <cp:revision>2</cp:revision>
  <dcterms:created xsi:type="dcterms:W3CDTF">2025-07-06T16:51:00Z</dcterms:created>
  <dcterms:modified xsi:type="dcterms:W3CDTF">2025-07-06T16:51:00Z</dcterms:modified>
</cp:coreProperties>
</file>