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color="1B2A4A" w:val="solid"/>
        <w:spacing w:after="0"/>
      </w:pPr>
      <w:r>
        <w:rPr>
          <w:sz w:val="2"/>
          <w:szCs w:val="2"/>
        </w:rP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barskydesign.pro</w:t>
      </w:r>
    </w:p>
    <w:p>
      <w:pPr>
        <w:shd w:fill="1B2A4A" w:color="1B2A4A" w:val="solid"/>
        <w:spacing w:after="50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hd w:fill="1B2A4A" w:color="1B2A4A" w:val="solid"/>
        <w:spacing w:after="5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FULL AUDIT — FIND &amp; FIX</w:t>
      </w:r>
    </w:p>
    <w:tbl>
      <w:tblPr>
        <w:tblW w:type="dxa" w:w="9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August 7, 2026</w:t>
      </w:r>
    </w:p>
    <w:p>
      <w:pPr>
        <w:shd w:fill="1B2A4A" w:color="1B2A4A" w:val="solid"/>
        <w:spacing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hd w:fill="1B2A4A" w:color="1B2A4A" w:val="solid"/>
        <w:spacing w:after="200"/>
      </w:pPr>
      <w:r>
        <w:t xml:space="preserve"> 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FF6FF" w:color="EFF6FF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barskydesign.pro was invisible to a huge slice of the audience it exists to reach. Every URL on the live site — homepage, case studies, blog posts — returned byte-for-byte identical raw HTML: no &lt;title&gt;, no meta description, no Open Graph tags, no JSON-LD. All of it was injected client-side by react-helmet-async, so any crawler or link-unfurler that doesn't execute JavaScript (many AI answer-engine bots, GPTBot, PerplexityBot, social previews) saw a blank, undifferentiated shell no matter which page it fetched. That is now fixed at the build level with a static per-route HTML injector wired into the real Netlify deploy pipeline — which itself had a second bug: the build command was a bare `vite build`, so the npm lifecycle hooks that generate the sitemap and (now) the SEO HTML never actually ran on deploy.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Beyond that root cause, this pass found and fixed: an edge-level redirect silently killing the fully-built Investor Loan Platform case study, a sitemap-generator bug that dropped HerbaLink (the flagship, just-polished case study) from the sitemap entirely, twelve pages' worth of 404'ing Open Graph images, a missing sameAs/knowsAbout on the Organization schema, a schema-type bug that mistagged every case study as a blog post, three live case studies (Crypto, SplitTime, Investor Loan Platform) still showing broken hero and gallery images from two dead external hosts, six broken homepage thumbnails, and a stale llms.txt missing half the current case-study roster.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All of the above is fixed and locally committed. The remaining gaps are lower-severity and content-shaped, not structural — see the recommendations matrix.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Strong</w:t>
            </w:r>
          </w:p>
        </w:tc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Root-cause raw-HTML bug fixed; sitemap, redirects, and OG images repaired sitewide.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Track</w:t>
            </w:r>
          </w:p>
        </w:tc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Entity graph (sameAs, knowsAbout) now populated; E-E-A-T could still go deeper.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 Track</w:t>
            </w:r>
          </w:p>
        </w:tc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studies now correctly typed as Article, not BlogPosting; FAQ schema still homepage-only.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Combined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22/30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was a source-and-live combined audit: the live site was fetched directly (robots.txt, sitemap.xml, raw HTML diffing across routes), and the barsky-design-canvas repo was read directly to find and fix root causes rather than only describing symptoms. 34 routes now get dedicated static SEO HTML; the table below covers the ones with material 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Static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Raw HTML had zero meta tags before this pass — same bug as every other page.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/project/herbalink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Missing from sitemap.xml (generator bug, now fixed); images already fixed earlier this session.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/project/investor-loan-app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netlify.toml 301-redirected this live page straight to home; hero + 5 body images were dead links.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/project/crypto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Hero + 4 body images on dead barskyux.com host.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/project/splittime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Hero + 7 body images on dead barskyux.com host.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/project/business-management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 (soft 404)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data entry exists; always client-redirects home. Was indexable via sitemap — now excluded.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/project/wholesale-distribution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Redirect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301s to business-management, which itself dead-ends — a redirect chain into a soft 404.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/project/barskyjoint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Redirect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Client-side Navigate to home; still referenced in llms.txt — removed from llms.txt.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/store, /services, /contact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Static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og:image referenced /images/macbookpro.png, which does not exist anywhere in the repo.</w:t>
            </w:r>
          </w:p>
        </w:tc>
      </w:tr>
      <w:tr>
        <w:tc>
          <w:tcPr>
            <w:tcW w:type="dxa" w:w="3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/blog (12 posts)</w:t>
            </w:r>
          </w:p>
        </w:tc>
        <w:tc>
          <w:tcPr>
            <w:tcW w:type="dxa" w:w="27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Blog</w:t>
            </w:r>
          </w:p>
        </w:tc>
        <w:tc>
          <w:tcPr>
            <w:tcW w:type="dxa" w:w="3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 of 12 posts had their real coverImage silently overwritten by an undefined OG-image override.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4"/>
          <w:szCs w:val="24"/>
        </w:rPr>
        <w:t xml:space="preserve">Score: 8/10 — Strong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&lt;title&gt; in raw HTML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Absent on every route (client-injected only). Now statically injected per route at build time.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Meta description in raw HTML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Same root cause — absent sitewide. Fixed.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Was client-injected only; now present in raw HTML per route.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og:image (12 pages)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services, contact, store, projects, both design-services pages, and 9 of 13 project case studies pointed at *-desktop-1.webp / macbookpro.png files that don't exist anywhere in the repo. Replaced with real assets.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Blog og:image (7 of 12 posts)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BLOG_IMAGE_MAP set image:undefined for posts with no dedicated override, which overwrote each post's real coverImage. Fixed to omit the key instead.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Organization logo (JSON-LD)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Pointed at /logo.png, which does not exist. Now points at the real profile photo.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Sitemap coverage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/project/herbalink was silently dropped by a route-detection regex bug; now included. business-management/wholesale-distribution (soft 404s) now excluded.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Edge redirects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stale 301 sent /project/investor-loan-app — a real, fully-built case study — straight to the homepage. Removed.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Title length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titles are 36-48 characters — under the 50-60 char target. Not broken, just leaving SERP characters on the table.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Meta description length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 entry in seoData.ts is under the 150-160 char target; several (catchbuddy, fire-lion, ring-rival, email-creation-ai) are notably thin.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 body content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studies are specific and evidence-based (real numbers, named decisions, "what I got wrong" sections) — a genuine strength, not generic template copy.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Crypto/SplitTime/Investor Loan images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hero and gallery images were on dead barskyux.com/Supabase hosts — unlike DAE Search/HerbaLink fixed earlier this session. Replaced with real source files.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"What I'm Working On" thumbnails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 thumbnails pointed at a deprovisioned Supabase host. Replaced with live Loom-hosted thumbnails (2 of 6 Loom thumbnails have also expired — real profile photo used as an honest fallback rather than a dead link).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sitewide via generateStructuredData, but was never reaching non-JS crawlers before the static-HTML fix.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Article vs BlogPosting typing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BuiltSEO never carried a `kind` field, so the dedicated Article schema for project pages was dead code — every article-type page (blog AND case study) was tagged BlogPosting. Fixed.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Present, homepage only.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4"/>
          <w:szCs w:val="24"/>
        </w:rPr>
        <w:t xml:space="preserve">Score: 7/10 — On Track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About page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Exists at /about with real background/credentials, 15+ years experience stated.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Contact info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Real phone, email, and location (Clifton, NJ) present in sitewide LocalBusiness JSON-LD.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sameAs (entity graph)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Dynamic Organization schema had zero sameAs links; the only sameAs anywhere was one LinkedIn link in a static shell block. Added LinkedIn + GitHub to the dynamic schema.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knowsAbout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Absent entirely. Added: AI-Assisted Product Design, UX/UI Design, Design Systems, React &amp; TypeScript, Fintech UX, Healthcare UX, Product Strategy.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SEO_CONSTANTS.SOCIAL_PROFILES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 unused-but-discoverable constant had a dead GitHub URL (github.com/hirambarsky, 404) instead of the real one (github.com/hbarsky00). Fixed for whoever wires it in next.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Factual density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studies cite specific, defensible numbers (e.g. "cut loan processing time 40%") rather than vague claims — good material for an engine to cite.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Entity clarity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Now that per-page HTML is correct, "Hiram Barsky" / "Barsky Design" is consistently named per page instead of only in client-rendered content.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Live site is HTTPS throughout.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Crawlability for non-JS engines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This was the core finding of the audit — identical blank HTML sitewide. Fixed with the static per-route SEO-HTML injector.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Explicitly allows GPTBot, ChatGPT-User, anthropic-ai, Claude-Web, and PerplexityBot — the intent was already right, it just had nothing real to read before this fix.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4"/>
          <w:szCs w:val="24"/>
        </w:rPr>
        <w:t xml:space="preserve">Score: 7/10 — On Track</w:t>
      </w:r>
    </w:p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Direct-answer paragraphs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 "Outcome" sections are concise and specific, reasonably extractable as-is.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Exists, wired only into the homepage. SeoFaqSection.tsx component exists but isn't rendered on /services or /about, where FAQ content would carry the most AEO weight.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Article/BlogPosting schema accuracy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Fixed — see SEO section. Matters for AEO because engines use schema type to decide how to excerpt content.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  <w:spacing w:after="16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Voice Search / llms.txt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llms.txt currency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Listed 10 case studies missing Fire Lion, Ring-Rival, CatchBuddy, ManuscriptRx (4 of the newest shipped work) and 5 of 12 blog posts; linked /project/barskyjoint, which only redirects home. Rewritten with the current roster.</w:t>
            </w:r>
          </w:p>
        </w:tc>
        <w:tc>
          <w:tcPr>
            <w:tcW w:type="dxa" w:w="22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C2626" w:color="DC262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Everything marked Fixed below is already committed locally (not yet pushed/deployed — that's a standing hold pending your go-ahead). What remains is lower-severity, content-shaped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B2A4A" w:color="1B2A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Raw HTML had zero per-page title/meta/OG/JSON-LD sitewide (root cause)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SEO/GEO/AEO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Netlify build command skipped the sitemap + SEO-HTML generation hooks entirely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Edge redirect killed the Investor Loan Platform case study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HerbaLink missing from sitemap.xml (generator regex bug)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 pages' broken og:image references (nonexistent files)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Crypto/SplitTime/Investor Loan case study images on dead hosts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Organization schema missing sameAs/knowsAbout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Article vs BlogPosting schema-type bug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color="EA580C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business-management/wholesale-distribution are live, sitemap-excluded soft 404s with no real content — either write real content or remove the routes entirely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Titles (36-48 chars) and several meta descriptions (catchbuddy, fire-lion, ring-rival, email-creation-ai) are well under target length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color="D97706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FAQPage schema and SeoFaqSection only render on the homepage, not /services or /about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6A34A" w:color="16A34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 of 6 homepage "What I'm Working On" thumbnails fall back to a generic profile photo (their Loom thumbnails have expired) — re-record or re-upload those two videos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9FA" w:color="F8F9FA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DF4" w:color="F0FDF4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robots.txt already explicitly welcomes GPTBot, ChatGPT-User, anthropic-ai, Claude-Web, and PerplexityBot — the AEO intent was correct from the start, it just had nothing real to read until this fix.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Case study writing is specific and evidence-based throughout — real numbers, named design decisions, honest "what I got wrong first" sections. This is exactly the kind of citable, original-perspective content GEO/AEO engines prefer over generic marketing copy.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The sitewide LocalBusiness JSON-LD in index.html (name, address, phone, founder) was solid and unaffected by any of these bugs.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• DAE Search and HerbaLink case studies were already fully repaired earlier this session (real local images, no dead hosts) — this audit extended that same standard to Crypto, SplitTime, and Investor Loan Platform.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SEO (Search Engine Optimization): making a site easy for traditional search engines like Google to crawl, index, and rank — titles, meta tags, structured data, sitemaps, clean URLs.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GEO (Generative Engine Optimization): optimizing for AI systems (ChatGPT Search, Perplexity, Gemini) that synthesize answers from multiple sources — rewarding clear entity signals, factual density, and demonstrated expertise.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AEO (Answer Engine Optimization): optimizing for featured snippets, People Also Ask boxes, and direct-answer AI responses — rewarding concise definitions, FAQ structure, and question-phrased headings.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Claude Skill and Plugin by Alex Labat</w:t>
    </w:r>
    <w:r>
      <w:rPr>
        <w:rFonts w:ascii="Arial" w:cs="Arial" w:eastAsia="Arial" w:hAnsi="Arial"/>
        <w:color w:val="94A3B8"/>
        <w:sz w:val="16"/>
        <w:szCs w:val="16"/>
      </w:rPr>
      <w:t xml:space="preserve">					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barskydesign.pro</w:t>
    </w:r>
    <w:r>
      <w:rPr>
        <w:rFonts w:ascii="Arial" w:cs="Arial" w:eastAsia="Arial" w:hAnsi="Arial"/>
        <w:color w:val="1E293B"/>
        <w:sz w:val="16"/>
        <w:szCs w:val="16"/>
      </w:rPr>
      <w:t xml:space="preserve">					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2026-08-08T01:44:36.357Z</dcterms:created>
  <dcterms:modified xsi:type="dcterms:W3CDTF">2026-08-08T01:44:36.358Z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