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Style w:val="Table"/>
        <w:tblW w:type="pct" w:w="4792"/>
        <w:tblLayout w:type="fixed"/>
        <w:tblLook w:firstRow="0" w:lastRow="0" w:firstColumn="0" w:lastColumn="0" w:noHBand="0" w:noVBand="0" w:val="0000"/>
      </w:tblPr>
      <w:tblGrid>
        <w:gridCol w:w="4180"/>
        <w:gridCol w:w="3410"/>
      </w:tblGrid>
      <w:tr>
        <w:tc>
          <w:tcPr/>
          <w:p>
            <w:pPr>
              <w:pStyle w:val="Compact"/>
              <w:jc w:val="left"/>
            </w:pPr>
            <w:hyperlink r:id="rId9">
              <w:r>
                <w:rPr>
                  <w:rStyle w:val="Hyperlink"/>
                  <w:b/>
                  <w:bCs/>
                </w:rPr>
                <w:t xml:space="preserve">Peter (Bide)</w:t>
              </w:r>
              <w:r>
                <w:rPr>
                  <w:rStyle w:val="Hyperlink"/>
                  <w:b/>
                  <w:bCs/>
                </w:rPr>
                <w:t xml:space="preserve"> </w:t>
              </w:r>
              <w:r>
                <w:rPr>
                  <w:rStyle w:val="Hyperlink"/>
                  <w:b/>
                  <w:bCs/>
                </w:rPr>
                <w:t xml:space="preserve">Huang</w:t>
              </w:r>
            </w:hyperlink>
          </w:p>
        </w:tc>
        <w:tc>
          <w:tcPr/>
          <w:p>
            <w:pPr>
              <w:pStyle w:val="Compact"/>
              <w:jc w:val="right"/>
            </w:pPr>
            <w:r>
              <w:t xml:space="preserve">Email:</w:t>
            </w:r>
            <w:r>
              <w:t xml:space="preserve"> </w:t>
            </w:r>
            <w:hyperlink r:id="rId10">
              <w:r>
                <w:rPr>
                  <w:rStyle w:val="Hyperlink"/>
                </w:rPr>
                <w:t xml:space="preserve">hbd730@gmail.com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Mobile: +61 430 001 790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Company Website:</w:t>
            </w:r>
            <w:r>
              <w:t xml:space="preserve"> </w:t>
            </w:r>
            <w:hyperlink r:id="rId11">
              <w:r>
                <w:rPr>
                  <w:rStyle w:val="Hyperlink"/>
                </w:rPr>
                <w:t xml:space="preserve">https://www.hoversense.com.au/</w:t>
              </w:r>
            </w:hyperlink>
          </w:p>
        </w:tc>
        <w:tc>
          <w:tcPr/>
          <w:p>
            <w:pPr>
              <w:pStyle w:val="Compact"/>
            </w:pPr>
          </w:p>
        </w:tc>
      </w:tr>
    </w:tbl>
    <w:bookmarkStart w:id="12" w:name="summary"/>
    <w:p>
      <w:pPr>
        <w:pStyle w:val="Heading1"/>
      </w:pPr>
      <w:r>
        <w:t xml:space="preserve">Summary</w:t>
      </w:r>
    </w:p>
    <w:p>
      <w:pPr>
        <w:pStyle w:val="FirstParagraph"/>
      </w:pPr>
      <w:r>
        <w:t xml:space="preserve">Software engineer and solution architect with 15+ years of experience designing and delivering complex, distributed .NET solutions at enterprise scale. Proven technical leader in scalable APIs, microservices, event-driven architecture, DDD, CI/CD, and observability. iPaaS co-founder with end-to-end ownership of cloud-native platforms, data-driven services, and customer-facing experiences.</w:t>
      </w:r>
    </w:p>
    <w:bookmarkEnd w:id="12"/>
    <w:bookmarkStart w:id="13" w:name="experience"/>
    <w:p>
      <w:pPr>
        <w:pStyle w:val="Heading1"/>
      </w:pPr>
      <w:r>
        <w:t xml:space="preserve">Experience</w:t>
      </w:r>
    </w:p>
    <w:p>
      <w:pPr>
        <w:pStyle w:val="FirstParagraph"/>
      </w:pPr>
      <w:r>
        <w:rPr>
          <w:b/>
          <w:bCs/>
        </w:rPr>
        <w:t xml:space="preserve">Endava Asia Pacific</w:t>
      </w:r>
      <w:r>
        <w:t xml:space="preserve"> </w:t>
      </w:r>
      <w:r>
        <w:t xml:space="preserve">| Melbourne, Australia</w:t>
      </w:r>
    </w:p>
    <w:p>
      <w:pPr>
        <w:pStyle w:val="BodyText"/>
      </w:pPr>
      <w:r>
        <w:rPr>
          <w:i/>
          <w:iCs/>
        </w:rPr>
        <w:t xml:space="preserve">Solution Architect / Integration Tech Lead</w:t>
      </w:r>
      <w:r>
        <w:t xml:space="preserve"> </w:t>
      </w:r>
      <w:r>
        <w:t xml:space="preserve">| January 2025 – August 2026</w:t>
      </w:r>
    </w:p>
    <w:p>
      <w:pPr>
        <w:pStyle w:val="BodyText"/>
      </w:pPr>
      <w:r>
        <w:t xml:space="preserve">Led Coal LSL Integration Platform solution architecture and product development in AWS. Defined integration standards, produced HLD/LLD specifications, and secured Architecture Review Board approval. Shaped event-driven architecture and process-driven workflows, governed API design and management across technology streams, and guided engineering teams through cross-team technical refinement and delivery.</w:t>
      </w:r>
    </w:p>
    <w:p>
      <w:pPr>
        <w:pStyle w:val="Compact"/>
        <w:numPr>
          <w:ilvl w:val="0"/>
          <w:numId w:val="1001"/>
        </w:numPr>
      </w:pPr>
      <w:r>
        <w:t xml:space="preserve">Led solution architecture and technical direction across multiple technology streams, aligning API design, event-driven architecture, integration standards, and engineering delivery practices.</w:t>
      </w:r>
    </w:p>
    <w:p>
      <w:pPr>
        <w:pStyle w:val="Compact"/>
        <w:numPr>
          <w:ilvl w:val="0"/>
          <w:numId w:val="1001"/>
        </w:numPr>
      </w:pPr>
      <w:r>
        <w:t xml:space="preserve">Designed and delivered an end-to-end Levy obligation workflow including file upload, validation, and posting within a distributed enterprise system across Salesforce portal and CRM, Integration Platform, Registry and Finance in Business Central.</w:t>
      </w:r>
    </w:p>
    <w:p>
      <w:pPr>
        <w:pStyle w:val="Compact"/>
        <w:numPr>
          <w:ilvl w:val="0"/>
          <w:numId w:val="1001"/>
        </w:numPr>
      </w:pPr>
      <w:r>
        <w:t xml:space="preserve">Led security NFR definition, technical refinement and delivery; designed a Zero Trust API security architecture using OAuth 2.0 and JWT-based identity propagation, enabling end-to-end authentication and authorisation across a distributed enterprise ecosystem spanning Salesforce CRM, Integration Platform and Registry.</w:t>
      </w:r>
    </w:p>
    <w:p>
      <w:pPr>
        <w:pStyle w:val="Compact"/>
        <w:numPr>
          <w:ilvl w:val="0"/>
          <w:numId w:val="1001"/>
        </w:numPr>
      </w:pPr>
      <w:r>
        <w:t xml:space="preserve">Led observability NFR definition, technical refinement and delivery; designed and implemented observability middleware in .NET with OpenTelemetry instrumentation. Achieved end-to-end production monitoring with Datadog integration.</w:t>
      </w:r>
    </w:p>
    <w:p>
      <w:pPr>
        <w:pStyle w:val="Compact"/>
        <w:numPr>
          <w:ilvl w:val="0"/>
          <w:numId w:val="1001"/>
        </w:numPr>
      </w:pPr>
      <w:r>
        <w:t xml:space="preserve">Defined environment strategy, branching model with GitFlow, CI/CD pipeline using GitHub Actions, and roll out release process across engineering teams.</w:t>
      </w:r>
    </w:p>
    <w:p>
      <w:pPr>
        <w:pStyle w:val="Compact"/>
        <w:numPr>
          <w:ilvl w:val="0"/>
          <w:numId w:val="1001"/>
        </w:numPr>
      </w:pPr>
      <w:r>
        <w:t xml:space="preserve">Led a CQRS and Event-Sourcing and data migration tool PoC to uplift team skills for Registry.</w:t>
      </w:r>
    </w:p>
    <w:p>
      <w:pPr>
        <w:pStyle w:val="Compact"/>
        <w:numPr>
          <w:ilvl w:val="0"/>
          <w:numId w:val="1001"/>
        </w:numPr>
      </w:pPr>
      <w:r>
        <w:t xml:space="preserve">Mentored and guided engineering teams through cross-team refinement, architecture review, and delivery of complex use cases.</w:t>
      </w:r>
    </w:p>
    <w:p>
      <w:pPr>
        <w:pStyle w:val="FirstParagraph"/>
      </w:pPr>
      <w:r>
        <w:rPr>
          <w:b/>
          <w:bCs/>
        </w:rPr>
        <w:t xml:space="preserve">Technologies:</w:t>
      </w:r>
      <w:r>
        <w:t xml:space="preserve"> </w:t>
      </w:r>
      <w:r>
        <w:t xml:space="preserve">.NET, C#, AWS (Step Functions, Lambda, API Gateway, EventBridge, S3, DynamoDB, Aurora PostgreSQL, ECS, CloudWatch), GitHub Actions, Terraform, CQRS, Event Sourcing, OpenTelemetry, Datadog, REST APIs, Microservices, OAuth 2.0, DDD</w:t>
      </w:r>
    </w:p>
    <w:p>
      <w:pPr>
        <w:pStyle w:val="BodyText"/>
      </w:pPr>
      <w:r>
        <w:rPr>
          <w:i/>
          <w:iCs/>
        </w:rPr>
        <w:t xml:space="preserve">Development Consultant</w:t>
      </w:r>
      <w:r>
        <w:t xml:space="preserve"> </w:t>
      </w:r>
      <w:r>
        <w:t xml:space="preserve">| July 2024 – December 2024</w:t>
      </w:r>
    </w:p>
    <w:p>
      <w:pPr>
        <w:pStyle w:val="BodyText"/>
      </w:pPr>
      <w:r>
        <w:t xml:space="preserve">Led AI/ML initiatives and technical presales, applying AI and data-driven approaches to solve complex business problems.</w:t>
      </w:r>
    </w:p>
    <w:p>
      <w:pPr>
        <w:pStyle w:val="Compact"/>
        <w:numPr>
          <w:ilvl w:val="0"/>
          <w:numId w:val="1002"/>
        </w:numPr>
      </w:pPr>
      <w:r>
        <w:t xml:space="preserve">Led a team of 5 to architect and deploy a cloud-based, real-time carry-on luggage detection and counting solution using computer vision and deep learning on AWS.</w:t>
      </w:r>
    </w:p>
    <w:p>
      <w:pPr>
        <w:pStyle w:val="Compact"/>
        <w:numPr>
          <w:ilvl w:val="0"/>
          <w:numId w:val="1002"/>
        </w:numPr>
      </w:pPr>
      <w:r>
        <w:t xml:space="preserve">Built an AI Financial Analyst tool leveraging Gemini Pro LLM with RAG architecture, streamlining document summarisation and analysis workflows in capital markets.</w:t>
      </w:r>
    </w:p>
    <w:p>
      <w:pPr>
        <w:pStyle w:val="Compact"/>
        <w:numPr>
          <w:ilvl w:val="0"/>
          <w:numId w:val="1002"/>
        </w:numPr>
      </w:pPr>
      <w:r>
        <w:t xml:space="preserve">Achieved 3rd place in the Endava Australia Innovation Lab for an AI-driven solution.</w:t>
      </w:r>
    </w:p>
    <w:p>
      <w:pPr>
        <w:pStyle w:val="FirstParagraph"/>
      </w:pPr>
      <w:r>
        <w:rPr>
          <w:b/>
          <w:bCs/>
        </w:rPr>
        <w:t xml:space="preserve">Technologies:</w:t>
      </w:r>
      <w:r>
        <w:t xml:space="preserve"> </w:t>
      </w:r>
      <w:r>
        <w:t xml:space="preserve">AWS (EC2, S3, Lambda, SageMaker), Python, PyTorch, OpenCV, Google Gemini Pro, LangChain, RAG, LLMs</w:t>
      </w:r>
    </w:p>
    <w:p>
      <w:pPr>
        <w:pStyle w:val="BodyText"/>
      </w:pPr>
      <w:r>
        <w:rPr>
          <w:i/>
          <w:iCs/>
        </w:rPr>
        <w:t xml:space="preserve">Software/System Integration Lead</w:t>
      </w:r>
      <w:r>
        <w:t xml:space="preserve"> </w:t>
      </w:r>
      <w:r>
        <w:t xml:space="preserve">| January 2023 – July 2024</w:t>
      </w:r>
    </w:p>
    <w:p>
      <w:pPr>
        <w:pStyle w:val="BodyText"/>
      </w:pPr>
      <w:r>
        <w:t xml:space="preserve">Led software and system integration for Seeing Machine Smart Camera with Caterpillar in-vehicle control unit.</w:t>
      </w:r>
    </w:p>
    <w:p>
      <w:pPr>
        <w:pStyle w:val="Compact"/>
        <w:numPr>
          <w:ilvl w:val="0"/>
          <w:numId w:val="1003"/>
        </w:numPr>
      </w:pPr>
      <w:r>
        <w:t xml:space="preserve">Architected and implemented health and telemetry data collection, processing, and transmission from an in-vehicle Driver Safety System, integrating with Guardian Live, a cloud-based monitoring platform in AWS.</w:t>
      </w:r>
    </w:p>
    <w:p>
      <w:pPr>
        <w:pStyle w:val="Compact"/>
        <w:numPr>
          <w:ilvl w:val="0"/>
          <w:numId w:val="1003"/>
        </w:numPr>
      </w:pPr>
      <w:r>
        <w:t xml:space="preserve">Led distributed development teams in Vietnam and Australia to deliver software releases, coordinating cross-regional delivery and engineering practices.</w:t>
      </w:r>
    </w:p>
    <w:p>
      <w:pPr>
        <w:pStyle w:val="FirstParagraph"/>
      </w:pPr>
      <w:r>
        <w:rPr>
          <w:b/>
          <w:bCs/>
        </w:rPr>
        <w:t xml:space="preserve">Technologies:</w:t>
      </w:r>
      <w:r>
        <w:t xml:space="preserve"> </w:t>
      </w:r>
      <w:r>
        <w:t xml:space="preserve">AWS (IoT Core, CloudWatch), C/C++, Python, REST APIs, CI/CD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Hover Sense Pty Ltd</w:t>
      </w:r>
      <w:r>
        <w:t xml:space="preserve"> </w:t>
      </w:r>
      <w:r>
        <w:t xml:space="preserve">| Melbourne, Australia</w:t>
      </w:r>
    </w:p>
    <w:p>
      <w:pPr>
        <w:pStyle w:val="BodyText"/>
      </w:pPr>
      <w:r>
        <w:rPr>
          <w:i/>
          <w:iCs/>
        </w:rPr>
        <w:t xml:space="preserve">Co-Founder and Director</w:t>
      </w:r>
      <w:r>
        <w:t xml:space="preserve"> </w:t>
      </w:r>
      <w:r>
        <w:t xml:space="preserve">| January 2022 – December 2024</w:t>
      </w:r>
    </w:p>
    <w:p>
      <w:pPr>
        <w:pStyle w:val="BodyText"/>
      </w:pPr>
      <w:r>
        <w:t xml:space="preserve">Built and commercialised a multi-tenant iPaaS from the ground up, delivering end-to-end EDI integration for national 3PL logistics companies and their trading partner including one of the largest supermarket in Australia. Owned the complete engineering lifecycle: architecture, design, development, deployment, observability, and production operations – scaling the product into a profitable business.</w:t>
      </w:r>
    </w:p>
    <w:p>
      <w:pPr>
        <w:pStyle w:val="Compact"/>
        <w:numPr>
          <w:ilvl w:val="0"/>
          <w:numId w:val="1004"/>
        </w:numPr>
      </w:pPr>
      <w:r>
        <w:t xml:space="preserve">Design multi-tenant EDI iPaaS architecture with AWS serverless technologies, ensuring order event consistency across concurrent EDI processing and enabling seamless integration between logistics companies’ TMS/WMS and trading partners ERP system via AS2, SFTP, REST APIs connectivities.</w:t>
      </w:r>
    </w:p>
    <w:p>
      <w:pPr>
        <w:pStyle w:val="Compact"/>
        <w:numPr>
          <w:ilvl w:val="0"/>
          <w:numId w:val="1004"/>
        </w:numPr>
      </w:pPr>
      <w:r>
        <w:t xml:space="preserve">Developed a bespoke EDI web portal featuring user onboarding, order management, order change comparison, status events, invoicing, and reporting to improve EDI transactions visibility and failure resolutions.</w:t>
      </w:r>
    </w:p>
    <w:p>
      <w:pPr>
        <w:pStyle w:val="Compact"/>
        <w:numPr>
          <w:ilvl w:val="0"/>
          <w:numId w:val="1004"/>
        </w:numPr>
      </w:pPr>
      <w:r>
        <w:t xml:space="preserve">Enhanced security solution for client’s on-premises TMS with reverse HTTPS proxy on Windows IIS.</w:t>
      </w:r>
    </w:p>
    <w:p>
      <w:pPr>
        <w:pStyle w:val="Compact"/>
        <w:numPr>
          <w:ilvl w:val="0"/>
          <w:numId w:val="1004"/>
        </w:numPr>
      </w:pPr>
      <w:r>
        <w:t xml:space="preserve">Developed an AI-powered fleet planning application to automate transport job allocation and generate optimised routes for 150 vehicles under real-world constraints involving 10,000+ variables, demonstrating potential cost reductions of up to 15%.</w:t>
      </w:r>
    </w:p>
    <w:p>
      <w:pPr>
        <w:pStyle w:val="FirstParagraph"/>
      </w:pPr>
      <w:r>
        <w:rPr>
          <w:b/>
          <w:bCs/>
        </w:rPr>
        <w:t xml:space="preserve">Technologies:</w:t>
      </w:r>
      <w:r>
        <w:t xml:space="preserve"> </w:t>
      </w:r>
      <w:r>
        <w:t xml:space="preserve">ASP.NET Core, AWS .NET SDK, C#, F#, React, Docker, Pulumi, AWS (Lambda, API Gateway, Cognito, DynamoDB, SQS, S3, SNS, SES, CloudWatch, ECR, Route 53, CodePipeline, Vercel), REST APIs, OAuth 2.0, reverse proxy, Microservices, SFTP, DDD, Figma</w:t>
      </w:r>
    </w:p>
    <w:tbl>
      <w:tblPr>
        <w:tblStyle w:val="Table"/>
        <w:tblW w:type="pct" w:w="4306"/>
        <w:tblLayout w:type="fixed"/>
        <w:tblLook w:firstRow="0" w:lastRow="0" w:firstColumn="0" w:lastColumn="0" w:noHBand="0" w:noVBand="0" w:val="0000"/>
      </w:tblPr>
      <w:tblGrid>
        <w:gridCol w:w="3410"/>
        <w:gridCol w:w="3410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SwarmFarm Robotics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Melbourne, Australia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Senior Software Engineer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i/>
                <w:iCs/>
              </w:rPr>
              <w:t xml:space="preserve">Jun 2021 – January 2023</w:t>
            </w:r>
          </w:p>
        </w:tc>
      </w:tr>
    </w:tbl>
    <w:p>
      <w:pPr>
        <w:pStyle w:val="BodyText"/>
      </w:pPr>
      <w:r>
        <w:t xml:space="preserve">Reported to the CPO and held end-to-end responsibility for research and</w:t>
      </w:r>
      <w:r>
        <w:t xml:space="preserve"> </w:t>
      </w:r>
      <w:r>
        <w:t xml:space="preserve">development of a robot route-planning software stack in C++. Led a team</w:t>
      </w:r>
      <w:r>
        <w:t xml:space="preserve"> </w:t>
      </w:r>
      <w:r>
        <w:t xml:space="preserve">of three developers to develop and commercialize the cloud-based Farm</w:t>
      </w:r>
      <w:r>
        <w:t xml:space="preserve"> </w:t>
      </w:r>
      <w:r>
        <w:t xml:space="preserve">Manager website.</w:t>
      </w:r>
    </w:p>
    <w:p>
      <w:pPr>
        <w:numPr>
          <w:ilvl w:val="0"/>
          <w:numId w:val="1005"/>
        </w:numPr>
      </w:pPr>
      <w:r>
        <w:t xml:space="preserve">Researched and developed large-scale robot route-planning software,</w:t>
      </w:r>
      <w:r>
        <w:t xml:space="preserve"> </w:t>
      </w:r>
      <w:r>
        <w:t xml:space="preserve">SwarmFarm Planning, for broadacre, orchard, and turf environments.</w:t>
      </w:r>
      <w:r>
        <w:t xml:space="preserve"> </w:t>
      </w:r>
      <w:r>
        <w:t xml:space="preserve">Successfully integrated it with SwarmBots and the Farm Manager</w:t>
      </w:r>
      <w:r>
        <w:t xml:space="preserve"> </w:t>
      </w:r>
      <w:r>
        <w:t xml:space="preserve">application and released it into production.</w:t>
      </w:r>
    </w:p>
    <w:p>
      <w:pPr>
        <w:numPr>
          <w:ilvl w:val="0"/>
          <w:numId w:val="1005"/>
        </w:numPr>
      </w:pPr>
      <w:r>
        <w:t xml:space="preserve">Achieved a 98% path-planning success rate and reduced real-time robot</w:t>
      </w:r>
      <w:r>
        <w:t xml:space="preserve"> </w:t>
      </w:r>
      <w:r>
        <w:t xml:space="preserve">traversal generation to 200 ms by defining KPIs and designing and</w:t>
      </w:r>
      <w:r>
        <w:t xml:space="preserve"> </w:t>
      </w:r>
      <w:r>
        <w:t xml:space="preserve">deploying an evaluation server to run large-scale farm datasets in the</w:t>
      </w:r>
      <w:r>
        <w:t xml:space="preserve"> </w:t>
      </w:r>
      <w:r>
        <w:t xml:space="preserve">cloud.</w:t>
      </w:r>
    </w:p>
    <w:p>
      <w:pPr>
        <w:numPr>
          <w:ilvl w:val="0"/>
          <w:numId w:val="1005"/>
        </w:numPr>
      </w:pPr>
      <w:r>
        <w:t xml:space="preserve">Successfully scaled up the production workflow for traversal graph</w:t>
      </w:r>
      <w:r>
        <w:t xml:space="preserve"> </w:t>
      </w:r>
      <w:r>
        <w:t xml:space="preserve">model generation in the cloud by designing a serverless application to</w:t>
      </w:r>
      <w:r>
        <w:t xml:space="preserve"> </w:t>
      </w:r>
      <w:r>
        <w:t xml:space="preserve">generate field models in parallel using AWS API Gateway, Lambda, and</w:t>
      </w:r>
      <w:r>
        <w:t xml:space="preserve"> </w:t>
      </w:r>
      <w:r>
        <w:t xml:space="preserve">S3.</w:t>
      </w:r>
    </w:p>
    <w:p>
      <w:pPr>
        <w:numPr>
          <w:ilvl w:val="0"/>
          <w:numId w:val="1005"/>
        </w:numPr>
      </w:pPr>
      <w:r>
        <w:t xml:space="preserve">Significantly reduced manual effort, typically 20 person-hours for a</w:t>
      </w:r>
      <w:r>
        <w:t xml:space="preserve"> </w:t>
      </w:r>
      <w:r>
        <w:t xml:space="preserve">100-hectare field, in robot optimal work-plan creation by designing an</w:t>
      </w:r>
      <w:r>
        <w:t xml:space="preserve"> </w:t>
      </w:r>
      <w:r>
        <w:t xml:space="preserve">algorithm to automatically generate path plans from surveyed</w:t>
      </w:r>
      <w:r>
        <w:t xml:space="preserve"> </w:t>
      </w:r>
      <w:r>
        <w:t xml:space="preserve">geometries.</w:t>
      </w:r>
    </w:p>
    <w:p>
      <w:pPr>
        <w:pStyle w:val="FirstParagraph"/>
      </w:pPr>
      <w:r>
        <w:rPr>
          <w:b/>
          <w:bCs/>
        </w:rPr>
        <w:t xml:space="preserve">Technologies:</w:t>
      </w:r>
      <w:r>
        <w:t xml:space="preserve"> </w:t>
      </w:r>
      <w:r>
        <w:t xml:space="preserve">C++, Python, AWS (API Gateway, Lambda, S3), React,</w:t>
      </w:r>
      <w:r>
        <w:t xml:space="preserve"> </w:t>
      </w:r>
      <w:r>
        <w:t xml:space="preserve">PostgreSQL, Docker, QGIS</w:t>
      </w:r>
    </w:p>
    <w:tbl>
      <w:tblPr>
        <w:tblStyle w:val="Table"/>
        <w:tblW w:type="pct" w:w="4306"/>
        <w:tblLayout w:type="fixed"/>
        <w:tblLook w:firstRow="0" w:lastRow="0" w:firstColumn="0" w:lastColumn="0" w:noHBand="0" w:noVBand="0" w:val="0000"/>
      </w:tblPr>
      <w:tblGrid>
        <w:gridCol w:w="3410"/>
        <w:gridCol w:w="3410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Bosch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Melbourne, Australia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Lead Software and System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Engineer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i/>
                <w:iCs/>
              </w:rPr>
              <w:t xml:space="preserve">Jun 2018 – Jun 2021</w:t>
            </w:r>
          </w:p>
        </w:tc>
      </w:tr>
    </w:tbl>
    <w:p>
      <w:pPr>
        <w:pStyle w:val="BodyText"/>
      </w:pPr>
      <w:r>
        <w:t xml:space="preserve">Reported to the Engineering Manager and held end-to-end responsibility</w:t>
      </w:r>
      <w:r>
        <w:t xml:space="preserve"> </w:t>
      </w:r>
      <w:r>
        <w:t xml:space="preserve">for delivering software products and services for various customers,</w:t>
      </w:r>
      <w:r>
        <w:t xml:space="preserve"> </w:t>
      </w:r>
      <w:r>
        <w:t xml:space="preserve">including the Victorian Government and OEMs. Defined engineering tasks</w:t>
      </w:r>
      <w:r>
        <w:t xml:space="preserve"> </w:t>
      </w:r>
      <w:r>
        <w:t xml:space="preserve">according to project requirements, designed system software</w:t>
      </w:r>
      <w:r>
        <w:t xml:space="preserve"> </w:t>
      </w:r>
      <w:r>
        <w:t xml:space="preserve">architectures, developed features, integrated algorithms, conducted</w:t>
      </w:r>
      <w:r>
        <w:t xml:space="preserve"> </w:t>
      </w:r>
      <w:r>
        <w:t xml:space="preserve">testing, managed releases, organized customer meetings, and coordinated</w:t>
      </w:r>
      <w:r>
        <w:t xml:space="preserve"> </w:t>
      </w:r>
      <w:r>
        <w:t xml:space="preserve">cross-regional collaborations.</w:t>
      </w:r>
    </w:p>
    <w:p>
      <w:pPr>
        <w:numPr>
          <w:ilvl w:val="0"/>
          <w:numId w:val="1006"/>
        </w:numPr>
      </w:pPr>
      <w:r>
        <w:t xml:space="preserve">Designed and developed the prototype of electronic horizon for L2+</w:t>
      </w:r>
      <w:r>
        <w:t xml:space="preserve"> </w:t>
      </w:r>
      <w:r>
        <w:t xml:space="preserve">Advanced Driver Assist System, including horizon APIs for crowd-source</w:t>
      </w:r>
      <w:r>
        <w:t xml:space="preserve"> </w:t>
      </w:r>
      <w:r>
        <w:t xml:space="preserve">map behaviour layer data extraction, ROS based horizon provider</w:t>
      </w:r>
      <w:r>
        <w:t xml:space="preserve"> </w:t>
      </w:r>
      <w:r>
        <w:t xml:space="preserve">application, and RViz/DeckGL visualization tools.</w:t>
      </w:r>
    </w:p>
    <w:p>
      <w:pPr>
        <w:numPr>
          <w:ilvl w:val="0"/>
          <w:numId w:val="1006"/>
        </w:numPr>
      </w:pPr>
      <w:r>
        <w:t xml:space="preserve">Successfully demonstrated a fully automated driving system for a $2.5</w:t>
      </w:r>
      <w:r>
        <w:t xml:space="preserve"> </w:t>
      </w:r>
      <w:r>
        <w:t xml:space="preserve">million government-funded CAV trial project. Held end-to-end</w:t>
      </w:r>
      <w:r>
        <w:t xml:space="preserve"> </w:t>
      </w:r>
      <w:r>
        <w:t xml:space="preserve">responsibility for mapping and localization, including GPS, camera,</w:t>
      </w:r>
      <w:r>
        <w:t xml:space="preserve"> </w:t>
      </w:r>
      <w:r>
        <w:t xml:space="preserve">lidar, and radar sensor integration and calibration, data extraction</w:t>
      </w:r>
      <w:r>
        <w:t xml:space="preserve"> </w:t>
      </w:r>
      <w:r>
        <w:t xml:space="preserve">and visualization, algorithm development, mapping activities, and road</w:t>
      </w:r>
      <w:r>
        <w:t xml:space="preserve"> </w:t>
      </w:r>
      <w:r>
        <w:t xml:space="preserve">testing.</w:t>
      </w:r>
    </w:p>
    <w:p>
      <w:pPr>
        <w:numPr>
          <w:ilvl w:val="0"/>
          <w:numId w:val="1006"/>
        </w:numPr>
      </w:pPr>
      <w:r>
        <w:t xml:space="preserve">Designed a novel approach for developing an HD planner map-creation</w:t>
      </w:r>
      <w:r>
        <w:t xml:space="preserve"> </w:t>
      </w:r>
      <w:r>
        <w:t xml:space="preserve">pipeline and achieved centimetre-level localization accuracy through</w:t>
      </w:r>
      <w:r>
        <w:t xml:space="preserve"> </w:t>
      </w:r>
      <w:r>
        <w:t xml:space="preserve">multi-beam lidar intensity calibration, multi-sensor calibration, and</w:t>
      </w:r>
      <w:r>
        <w:t xml:space="preserve"> </w:t>
      </w:r>
      <w:r>
        <w:t xml:space="preserve">multi-modal localization performance optimization.</w:t>
      </w:r>
    </w:p>
    <w:p>
      <w:pPr>
        <w:numPr>
          <w:ilvl w:val="0"/>
          <w:numId w:val="1006"/>
        </w:numPr>
      </w:pPr>
      <w:r>
        <w:t xml:space="preserve">Researched and developed a graph-based Visual SLAM algorithm with a</w:t>
      </w:r>
      <w:r>
        <w:t xml:space="preserve"> </w:t>
      </w:r>
      <w:r>
        <w:t xml:space="preserve">stereo video camera for EKF sensor fusion, and created and deployed a</w:t>
      </w:r>
      <w:r>
        <w:t xml:space="preserve"> </w:t>
      </w:r>
      <w:r>
        <w:t xml:space="preserve">multi-layer spatial data visualization website for analysis and</w:t>
      </w:r>
      <w:r>
        <w:t xml:space="preserve"> </w:t>
      </w:r>
      <w:r>
        <w:t xml:space="preserve">critical decision-making.</w:t>
      </w:r>
    </w:p>
    <w:p>
      <w:pPr>
        <w:numPr>
          <w:ilvl w:val="0"/>
          <w:numId w:val="1006"/>
        </w:numPr>
      </w:pPr>
      <w:r>
        <w:t xml:space="preserve">Successfully delivered an ultrasonic-sensor-based wade assist function</w:t>
      </w:r>
      <w:r>
        <w:t xml:space="preserve"> </w:t>
      </w:r>
      <w:r>
        <w:t xml:space="preserve">for a JLR customer project, including embedded application design and</w:t>
      </w:r>
      <w:r>
        <w:t xml:space="preserve"> </w:t>
      </w:r>
      <w:r>
        <w:t xml:space="preserve">implementation, sensor data filtering algorithms, simulation, and</w:t>
      </w:r>
      <w:r>
        <w:t xml:space="preserve"> </w:t>
      </w:r>
      <w:r>
        <w:t xml:space="preserve">testing.</w:t>
      </w:r>
    </w:p>
    <w:p>
      <w:pPr>
        <w:numPr>
          <w:ilvl w:val="0"/>
          <w:numId w:val="1006"/>
        </w:numPr>
      </w:pPr>
      <w:r>
        <w:t xml:space="preserve">Finished as the second runner-up in a machine learning business</w:t>
      </w:r>
      <w:r>
        <w:t xml:space="preserve"> </w:t>
      </w:r>
      <w:r>
        <w:t xml:space="preserve">innovation competition by developing a prototype vision-based</w:t>
      </w:r>
      <w:r>
        <w:t xml:space="preserve"> </w:t>
      </w:r>
      <w:r>
        <w:t xml:space="preserve">lane-marker detection system using semantic segmentation for</w:t>
      </w:r>
      <w:r>
        <w:t xml:space="preserve"> </w:t>
      </w:r>
      <w:r>
        <w:t xml:space="preserve">road-quality analysis.</w:t>
      </w:r>
    </w:p>
    <w:p>
      <w:pPr>
        <w:pStyle w:val="FirstParagraph"/>
      </w:pPr>
      <w:r>
        <w:rPr>
          <w:b/>
          <w:bCs/>
        </w:rPr>
        <w:t xml:space="preserve">Technologies:</w:t>
      </w:r>
      <w:r>
        <w:t xml:space="preserve"> </w:t>
      </w:r>
      <w:r>
        <w:t xml:space="preserve">C++, Python, ROS, RViz, DeckGL, OpenCV, PCL, Eigen,</w:t>
      </w:r>
      <w:r>
        <w:t xml:space="preserve"> </w:t>
      </w:r>
      <w:r>
        <w:t xml:space="preserve">Ceres, Docker, lidar, radar, GPS, ultrasonic sensors</w:t>
      </w:r>
    </w:p>
    <w:tbl>
      <w:tblPr>
        <w:tblStyle w:val="Table"/>
        <w:tblW w:type="pct" w:w="4306"/>
        <w:tblLayout w:type="fixed"/>
        <w:tblLook w:firstRow="0" w:lastRow="0" w:firstColumn="0" w:lastColumn="0" w:noHBand="0" w:noVBand="0" w:val="0000"/>
      </w:tblPr>
      <w:tblGrid>
        <w:gridCol w:w="3410"/>
        <w:gridCol w:w="3410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Blackmagic Design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Melbourne, Australia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Software Engineer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i/>
                <w:iCs/>
              </w:rPr>
              <w:t xml:space="preserve">Jun 2014 – Jun 2018</w:t>
            </w:r>
          </w:p>
        </w:tc>
      </w:tr>
    </w:tbl>
    <w:p>
      <w:pPr>
        <w:pStyle w:val="BodyText"/>
      </w:pPr>
      <w:r>
        <w:t xml:space="preserve">Reporting to software engineering manager, responsible for real time</w:t>
      </w:r>
      <w:r>
        <w:t xml:space="preserve"> </w:t>
      </w:r>
      <w:r>
        <w:t xml:space="preserve">embedded software development for high performance video post-production</w:t>
      </w:r>
      <w:r>
        <w:t xml:space="preserve"> </w:t>
      </w:r>
      <w:r>
        <w:t xml:space="preserve">product, including drivers and application on micro-kernel based OS, API</w:t>
      </w:r>
      <w:r>
        <w:t xml:space="preserve"> </w:t>
      </w:r>
      <w:r>
        <w:t xml:space="preserve">and multi-threaded cross platform video playback and capture</w:t>
      </w:r>
      <w:r>
        <w:t xml:space="preserve"> </w:t>
      </w:r>
      <w:r>
        <w:t xml:space="preserve">applications and tools.</w:t>
      </w:r>
    </w:p>
    <w:p>
      <w:pPr>
        <w:numPr>
          <w:ilvl w:val="0"/>
          <w:numId w:val="1007"/>
        </w:numPr>
      </w:pPr>
      <w:r>
        <w:t xml:space="preserve">Worked closely with other engineers to develop and release the world’s</w:t>
      </w:r>
      <w:r>
        <w:t xml:space="preserve"> </w:t>
      </w:r>
      <w:r>
        <w:t xml:space="preserve">smallest Ultra HD broadcast deck with professional 10-bit video/audio</w:t>
      </w:r>
      <w:r>
        <w:t xml:space="preserve"> </w:t>
      </w:r>
      <w:r>
        <w:t xml:space="preserve">dual disk SD/UHS-II recording and playback.</w:t>
      </w:r>
    </w:p>
    <w:p>
      <w:pPr>
        <w:numPr>
          <w:ilvl w:val="0"/>
          <w:numId w:val="1007"/>
        </w:numPr>
      </w:pPr>
      <w:r>
        <w:t xml:space="preserve">Served as lead engineer for the successful delivery of a Disney</w:t>
      </w:r>
      <w:r>
        <w:t xml:space="preserve"> </w:t>
      </w:r>
      <w:r>
        <w:t xml:space="preserve">customer release for HyperDeck Mini Studio. Designed and implemented</w:t>
      </w:r>
      <w:r>
        <w:t xml:space="preserve"> </w:t>
      </w:r>
      <w:r>
        <w:t xml:space="preserve">the Advanced Media Protocol, which enabled video playback</w:t>
      </w:r>
      <w:r>
        <w:t xml:space="preserve"> </w:t>
      </w:r>
      <w:r>
        <w:t xml:space="preserve">synchronization, frame-accurate timeline control, and slow-motion</w:t>
      </w:r>
      <w:r>
        <w:t xml:space="preserve"> </w:t>
      </w:r>
      <w:r>
        <w:t xml:space="preserve">control over serial and Ethernet.</w:t>
      </w:r>
    </w:p>
    <w:p>
      <w:pPr>
        <w:numPr>
          <w:ilvl w:val="0"/>
          <w:numId w:val="1007"/>
        </w:numPr>
      </w:pPr>
      <w:r>
        <w:t xml:space="preserve">Served as lead engineer for the Video Assist 4K product and</w:t>
      </w:r>
      <w:r>
        <w:t xml:space="preserve"> </w:t>
      </w:r>
      <w:r>
        <w:t xml:space="preserve">successfully delivered and demonstrated 3D LUT video color-correction</w:t>
      </w:r>
      <w:r>
        <w:t xml:space="preserve"> </w:t>
      </w:r>
      <w:r>
        <w:t xml:space="preserve">preview and multilingual display and update features at CES 2017.</w:t>
      </w:r>
    </w:p>
    <w:p>
      <w:pPr>
        <w:pStyle w:val="FirstParagraph"/>
      </w:pPr>
      <w:r>
        <w:rPr>
          <w:b/>
          <w:bCs/>
        </w:rPr>
        <w:t xml:space="preserve">Technologies:</w:t>
      </w:r>
      <w:r>
        <w:t xml:space="preserve"> </w:t>
      </w:r>
      <w:r>
        <w:t xml:space="preserve">C/C++, Objective-C, QNX, embedded RTOS, OpenGL,</w:t>
      </w:r>
      <w:r>
        <w:t xml:space="preserve"> </w:t>
      </w:r>
      <w:r>
        <w:t xml:space="preserve">serial/Ethernet protocols, multi-threaded programming</w:t>
      </w:r>
    </w:p>
    <w:tbl>
      <w:tblPr>
        <w:tblStyle w:val="Table"/>
        <w:tblW w:type="pct" w:w="4306"/>
        <w:tblLayout w:type="fixed"/>
        <w:tblLook w:firstRow="0" w:lastRow="0" w:firstColumn="0" w:lastColumn="0" w:noHBand="0" w:noVBand="0" w:val="0000"/>
      </w:tblPr>
      <w:tblGrid>
        <w:gridCol w:w="3410"/>
        <w:gridCol w:w="3410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Welling &amp; Crossley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Melbourne, Australia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Electronics Engineer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i/>
                <w:iCs/>
              </w:rPr>
              <w:t xml:space="preserve">Jan 2011 – Jun 2014</w:t>
            </w:r>
          </w:p>
        </w:tc>
      </w:tr>
    </w:tbl>
    <w:p>
      <w:pPr>
        <w:pStyle w:val="BodyText"/>
      </w:pPr>
      <w:r>
        <w:t xml:space="preserve">Reported to the Chief R&amp;D Engineer and was responsible for researching</w:t>
      </w:r>
      <w:r>
        <w:t xml:space="preserve"> </w:t>
      </w:r>
      <w:r>
        <w:t xml:space="preserve">and developing electronic schematics and PCBs, embedded software and</w:t>
      </w:r>
      <w:r>
        <w:t xml:space="preserve"> </w:t>
      </w:r>
      <w:r>
        <w:t xml:space="preserve">device drivers for engine control units, Qt-based touchscreen</w:t>
      </w:r>
      <w:r>
        <w:t xml:space="preserve"> </w:t>
      </w:r>
      <w:r>
        <w:t xml:space="preserve">controllers, variable-speed pump controllers, and remote controllers for</w:t>
      </w:r>
      <w:r>
        <w:t xml:space="preserve"> </w:t>
      </w:r>
      <w:r>
        <w:t xml:space="preserve">irrigation and power-generation systems.</w:t>
      </w:r>
    </w:p>
    <w:p>
      <w:pPr>
        <w:numPr>
          <w:ilvl w:val="0"/>
          <w:numId w:val="1008"/>
        </w:numPr>
      </w:pPr>
      <w:r>
        <w:t xml:space="preserve">Received an outstanding employee achievement award for the successful</w:t>
      </w:r>
      <w:r>
        <w:t xml:space="preserve"> </w:t>
      </w:r>
      <w:r>
        <w:t xml:space="preserve">design and deployment of an engine-speed sensor for diesel and petrol</w:t>
      </w:r>
      <w:r>
        <w:t xml:space="preserve"> </w:t>
      </w:r>
      <w:r>
        <w:t xml:space="preserve">power generators, which saved significant manufacturing costs.</w:t>
      </w:r>
    </w:p>
    <w:p>
      <w:pPr>
        <w:numPr>
          <w:ilvl w:val="0"/>
          <w:numId w:val="1008"/>
        </w:numPr>
      </w:pPr>
      <w:r>
        <w:t xml:space="preserve">Successfully demonstrated an AS-2941-compliant touchscreen fire-pump</w:t>
      </w:r>
      <w:r>
        <w:t xml:space="preserve"> </w:t>
      </w:r>
      <w:r>
        <w:t xml:space="preserve">controller to the company CEO and stakeholders.</w:t>
      </w:r>
    </w:p>
    <w:p>
      <w:pPr>
        <w:numPr>
          <w:ilvl w:val="0"/>
          <w:numId w:val="1008"/>
        </w:numPr>
      </w:pPr>
      <w:r>
        <w:t xml:space="preserve">Performed critical troubleshooting on a half-million-dollar</w:t>
      </w:r>
      <w:r>
        <w:t xml:space="preserve"> </w:t>
      </w:r>
      <w:r>
        <w:t xml:space="preserve">“Black</w:t>
      </w:r>
      <w:r>
        <w:t xml:space="preserve"> </w:t>
      </w:r>
      <w:r>
        <w:t xml:space="preserve">Start”</w:t>
      </w:r>
      <w:r>
        <w:t xml:space="preserve">500 kVA power generator for a Queensland water treatment plant.</w:t>
      </w:r>
    </w:p>
    <w:p>
      <w:pPr>
        <w:pStyle w:val="FirstParagraph"/>
      </w:pPr>
      <w:r>
        <w:rPr>
          <w:b/>
          <w:bCs/>
        </w:rPr>
        <w:t xml:space="preserve">Technologies:</w:t>
      </w:r>
      <w:r>
        <w:t xml:space="preserve"> </w:t>
      </w:r>
      <w:r>
        <w:t xml:space="preserve">C, Qt, FreeRTOS, embedded systems, PCB design, Altium,</w:t>
      </w:r>
      <w:r>
        <w:t xml:space="preserve"> </w:t>
      </w:r>
      <w:r>
        <w:t xml:space="preserve">LabView, PLC</w:t>
      </w:r>
    </w:p>
    <w:bookmarkEnd w:id="13"/>
    <w:bookmarkStart w:id="16" w:name="qualification"/>
    <w:p>
      <w:pPr>
        <w:pStyle w:val="Heading1"/>
      </w:pPr>
      <w:r>
        <w:t xml:space="preserve">Qualification</w:t>
      </w:r>
    </w:p>
    <w:bookmarkStart w:id="14" w:name="certifications"/>
    <w:p>
      <w:pPr>
        <w:pStyle w:val="Heading2"/>
      </w:pPr>
      <w:r>
        <w:t xml:space="preserve">Certifications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Google</w:t>
      </w:r>
      <w:r>
        <w:t xml:space="preserve">: Professional Cloud Architect Certificate</w:t>
      </w:r>
      <w:r>
        <w:t xml:space="preserve"> </w:t>
      </w:r>
      <w:r>
        <w:rPr>
          <w:i/>
          <w:iCs/>
        </w:rPr>
        <w:t xml:space="preserve">August 2024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AWS</w:t>
      </w:r>
      <w:r>
        <w:t xml:space="preserve">: Solution Architect Associate Certificate</w:t>
      </w:r>
      <w:r>
        <w:t xml:space="preserve"> </w:t>
      </w:r>
      <w:r>
        <w:rPr>
          <w:i/>
          <w:iCs/>
        </w:rPr>
        <w:t xml:space="preserve">February 2024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Coursera</w:t>
      </w:r>
      <w:r>
        <w:t xml:space="preserve">:</w:t>
      </w:r>
    </w:p>
    <w:p>
      <w:pPr>
        <w:numPr>
          <w:ilvl w:val="1"/>
          <w:numId w:val="1010"/>
        </w:numPr>
      </w:pPr>
      <w:r>
        <w:t xml:space="preserve">Google Project Management: Professional Certificate</w:t>
      </w:r>
      <w:r>
        <w:t xml:space="preserve"> </w:t>
      </w:r>
      <w:r>
        <w:rPr>
          <w:i/>
          <w:iCs/>
        </w:rPr>
        <w:t xml:space="preserve">February 2023</w:t>
      </w:r>
    </w:p>
    <w:p>
      <w:pPr>
        <w:numPr>
          <w:ilvl w:val="1"/>
          <w:numId w:val="1010"/>
        </w:numPr>
      </w:pPr>
      <w:r>
        <w:t xml:space="preserve">Machine Learning Specialization</w:t>
      </w:r>
      <w:r>
        <w:t xml:space="preserve"> </w:t>
      </w:r>
      <w:r>
        <w:rPr>
          <w:i/>
          <w:iCs/>
        </w:rPr>
        <w:t xml:space="preserve">June 2020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Udacity</w:t>
      </w:r>
      <w:r>
        <w:t xml:space="preserve">: Self-Driving Car Nano Degree Certificate</w:t>
      </w:r>
      <w:r>
        <w:t xml:space="preserve"> </w:t>
      </w:r>
      <w:r>
        <w:rPr>
          <w:i/>
          <w:iCs/>
        </w:rPr>
        <w:t xml:space="preserve">Nov 2016 – Sep</w:t>
      </w:r>
      <w:r>
        <w:rPr>
          <w:i/>
          <w:iCs/>
        </w:rPr>
        <w:t xml:space="preserve"> </w:t>
      </w:r>
      <w:r>
        <w:rPr>
          <w:i/>
          <w:iCs/>
        </w:rPr>
        <w:t xml:space="preserve">2017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Freiburg University</w:t>
      </w:r>
      <w:r>
        <w:t xml:space="preserve">: Robot Mapping</w:t>
      </w:r>
      <w:r>
        <w:t xml:space="preserve"> </w:t>
      </w:r>
      <w:r>
        <w:rPr>
          <w:i/>
          <w:iCs/>
        </w:rPr>
        <w:t xml:space="preserve">September 2018</w:t>
      </w:r>
    </w:p>
    <w:bookmarkEnd w:id="14"/>
    <w:bookmarkStart w:id="15" w:name="education"/>
    <w:p>
      <w:pPr>
        <w:pStyle w:val="Heading2"/>
      </w:pPr>
      <w:r>
        <w:t xml:space="preserve">Education</w:t>
      </w:r>
    </w:p>
    <w:tbl>
      <w:tblPr>
        <w:tblStyle w:val="Table"/>
        <w:tblW w:type="pct" w:w="4306"/>
        <w:tblLayout w:type="fixed"/>
        <w:tblLook w:firstRow="0" w:lastRow="0" w:firstColumn="0" w:lastColumn="0" w:noHBand="0" w:noVBand="0" w:val="0000"/>
      </w:tblPr>
      <w:tblGrid>
        <w:gridCol w:w="3410"/>
        <w:gridCol w:w="3410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RMIT University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Melbourne, Australia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Graduate Diploma in Computer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Engineering (High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Distinction)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i/>
                <w:iCs/>
              </w:rPr>
              <w:t xml:space="preserve">September 2010 – November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2010</w:t>
            </w:r>
          </w:p>
        </w:tc>
      </w:tr>
    </w:tbl>
    <w:p/>
    <w:tbl>
      <w:tblPr>
        <w:tblStyle w:val="Table"/>
        <w:tblW w:type="pct" w:w="4306"/>
        <w:tblLayout w:type="fixed"/>
        <w:tblLook w:firstRow="0" w:lastRow="0" w:firstColumn="0" w:lastColumn="0" w:noHBand="0" w:noVBand="0" w:val="0000"/>
      </w:tblPr>
      <w:tblGrid>
        <w:gridCol w:w="3410"/>
        <w:gridCol w:w="3410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RMIT University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Melbourne, Australia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Master of Electronics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Engineering (High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Distinction)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i/>
                <w:iCs/>
              </w:rPr>
              <w:t xml:space="preserve">August 2008 – July 2012</w:t>
            </w:r>
          </w:p>
        </w:tc>
      </w:tr>
    </w:tbl>
    <w:p/>
    <w:tbl>
      <w:tblPr>
        <w:tblStyle w:val="Table"/>
        <w:tblW w:type="pct" w:w="4306"/>
        <w:tblLayout w:type="fixed"/>
        <w:tblLook w:firstRow="0" w:lastRow="0" w:firstColumn="0" w:lastColumn="0" w:noHBand="0" w:noVBand="0" w:val="0000"/>
      </w:tblPr>
      <w:tblGrid>
        <w:gridCol w:w="3410"/>
        <w:gridCol w:w="3410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Fuzhou University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Fuzhou, China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Bachelor of Science in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Applied Physics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i/>
                <w:iCs/>
              </w:rPr>
              <w:t xml:space="preserve">September 2004 – June 2008</w:t>
            </w:r>
          </w:p>
        </w:tc>
      </w:tr>
    </w:tbl>
    <w:bookmarkEnd w:id="15"/>
    <w:bookmarkEnd w:id="16"/>
    <w:bookmarkStart w:id="17" w:name="professional-skills"/>
    <w:p>
      <w:pPr>
        <w:pStyle w:val="Heading1"/>
      </w:pPr>
      <w:r>
        <w:t xml:space="preserve">Professional Skills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Programming Languages</w:t>
      </w:r>
      <w:r>
        <w:t xml:space="preserve">: C/C++, Python, dotNet, F sharp, Bash, HTML,</w:t>
      </w:r>
      <w:r>
        <w:t xml:space="preserve"> </w:t>
      </w:r>
      <w:r>
        <w:t xml:space="preserve">CSS, Javascript, SQL, Objective C, Matlab, VHDL, PLC, Assembly, LaTeX,</w:t>
      </w:r>
      <w:r>
        <w:t xml:space="preserve"> </w:t>
      </w:r>
      <w:r>
        <w:t xml:space="preserve">LabView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OS/Middleware</w:t>
      </w:r>
      <w:r>
        <w:t xml:space="preserve">: Linux, Windows, FreeRTOS, ROS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Software Framework/Libraries</w:t>
      </w:r>
      <w:r>
        <w:t xml:space="preserve">: Qt, OpenGL, Protobuf, Boost,</w:t>
      </w:r>
      <w:r>
        <w:t xml:space="preserve"> </w:t>
      </w:r>
      <w:r>
        <w:t xml:space="preserve">Matplotlib, Numpy, Scipy, Pcl, Eigen, Sophus, G2O, Ceres, OpenCV,</w:t>
      </w:r>
      <w:r>
        <w:t xml:space="preserve"> </w:t>
      </w:r>
      <w:r>
        <w:t xml:space="preserve">NodeJs, Pytorch, Tensorflow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Software Tools</w:t>
      </w:r>
      <w:r>
        <w:t xml:space="preserve">: CMake, SCon, Conan, Gitlab, Jenkins, Docker, AWS,</w:t>
      </w:r>
      <w:r>
        <w:t xml:space="preserve"> </w:t>
      </w:r>
      <w:r>
        <w:t xml:space="preserve">Git, Confluence, Jira, Office365, QGIS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Technical Stack</w:t>
      </w:r>
      <w:r>
        <w:t xml:space="preserve">:Ultrasonic/Radar/Video/Lidar knowledge, Embedded</w:t>
      </w:r>
      <w:r>
        <w:t xml:space="preserve"> </w:t>
      </w:r>
      <w:r>
        <w:t xml:space="preserve">Software Design, Data Analysis and Visualization, modelling and</w:t>
      </w:r>
      <w:r>
        <w:t xml:space="preserve"> </w:t>
      </w:r>
      <w:r>
        <w:t xml:space="preserve">simulation, SLAM, Sensor Fusion, Nonlinear Optimization, Machine</w:t>
      </w:r>
      <w:r>
        <w:t xml:space="preserve"> </w:t>
      </w:r>
      <w:r>
        <w:t xml:space="preserve">learning, Deep learning, Computer Vision</w:t>
      </w:r>
    </w:p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github.com/hbd730" TargetMode="External" /><Relationship Type="http://schemas.openxmlformats.org/officeDocument/2006/relationships/hyperlink" Id="rId11" Target="https://www.hoversense.com.au/" TargetMode="External" /><Relationship Type="http://schemas.openxmlformats.org/officeDocument/2006/relationships/hyperlink" Id="rId10" Target="mailto:hbd730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github.com/hbd730" TargetMode="External" /><Relationship Type="http://schemas.openxmlformats.org/officeDocument/2006/relationships/hyperlink" Id="rId11" Target="https://www.hoversense.com.au/" TargetMode="External" /><Relationship Type="http://schemas.openxmlformats.org/officeDocument/2006/relationships/hyperlink" Id="rId10" Target="mailto:hbd730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2026-08-31T04:52:32Z</dcterms:created>
  <dcterms:modified xsi:type="dcterms:W3CDTF">2026-08-31T04:52:32Z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