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024D4" w14:textId="2DB15DEA" w:rsidR="00C24FEB" w:rsidRDefault="00D57680" w:rsidP="00D57680">
      <w:pPr>
        <w:jc w:val="center"/>
        <w:rPr>
          <w:b/>
          <w:bCs/>
          <w:sz w:val="44"/>
          <w:szCs w:val="44"/>
        </w:rPr>
      </w:pPr>
      <w:r w:rsidRPr="00D57680">
        <w:rPr>
          <w:b/>
          <w:bCs/>
          <w:sz w:val="44"/>
          <w:szCs w:val="44"/>
        </w:rPr>
        <w:t>Build your own cryptocurrency using ERC-20 tokens</w:t>
      </w:r>
    </w:p>
    <w:p w14:paraId="086C9A3A" w14:textId="496549BC" w:rsidR="00D57680" w:rsidRPr="00D57680" w:rsidRDefault="00D57680" w:rsidP="00D57680">
      <w:pPr>
        <w:rPr>
          <w:sz w:val="36"/>
          <w:szCs w:val="36"/>
        </w:rPr>
      </w:pPr>
    </w:p>
    <w:p w14:paraId="4DCA80A5" w14:textId="1D8D5BEC" w:rsidR="00D57680" w:rsidRPr="00D57680" w:rsidRDefault="00D57680" w:rsidP="00D57680">
      <w:pPr>
        <w:rPr>
          <w:sz w:val="36"/>
          <w:szCs w:val="36"/>
        </w:rPr>
      </w:pPr>
      <w:r w:rsidRPr="00D57680">
        <w:rPr>
          <w:sz w:val="36"/>
          <w:szCs w:val="36"/>
        </w:rPr>
        <w:t>Create and deploy an ERC-20 token on Ethereum.</w:t>
      </w:r>
    </w:p>
    <w:p w14:paraId="530C23E1" w14:textId="5FAA234C" w:rsidR="00D57680" w:rsidRPr="00D57680" w:rsidRDefault="00D57680" w:rsidP="00D57680">
      <w:pPr>
        <w:rPr>
          <w:b/>
          <w:bCs/>
          <w:sz w:val="32"/>
          <w:szCs w:val="32"/>
        </w:rPr>
      </w:pPr>
      <w:r w:rsidRPr="00D57680">
        <w:rPr>
          <w:b/>
          <w:bCs/>
          <w:sz w:val="32"/>
          <w:szCs w:val="32"/>
        </w:rPr>
        <w:t>Tool used:</w:t>
      </w:r>
    </w:p>
    <w:p w14:paraId="1D190F6D" w14:textId="426D381B" w:rsidR="00D57680" w:rsidRPr="00D57680" w:rsidRDefault="00D57680" w:rsidP="00D57680">
      <w:pPr>
        <w:pStyle w:val="ListParagraph"/>
        <w:numPr>
          <w:ilvl w:val="0"/>
          <w:numId w:val="1"/>
        </w:numPr>
        <w:rPr>
          <w:sz w:val="32"/>
          <w:szCs w:val="32"/>
        </w:rPr>
      </w:pPr>
      <w:r w:rsidRPr="00D57680">
        <w:rPr>
          <w:sz w:val="32"/>
          <w:szCs w:val="32"/>
        </w:rPr>
        <w:t>Metamask</w:t>
      </w:r>
    </w:p>
    <w:p w14:paraId="730E3C5F" w14:textId="71C78292" w:rsidR="00D57680" w:rsidRDefault="00D57680" w:rsidP="00D57680">
      <w:pPr>
        <w:pStyle w:val="ListParagraph"/>
        <w:numPr>
          <w:ilvl w:val="0"/>
          <w:numId w:val="1"/>
        </w:numPr>
        <w:rPr>
          <w:sz w:val="32"/>
          <w:szCs w:val="32"/>
        </w:rPr>
      </w:pPr>
      <w:r w:rsidRPr="00D57680">
        <w:rPr>
          <w:sz w:val="32"/>
          <w:szCs w:val="32"/>
        </w:rPr>
        <w:t>Remix IDE</w:t>
      </w:r>
    </w:p>
    <w:p w14:paraId="49622A69" w14:textId="5601E0F9" w:rsidR="00D57680" w:rsidRDefault="00D57680" w:rsidP="00D57680">
      <w:pPr>
        <w:ind w:left="360"/>
        <w:rPr>
          <w:sz w:val="32"/>
          <w:szCs w:val="32"/>
        </w:rPr>
      </w:pPr>
    </w:p>
    <w:p w14:paraId="2120A0B4" w14:textId="7483E960" w:rsidR="00D57680" w:rsidRPr="00D57680" w:rsidRDefault="00D57680" w:rsidP="00D57680">
      <w:pPr>
        <w:rPr>
          <w:b/>
          <w:bCs/>
          <w:sz w:val="32"/>
          <w:szCs w:val="32"/>
        </w:rPr>
      </w:pPr>
      <w:r w:rsidRPr="00D57680">
        <w:rPr>
          <w:b/>
          <w:bCs/>
          <w:sz w:val="32"/>
          <w:szCs w:val="32"/>
        </w:rPr>
        <w:t>But first what us ERC-20?</w:t>
      </w:r>
    </w:p>
    <w:p w14:paraId="039D0B4E" w14:textId="271F0B38" w:rsidR="00D57680" w:rsidRDefault="00D57680" w:rsidP="00D57680">
      <w:pPr>
        <w:rPr>
          <w:rFonts w:ascii="Segoe UI" w:hAnsi="Segoe UI" w:cs="Segoe UI"/>
          <w:sz w:val="27"/>
          <w:szCs w:val="27"/>
        </w:rPr>
      </w:pPr>
      <w:r>
        <w:rPr>
          <w:rStyle w:val="HTMLCode"/>
          <w:rFonts w:ascii="Consolas" w:eastAsiaTheme="minorHAnsi" w:hAnsi="Consolas"/>
          <w:sz w:val="21"/>
          <w:szCs w:val="21"/>
          <w:bdr w:val="single" w:sz="2" w:space="2" w:color="auto" w:frame="1"/>
        </w:rPr>
        <w:t>ERC</w:t>
      </w:r>
      <w:r>
        <w:rPr>
          <w:rFonts w:ascii="Segoe UI" w:hAnsi="Segoe UI" w:cs="Segoe UI"/>
          <w:sz w:val="27"/>
          <w:szCs w:val="27"/>
        </w:rPr>
        <w:t> stands for </w:t>
      </w:r>
      <w:r>
        <w:rPr>
          <w:rStyle w:val="HTMLCode"/>
          <w:rFonts w:ascii="Consolas" w:eastAsiaTheme="minorHAnsi" w:hAnsi="Consolas"/>
          <w:sz w:val="21"/>
          <w:szCs w:val="21"/>
          <w:bdr w:val="single" w:sz="2" w:space="2" w:color="auto" w:frame="1"/>
        </w:rPr>
        <w:t>Ethereum Request for Comment</w:t>
      </w:r>
      <w:r>
        <w:rPr>
          <w:rFonts w:ascii="Segoe UI" w:hAnsi="Segoe UI" w:cs="Segoe UI"/>
          <w:sz w:val="27"/>
          <w:szCs w:val="27"/>
        </w:rPr>
        <w:t>. Essentially, they are standards that have been approved by the community and are used to convey technical requirements and specifications for certain use cases.</w:t>
      </w:r>
    </w:p>
    <w:p w14:paraId="6CFE19BD" w14:textId="2A010B68" w:rsidR="00D57680" w:rsidRDefault="00D57680" w:rsidP="00D57680">
      <w:pPr>
        <w:rPr>
          <w:rFonts w:ascii="Segoe UI" w:hAnsi="Segoe UI" w:cs="Segoe UI"/>
          <w:sz w:val="27"/>
          <w:szCs w:val="27"/>
        </w:rPr>
      </w:pPr>
      <w:r>
        <w:rPr>
          <w:rStyle w:val="HTMLCode"/>
          <w:rFonts w:ascii="Consolas" w:eastAsiaTheme="minorHAnsi" w:hAnsi="Consolas"/>
          <w:sz w:val="21"/>
          <w:szCs w:val="21"/>
          <w:bdr w:val="single" w:sz="2" w:space="2" w:color="auto" w:frame="1"/>
        </w:rPr>
        <w:t>ERC-20</w:t>
      </w:r>
      <w:r>
        <w:rPr>
          <w:rFonts w:ascii="Segoe UI" w:hAnsi="Segoe UI" w:cs="Segoe UI"/>
          <w:sz w:val="27"/>
          <w:szCs w:val="27"/>
        </w:rPr>
        <w:t> specifically is a standard which outlines the technical specification of a fungible token.</w:t>
      </w:r>
    </w:p>
    <w:p w14:paraId="051F6855" w14:textId="7FC61D1E" w:rsidR="0073460E" w:rsidRDefault="0073460E" w:rsidP="00D57680">
      <w:pPr>
        <w:rPr>
          <w:rFonts w:ascii="Segoe UI" w:hAnsi="Segoe UI" w:cs="Segoe UI"/>
          <w:sz w:val="27"/>
          <w:szCs w:val="27"/>
        </w:rPr>
      </w:pPr>
      <w:r>
        <w:rPr>
          <w:rFonts w:ascii="Segoe UI" w:hAnsi="Segoe UI" w:cs="Segoe UI"/>
          <w:sz w:val="27"/>
          <w:szCs w:val="27"/>
        </w:rPr>
        <w:t>Most tokens on Ethereum comply with the </w:t>
      </w:r>
      <w:r>
        <w:rPr>
          <w:rStyle w:val="HTMLCode"/>
          <w:rFonts w:ascii="Consolas" w:eastAsiaTheme="minorHAnsi" w:hAnsi="Consolas"/>
          <w:sz w:val="21"/>
          <w:szCs w:val="21"/>
          <w:bdr w:val="single" w:sz="2" w:space="2" w:color="auto" w:frame="1"/>
        </w:rPr>
        <w:t>ERC-20</w:t>
      </w:r>
      <w:r>
        <w:rPr>
          <w:rFonts w:ascii="Segoe UI" w:hAnsi="Segoe UI" w:cs="Segoe UI"/>
          <w:sz w:val="27"/>
          <w:szCs w:val="27"/>
        </w:rPr>
        <w:t> specification. Following a standard like </w:t>
      </w:r>
      <w:r>
        <w:rPr>
          <w:rStyle w:val="HTMLCode"/>
          <w:rFonts w:ascii="Consolas" w:eastAsiaTheme="minorHAnsi" w:hAnsi="Consolas"/>
          <w:sz w:val="21"/>
          <w:szCs w:val="21"/>
          <w:bdr w:val="single" w:sz="2" w:space="2" w:color="auto" w:frame="1"/>
        </w:rPr>
        <w:t>ERC-20</w:t>
      </w:r>
      <w:r>
        <w:rPr>
          <w:rFonts w:ascii="Segoe UI" w:hAnsi="Segoe UI" w:cs="Segoe UI"/>
          <w:sz w:val="27"/>
          <w:szCs w:val="27"/>
        </w:rPr>
        <w:t> allows application developers which use </w:t>
      </w:r>
      <w:r>
        <w:rPr>
          <w:rStyle w:val="HTMLCode"/>
          <w:rFonts w:ascii="Consolas" w:eastAsiaTheme="minorHAnsi" w:hAnsi="Consolas"/>
          <w:sz w:val="21"/>
          <w:szCs w:val="21"/>
          <w:bdr w:val="single" w:sz="2" w:space="2" w:color="auto" w:frame="1"/>
        </w:rPr>
        <w:t>ERC-20</w:t>
      </w:r>
      <w:r>
        <w:rPr>
          <w:rFonts w:ascii="Segoe UI" w:hAnsi="Segoe UI" w:cs="Segoe UI"/>
          <w:sz w:val="27"/>
          <w:szCs w:val="27"/>
        </w:rPr>
        <w:t> tokens to easily support </w:t>
      </w:r>
      <w:r>
        <w:rPr>
          <w:rStyle w:val="Emphasis"/>
          <w:rFonts w:ascii="Segoe UI" w:hAnsi="Segoe UI" w:cs="Segoe UI"/>
          <w:sz w:val="27"/>
          <w:szCs w:val="27"/>
          <w:bdr w:val="single" w:sz="2" w:space="0" w:color="auto" w:frame="1"/>
        </w:rPr>
        <w:t>all</w:t>
      </w:r>
      <w:r>
        <w:rPr>
          <w:rFonts w:ascii="Segoe UI" w:hAnsi="Segoe UI" w:cs="Segoe UI"/>
          <w:sz w:val="27"/>
          <w:szCs w:val="27"/>
        </w:rPr>
        <w:t> </w:t>
      </w:r>
      <w:r>
        <w:rPr>
          <w:rStyle w:val="HTMLCode"/>
          <w:rFonts w:ascii="Consolas" w:eastAsiaTheme="minorHAnsi" w:hAnsi="Consolas"/>
          <w:sz w:val="21"/>
          <w:szCs w:val="21"/>
          <w:bdr w:val="single" w:sz="2" w:space="2" w:color="auto" w:frame="1"/>
        </w:rPr>
        <w:t>ERC-20</w:t>
      </w:r>
      <w:r>
        <w:rPr>
          <w:rFonts w:ascii="Segoe UI" w:hAnsi="Segoe UI" w:cs="Segoe UI"/>
          <w:sz w:val="27"/>
          <w:szCs w:val="27"/>
        </w:rPr>
        <w:t> tokens without having to write specialized code for them individually.</w:t>
      </w:r>
    </w:p>
    <w:p w14:paraId="6E57FC8F" w14:textId="4080F31C" w:rsidR="00F0204A" w:rsidRDefault="00F0204A" w:rsidP="00D57680">
      <w:pPr>
        <w:rPr>
          <w:rFonts w:ascii="Segoe UI" w:hAnsi="Segoe UI" w:cs="Segoe UI"/>
          <w:sz w:val="27"/>
          <w:szCs w:val="27"/>
        </w:rPr>
      </w:pPr>
    </w:p>
    <w:p w14:paraId="2DFB4813" w14:textId="31CAAF20" w:rsidR="00F0204A" w:rsidRDefault="00F0204A" w:rsidP="00D57680">
      <w:pPr>
        <w:rPr>
          <w:rFonts w:ascii="Segoe UI" w:hAnsi="Segoe UI" w:cs="Segoe UI"/>
          <w:sz w:val="27"/>
          <w:szCs w:val="27"/>
        </w:rPr>
      </w:pPr>
      <w:r>
        <w:rPr>
          <w:rFonts w:ascii="Segoe UI" w:hAnsi="Segoe UI" w:cs="Segoe UI"/>
          <w:sz w:val="27"/>
          <w:szCs w:val="27"/>
        </w:rPr>
        <w:t>For example, decentralized exchanges like </w:t>
      </w:r>
      <w:proofErr w:type="spellStart"/>
      <w:r>
        <w:fldChar w:fldCharType="begin"/>
      </w:r>
      <w:r>
        <w:instrText xml:space="preserve"> HYPERLINK "https://uniswap.org/" \t "_blank" </w:instrText>
      </w:r>
      <w:r>
        <w:fldChar w:fldCharType="separate"/>
      </w:r>
      <w:r>
        <w:rPr>
          <w:rStyle w:val="Hyperlink"/>
          <w:rFonts w:ascii="Segoe UI" w:hAnsi="Segoe UI" w:cs="Segoe UI"/>
          <w:sz w:val="27"/>
          <w:szCs w:val="27"/>
          <w:bdr w:val="single" w:sz="2" w:space="0" w:color="auto" w:frame="1"/>
        </w:rPr>
        <w:t>Uniswap</w:t>
      </w:r>
      <w:proofErr w:type="spellEnd"/>
      <w:r>
        <w:fldChar w:fldCharType="end"/>
      </w:r>
      <w:r>
        <w:rPr>
          <w:rFonts w:ascii="Segoe UI" w:hAnsi="Segoe UI" w:cs="Segoe UI"/>
          <w:sz w:val="27"/>
          <w:szCs w:val="27"/>
        </w:rPr>
        <w:t> allow you to swap any token for any other token. This is only possible because pretty much all tokens follow the </w:t>
      </w:r>
      <w:r>
        <w:rPr>
          <w:rStyle w:val="HTMLCode"/>
          <w:rFonts w:ascii="Consolas" w:eastAsiaTheme="minorHAnsi" w:hAnsi="Consolas"/>
          <w:sz w:val="21"/>
          <w:szCs w:val="21"/>
          <w:bdr w:val="single" w:sz="2" w:space="2" w:color="auto" w:frame="1"/>
        </w:rPr>
        <w:t>ERC-20</w:t>
      </w:r>
      <w:r>
        <w:rPr>
          <w:rFonts w:ascii="Segoe UI" w:hAnsi="Segoe UI" w:cs="Segoe UI"/>
          <w:sz w:val="27"/>
          <w:szCs w:val="27"/>
        </w:rPr>
        <w:t xml:space="preserve"> standard, so </w:t>
      </w:r>
      <w:proofErr w:type="spellStart"/>
      <w:r>
        <w:rPr>
          <w:rFonts w:ascii="Segoe UI" w:hAnsi="Segoe UI" w:cs="Segoe UI"/>
          <w:sz w:val="27"/>
          <w:szCs w:val="27"/>
        </w:rPr>
        <w:t>Uniswap</w:t>
      </w:r>
      <w:proofErr w:type="spellEnd"/>
      <w:r>
        <w:rPr>
          <w:rFonts w:ascii="Segoe UI" w:hAnsi="Segoe UI" w:cs="Segoe UI"/>
          <w:sz w:val="27"/>
          <w:szCs w:val="27"/>
        </w:rPr>
        <w:t xml:space="preserve"> could write code which works with all tokens following the standard.</w:t>
      </w:r>
    </w:p>
    <w:p w14:paraId="47AD3099" w14:textId="5A2E2C7B" w:rsidR="00F0204A" w:rsidRDefault="00F0204A" w:rsidP="00D57680">
      <w:pPr>
        <w:rPr>
          <w:rFonts w:ascii="Segoe UI" w:hAnsi="Segoe UI" w:cs="Segoe UI"/>
          <w:sz w:val="27"/>
          <w:szCs w:val="27"/>
        </w:rPr>
      </w:pPr>
    </w:p>
    <w:p w14:paraId="386D4ECA" w14:textId="547468A2" w:rsidR="00F0204A" w:rsidRDefault="00F0204A" w:rsidP="00D57680">
      <w:pPr>
        <w:rPr>
          <w:rFonts w:ascii="Segoe UI" w:hAnsi="Segoe UI" w:cs="Segoe UI"/>
          <w:sz w:val="27"/>
          <w:szCs w:val="27"/>
        </w:rPr>
      </w:pPr>
    </w:p>
    <w:p w14:paraId="1BC43A1B" w14:textId="77777777" w:rsidR="00F0204A" w:rsidRPr="00F0204A" w:rsidRDefault="00F0204A" w:rsidP="00F0204A">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Segoe UI" w:eastAsia="Times New Roman" w:hAnsi="Segoe UI" w:cs="Segoe UI"/>
          <w:b/>
          <w:bCs/>
          <w:spacing w:val="-6"/>
          <w:sz w:val="36"/>
          <w:szCs w:val="36"/>
        </w:rPr>
      </w:pPr>
      <w:r w:rsidRPr="00F0204A">
        <w:rPr>
          <w:rFonts w:ascii="Segoe UI" w:eastAsia="Times New Roman" w:hAnsi="Segoe UI" w:cs="Segoe UI"/>
          <w:b/>
          <w:bCs/>
          <w:spacing w:val="-6"/>
          <w:sz w:val="36"/>
          <w:szCs w:val="36"/>
        </w:rPr>
        <w:lastRenderedPageBreak/>
        <w:t>Prerequisites</w:t>
      </w:r>
    </w:p>
    <w:p w14:paraId="0EBC1B24" w14:textId="77777777" w:rsidR="00F0204A" w:rsidRDefault="00F0204A" w:rsidP="00F0204A">
      <w:pPr>
        <w:pStyle w:val="css-b0qdn7"/>
        <w:numPr>
          <w:ilvl w:val="0"/>
          <w:numId w:val="2"/>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Make sure you have downloaded and installed </w:t>
      </w:r>
      <w:hyperlink r:id="rId6" w:tgtFrame="_blank" w:history="1">
        <w:r>
          <w:rPr>
            <w:rStyle w:val="Hyperlink"/>
            <w:rFonts w:ascii="Segoe UI" w:hAnsi="Segoe UI" w:cs="Segoe UI"/>
            <w:sz w:val="27"/>
            <w:szCs w:val="27"/>
            <w:bdr w:val="single" w:sz="2" w:space="0" w:color="auto" w:frame="1"/>
          </w:rPr>
          <w:t>Metamask</w:t>
        </w:r>
      </w:hyperlink>
      <w:r>
        <w:rPr>
          <w:rFonts w:ascii="Segoe UI" w:hAnsi="Segoe UI" w:cs="Segoe UI"/>
          <w:sz w:val="27"/>
          <w:szCs w:val="27"/>
        </w:rPr>
        <w:t>.</w:t>
      </w:r>
    </w:p>
    <w:p w14:paraId="6169F3D7" w14:textId="77777777" w:rsidR="00F0204A" w:rsidRDefault="00F0204A" w:rsidP="00F0204A">
      <w:pPr>
        <w:pStyle w:val="css-b0qdn7"/>
        <w:numPr>
          <w:ilvl w:val="0"/>
          <w:numId w:val="2"/>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Select the </w:t>
      </w:r>
      <w:proofErr w:type="spellStart"/>
      <w:r>
        <w:rPr>
          <w:rStyle w:val="HTMLCode"/>
          <w:rFonts w:ascii="Consolas" w:hAnsi="Consolas"/>
          <w:sz w:val="24"/>
          <w:szCs w:val="24"/>
          <w:bdr w:val="single" w:sz="2" w:space="2" w:color="auto" w:frame="1"/>
        </w:rPr>
        <w:t>Goerli</w:t>
      </w:r>
      <w:proofErr w:type="spellEnd"/>
      <w:r>
        <w:rPr>
          <w:rStyle w:val="HTMLCode"/>
          <w:rFonts w:ascii="Consolas" w:hAnsi="Consolas"/>
          <w:sz w:val="24"/>
          <w:szCs w:val="24"/>
          <w:bdr w:val="single" w:sz="2" w:space="2" w:color="auto" w:frame="1"/>
        </w:rPr>
        <w:t xml:space="preserve"> </w:t>
      </w:r>
      <w:proofErr w:type="spellStart"/>
      <w:r>
        <w:rPr>
          <w:rStyle w:val="HTMLCode"/>
          <w:rFonts w:ascii="Consolas" w:hAnsi="Consolas"/>
          <w:sz w:val="24"/>
          <w:szCs w:val="24"/>
          <w:bdr w:val="single" w:sz="2" w:space="2" w:color="auto" w:frame="1"/>
        </w:rPr>
        <w:t>Testnet</w:t>
      </w:r>
      <w:proofErr w:type="spellEnd"/>
      <w:r>
        <w:rPr>
          <w:rFonts w:ascii="Segoe UI" w:hAnsi="Segoe UI" w:cs="Segoe UI"/>
          <w:sz w:val="27"/>
          <w:szCs w:val="27"/>
        </w:rPr>
        <w:t> network to work with</w:t>
      </w:r>
    </w:p>
    <w:p w14:paraId="38BC6F0D" w14:textId="77777777" w:rsidR="00F0204A" w:rsidRDefault="00F0204A" w:rsidP="00F0204A">
      <w:pPr>
        <w:pStyle w:val="css-b0qdn7"/>
        <w:numPr>
          <w:ilvl w:val="0"/>
          <w:numId w:val="2"/>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 xml:space="preserve">Request some </w:t>
      </w:r>
      <w:proofErr w:type="spellStart"/>
      <w:r>
        <w:rPr>
          <w:rFonts w:ascii="Segoe UI" w:hAnsi="Segoe UI" w:cs="Segoe UI"/>
          <w:sz w:val="27"/>
          <w:szCs w:val="27"/>
        </w:rPr>
        <w:t>testnet</w:t>
      </w:r>
      <w:proofErr w:type="spellEnd"/>
      <w:r>
        <w:rPr>
          <w:rFonts w:ascii="Segoe UI" w:hAnsi="Segoe UI" w:cs="Segoe UI"/>
          <w:sz w:val="27"/>
          <w:szCs w:val="27"/>
        </w:rPr>
        <w:t xml:space="preserve"> ether on </w:t>
      </w:r>
      <w:proofErr w:type="spellStart"/>
      <w:r>
        <w:rPr>
          <w:rFonts w:ascii="Segoe UI" w:hAnsi="Segoe UI" w:cs="Segoe UI"/>
          <w:sz w:val="27"/>
          <w:szCs w:val="27"/>
        </w:rPr>
        <w:t>Goerli</w:t>
      </w:r>
      <w:proofErr w:type="spellEnd"/>
      <w:r>
        <w:rPr>
          <w:rFonts w:ascii="Segoe UI" w:hAnsi="Segoe UI" w:cs="Segoe UI"/>
          <w:sz w:val="27"/>
          <w:szCs w:val="27"/>
        </w:rPr>
        <w:t xml:space="preserve"> through any one of the following faucets:</w:t>
      </w:r>
    </w:p>
    <w:p w14:paraId="2FFD0770" w14:textId="77777777" w:rsidR="00F0204A" w:rsidRDefault="00F0204A" w:rsidP="00F0204A">
      <w:pPr>
        <w:pStyle w:val="css-b0qdn7"/>
        <w:numPr>
          <w:ilvl w:val="1"/>
          <w:numId w:val="2"/>
        </w:numPr>
        <w:pBdr>
          <w:top w:val="single" w:sz="2" w:space="0" w:color="auto"/>
          <w:left w:val="single" w:sz="2" w:space="0" w:color="auto"/>
          <w:bottom w:val="single" w:sz="2" w:space="3" w:color="auto"/>
          <w:right w:val="single" w:sz="2" w:space="0" w:color="auto"/>
        </w:pBdr>
        <w:rPr>
          <w:rFonts w:ascii="Segoe UI" w:hAnsi="Segoe UI" w:cs="Segoe UI"/>
          <w:sz w:val="27"/>
          <w:szCs w:val="27"/>
        </w:rPr>
      </w:pPr>
      <w:hyperlink r:id="rId7" w:tgtFrame="_blank" w:history="1">
        <w:r>
          <w:rPr>
            <w:rStyle w:val="Hyperlink"/>
            <w:rFonts w:ascii="Segoe UI" w:hAnsi="Segoe UI" w:cs="Segoe UI"/>
            <w:sz w:val="27"/>
            <w:szCs w:val="27"/>
            <w:bdr w:val="single" w:sz="2" w:space="0" w:color="auto" w:frame="1"/>
          </w:rPr>
          <w:t>Metamask Faucet</w:t>
        </w:r>
      </w:hyperlink>
    </w:p>
    <w:p w14:paraId="191312A1" w14:textId="77777777" w:rsidR="00F0204A" w:rsidRDefault="00F0204A" w:rsidP="00F0204A">
      <w:pPr>
        <w:pStyle w:val="css-b0qdn7"/>
        <w:numPr>
          <w:ilvl w:val="1"/>
          <w:numId w:val="2"/>
        </w:numPr>
        <w:pBdr>
          <w:top w:val="single" w:sz="2" w:space="0" w:color="auto"/>
          <w:left w:val="single" w:sz="2" w:space="0" w:color="auto"/>
          <w:bottom w:val="single" w:sz="2" w:space="3" w:color="auto"/>
          <w:right w:val="single" w:sz="2" w:space="0" w:color="auto"/>
        </w:pBdr>
        <w:rPr>
          <w:rFonts w:ascii="Segoe UI" w:hAnsi="Segoe UI" w:cs="Segoe UI"/>
          <w:sz w:val="27"/>
          <w:szCs w:val="27"/>
        </w:rPr>
      </w:pPr>
      <w:hyperlink r:id="rId8" w:tgtFrame="_blank" w:history="1">
        <w:proofErr w:type="spellStart"/>
        <w:r>
          <w:rPr>
            <w:rStyle w:val="Hyperlink"/>
            <w:rFonts w:ascii="Segoe UI" w:hAnsi="Segoe UI" w:cs="Segoe UI"/>
            <w:sz w:val="27"/>
            <w:szCs w:val="27"/>
            <w:bdr w:val="single" w:sz="2" w:space="0" w:color="auto" w:frame="1"/>
          </w:rPr>
          <w:t>Chainlink</w:t>
        </w:r>
        <w:proofErr w:type="spellEnd"/>
        <w:r>
          <w:rPr>
            <w:rStyle w:val="Hyperlink"/>
            <w:rFonts w:ascii="Segoe UI" w:hAnsi="Segoe UI" w:cs="Segoe UI"/>
            <w:sz w:val="27"/>
            <w:szCs w:val="27"/>
            <w:bdr w:val="single" w:sz="2" w:space="0" w:color="auto" w:frame="1"/>
          </w:rPr>
          <w:t xml:space="preserve"> Faucet</w:t>
        </w:r>
      </w:hyperlink>
    </w:p>
    <w:p w14:paraId="0BBE7425" w14:textId="77777777" w:rsidR="00F0204A" w:rsidRDefault="00F0204A" w:rsidP="00F0204A">
      <w:pPr>
        <w:pStyle w:val="css-b0qdn7"/>
        <w:numPr>
          <w:ilvl w:val="1"/>
          <w:numId w:val="2"/>
        </w:numPr>
        <w:pBdr>
          <w:top w:val="single" w:sz="2" w:space="0" w:color="auto"/>
          <w:left w:val="single" w:sz="2" w:space="0" w:color="auto"/>
          <w:bottom w:val="single" w:sz="2" w:space="3" w:color="auto"/>
          <w:right w:val="single" w:sz="2" w:space="0" w:color="auto"/>
        </w:pBdr>
        <w:rPr>
          <w:rFonts w:ascii="Segoe UI" w:hAnsi="Segoe UI" w:cs="Segoe UI"/>
          <w:sz w:val="27"/>
          <w:szCs w:val="27"/>
        </w:rPr>
      </w:pPr>
      <w:hyperlink r:id="rId9" w:tgtFrame="_blank" w:history="1">
        <w:r>
          <w:rPr>
            <w:rStyle w:val="Hyperlink"/>
            <w:rFonts w:ascii="Segoe UI" w:hAnsi="Segoe UI" w:cs="Segoe UI"/>
            <w:sz w:val="27"/>
            <w:szCs w:val="27"/>
            <w:bdr w:val="single" w:sz="2" w:space="0" w:color="auto" w:frame="1"/>
          </w:rPr>
          <w:t>Paradigm Faucet</w:t>
        </w:r>
      </w:hyperlink>
    </w:p>
    <w:p w14:paraId="17EE6BA7" w14:textId="7E8CA366" w:rsidR="00F0204A" w:rsidRDefault="00F0204A" w:rsidP="00D57680">
      <w:pPr>
        <w:rPr>
          <w:rFonts w:ascii="Segoe UI" w:hAnsi="Segoe UI" w:cs="Segoe UI"/>
          <w:b/>
          <w:bCs/>
          <w:sz w:val="40"/>
          <w:szCs w:val="40"/>
          <w:u w:val="single"/>
        </w:rPr>
      </w:pPr>
    </w:p>
    <w:p w14:paraId="610CDA9D" w14:textId="77777777" w:rsidR="00F0204A" w:rsidRDefault="00F0204A" w:rsidP="00F0204A">
      <w:pPr>
        <w:pStyle w:val="Heading2"/>
        <w:pBdr>
          <w:top w:val="single" w:sz="2" w:space="0" w:color="auto"/>
          <w:left w:val="single" w:sz="2" w:space="0" w:color="auto"/>
          <w:bottom w:val="single" w:sz="2" w:space="0" w:color="auto"/>
          <w:right w:val="single" w:sz="2" w:space="0" w:color="auto"/>
        </w:pBdr>
        <w:rPr>
          <w:rFonts w:ascii="Segoe UI" w:hAnsi="Segoe UI" w:cs="Segoe UI"/>
          <w:spacing w:val="-6"/>
        </w:rPr>
      </w:pPr>
      <w:r>
        <w:rPr>
          <w:rFonts w:ascii="Segoe UI" w:hAnsi="Segoe UI" w:cs="Segoe UI"/>
          <w:spacing w:val="-6"/>
        </w:rPr>
        <w:t>Writing the code</w:t>
      </w:r>
    </w:p>
    <w:p w14:paraId="74658128" w14:textId="7426C457" w:rsidR="00F0204A" w:rsidRPr="00F0204A" w:rsidRDefault="00F0204A" w:rsidP="00D57680">
      <w:pPr>
        <w:rPr>
          <w:rFonts w:ascii="Segoe UI" w:hAnsi="Segoe UI" w:cs="Segoe UI"/>
          <w:b/>
          <w:bCs/>
          <w:sz w:val="40"/>
          <w:szCs w:val="40"/>
          <w:u w:val="single"/>
        </w:rPr>
      </w:pPr>
      <w:r w:rsidRPr="00F0204A">
        <w:rPr>
          <w:rFonts w:ascii="Segoe UI" w:hAnsi="Segoe UI" w:cs="Segoe UI"/>
          <w:b/>
          <w:bCs/>
          <w:i/>
          <w:iCs/>
          <w:sz w:val="27"/>
          <w:szCs w:val="27"/>
        </w:rPr>
        <w:t>NB:</w:t>
      </w:r>
      <w:r>
        <w:rPr>
          <w:rFonts w:ascii="Segoe UI" w:hAnsi="Segoe UI" w:cs="Segoe UI"/>
          <w:sz w:val="27"/>
          <w:szCs w:val="27"/>
        </w:rPr>
        <w:t xml:space="preserve"> </w:t>
      </w:r>
      <w:r>
        <w:rPr>
          <w:rFonts w:ascii="Segoe UI" w:hAnsi="Segoe UI" w:cs="Segoe UI"/>
          <w:sz w:val="27"/>
          <w:szCs w:val="27"/>
        </w:rPr>
        <w:t>OZ is an Ethereum security company. Among other things, OZ develops reference contracts for popular smart contract standards which are thoroughly tested and secure. Whenever implementing a smart contract which needs to comply with a standard, try to find an OZ reference implementation rather than rewriting the entire standard from scratch.</w:t>
      </w:r>
    </w:p>
    <w:p w14:paraId="093F8E88" w14:textId="63CC0090" w:rsidR="00F0204A" w:rsidRDefault="00712E49" w:rsidP="00D57680">
      <w:pPr>
        <w:rPr>
          <w:rFonts w:ascii="Segoe UI" w:hAnsi="Segoe UI" w:cs="Segoe UI"/>
          <w:sz w:val="27"/>
          <w:szCs w:val="27"/>
        </w:rPr>
      </w:pPr>
      <w:r>
        <w:rPr>
          <w:noProof/>
        </w:rPr>
        <w:drawing>
          <wp:inline distT="0" distB="0" distL="0" distR="0" wp14:anchorId="243E8C93" wp14:editId="227E2EA2">
            <wp:extent cx="594360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19275"/>
                    </a:xfrm>
                    <a:prstGeom prst="rect">
                      <a:avLst/>
                    </a:prstGeom>
                  </pic:spPr>
                </pic:pic>
              </a:graphicData>
            </a:graphic>
          </wp:inline>
        </w:drawing>
      </w:r>
    </w:p>
    <w:p w14:paraId="0A9FFA56" w14:textId="7E2401F6" w:rsidR="00D57680" w:rsidRDefault="00712E49" w:rsidP="00D57680">
      <w:pPr>
        <w:rPr>
          <w:sz w:val="32"/>
          <w:szCs w:val="32"/>
        </w:rPr>
      </w:pPr>
      <w:r>
        <w:rPr>
          <w:sz w:val="32"/>
          <w:szCs w:val="32"/>
        </w:rPr>
        <w:t>Let’s break it down and explain each line of it:</w:t>
      </w:r>
    </w:p>
    <w:p w14:paraId="466C3C4B" w14:textId="7E38A414" w:rsidR="00712E49" w:rsidRPr="00286E04" w:rsidRDefault="00712E49" w:rsidP="00712E49">
      <w:pPr>
        <w:pStyle w:val="ListParagraph"/>
        <w:numPr>
          <w:ilvl w:val="0"/>
          <w:numId w:val="3"/>
        </w:numPr>
        <w:rPr>
          <w:sz w:val="32"/>
          <w:szCs w:val="32"/>
        </w:rPr>
      </w:pPr>
      <w:r>
        <w:rPr>
          <w:sz w:val="32"/>
          <w:szCs w:val="32"/>
        </w:rPr>
        <w:t xml:space="preserve">Pragma : </w:t>
      </w:r>
      <w:r w:rsidR="00286E04">
        <w:rPr>
          <w:sz w:val="32"/>
          <w:szCs w:val="32"/>
        </w:rPr>
        <w:t>c</w:t>
      </w:r>
      <w:r w:rsidR="00286E04">
        <w:rPr>
          <w:rFonts w:ascii="Segoe UI" w:hAnsi="Segoe UI" w:cs="Segoe UI"/>
          <w:sz w:val="27"/>
          <w:szCs w:val="27"/>
        </w:rPr>
        <w:t>ompiler version of Solidity to be used</w:t>
      </w:r>
    </w:p>
    <w:p w14:paraId="5DFB8049" w14:textId="4A83B78A" w:rsidR="00286E04" w:rsidRPr="00286E04" w:rsidRDefault="00286E04" w:rsidP="00712E49">
      <w:pPr>
        <w:pStyle w:val="ListParagraph"/>
        <w:numPr>
          <w:ilvl w:val="0"/>
          <w:numId w:val="3"/>
        </w:numPr>
        <w:rPr>
          <w:sz w:val="32"/>
          <w:szCs w:val="32"/>
        </w:rPr>
      </w:pPr>
      <w:r>
        <w:rPr>
          <w:rFonts w:ascii="Segoe UI" w:hAnsi="Segoe UI" w:cs="Segoe UI"/>
          <w:sz w:val="27"/>
          <w:szCs w:val="27"/>
        </w:rPr>
        <w:t xml:space="preserve">Import the ERC-20 token from </w:t>
      </w:r>
      <w:r>
        <w:rPr>
          <w:rFonts w:ascii="Segoe UI" w:hAnsi="Segoe UI" w:cs="Segoe UI"/>
          <w:sz w:val="27"/>
          <w:szCs w:val="27"/>
        </w:rPr>
        <w:t> </w:t>
      </w:r>
      <w:proofErr w:type="spellStart"/>
      <w:r>
        <w:fldChar w:fldCharType="begin"/>
      </w:r>
      <w:r>
        <w:instrText xml:space="preserve"> HYPERLINK "https://openzeppelin.com/" \t "_blank" </w:instrText>
      </w:r>
      <w:r>
        <w:fldChar w:fldCharType="separate"/>
      </w:r>
      <w:r>
        <w:rPr>
          <w:rStyle w:val="Hyperlink"/>
          <w:rFonts w:ascii="Segoe UI" w:hAnsi="Segoe UI" w:cs="Segoe UI"/>
          <w:sz w:val="27"/>
          <w:szCs w:val="27"/>
          <w:bdr w:val="single" w:sz="2" w:space="0" w:color="auto" w:frame="1"/>
        </w:rPr>
        <w:t>OpenZeppelin</w:t>
      </w:r>
      <w:proofErr w:type="spellEnd"/>
      <w:r>
        <w:fldChar w:fldCharType="end"/>
      </w:r>
      <w:r>
        <w:rPr>
          <w:rFonts w:ascii="Segoe UI" w:hAnsi="Segoe UI" w:cs="Segoe UI"/>
          <w:sz w:val="27"/>
          <w:szCs w:val="27"/>
        </w:rPr>
        <w:t> (OZ).</w:t>
      </w:r>
    </w:p>
    <w:p w14:paraId="3A250286" w14:textId="0CA4A84B" w:rsidR="00286E04" w:rsidRPr="005443CA" w:rsidRDefault="00286E04" w:rsidP="00712E49">
      <w:pPr>
        <w:pStyle w:val="ListParagraph"/>
        <w:numPr>
          <w:ilvl w:val="0"/>
          <w:numId w:val="3"/>
        </w:numPr>
        <w:rPr>
          <w:sz w:val="32"/>
          <w:szCs w:val="32"/>
        </w:rPr>
      </w:pPr>
      <w:r>
        <w:rPr>
          <w:rFonts w:ascii="Segoe UI" w:hAnsi="Segoe UI" w:cs="Segoe UI"/>
          <w:sz w:val="27"/>
          <w:szCs w:val="27"/>
        </w:rPr>
        <w:t xml:space="preserve">Then we start creating the Contract and we name it LW3Token </w:t>
      </w:r>
      <w:proofErr w:type="spellStart"/>
      <w:r>
        <w:rPr>
          <w:rFonts w:ascii="Segoe UI" w:hAnsi="Segoe UI" w:cs="Segoe UI"/>
          <w:sz w:val="27"/>
          <w:szCs w:val="27"/>
        </w:rPr>
        <w:t>wich</w:t>
      </w:r>
      <w:proofErr w:type="spellEnd"/>
      <w:r>
        <w:rPr>
          <w:rFonts w:ascii="Segoe UI" w:hAnsi="Segoe UI" w:cs="Segoe UI"/>
          <w:sz w:val="27"/>
          <w:szCs w:val="27"/>
        </w:rPr>
        <w:t xml:space="preserve"> is extends or instance of the ERC20</w:t>
      </w:r>
      <w:r w:rsidR="005443CA">
        <w:rPr>
          <w:rFonts w:ascii="Segoe UI" w:hAnsi="Segoe UI" w:cs="Segoe UI"/>
          <w:sz w:val="27"/>
          <w:szCs w:val="27"/>
        </w:rPr>
        <w:t xml:space="preserve">, so then </w:t>
      </w:r>
      <w:r w:rsidR="005443CA">
        <w:rPr>
          <w:rFonts w:ascii="Segoe UI" w:hAnsi="Segoe UI" w:cs="Segoe UI"/>
          <w:sz w:val="27"/>
          <w:szCs w:val="27"/>
        </w:rPr>
        <w:t xml:space="preserve"> all the functions and logic </w:t>
      </w:r>
      <w:r w:rsidR="005443CA">
        <w:rPr>
          <w:rFonts w:ascii="Segoe UI" w:hAnsi="Segoe UI" w:cs="Segoe UI"/>
          <w:sz w:val="27"/>
          <w:szCs w:val="27"/>
        </w:rPr>
        <w:lastRenderedPageBreak/>
        <w:t>that is built into </w:t>
      </w:r>
      <w:r w:rsidR="005443CA">
        <w:rPr>
          <w:rStyle w:val="HTMLCode"/>
          <w:rFonts w:ascii="Consolas" w:eastAsiaTheme="minorHAnsi" w:hAnsi="Consolas"/>
          <w:sz w:val="21"/>
          <w:szCs w:val="21"/>
          <w:bdr w:val="single" w:sz="2" w:space="2" w:color="auto" w:frame="1"/>
        </w:rPr>
        <w:t>ERC20</w:t>
      </w:r>
      <w:r w:rsidR="005443CA">
        <w:rPr>
          <w:rFonts w:ascii="Segoe UI" w:hAnsi="Segoe UI" w:cs="Segoe UI"/>
          <w:sz w:val="27"/>
          <w:szCs w:val="27"/>
        </w:rPr>
        <w:t> is available for us to use, and we can add our own custom logic on top of it.</w:t>
      </w:r>
    </w:p>
    <w:p w14:paraId="23D90816" w14:textId="766B2F43" w:rsidR="005443CA" w:rsidRPr="00D01C25" w:rsidRDefault="005443CA" w:rsidP="00712E49">
      <w:pPr>
        <w:pStyle w:val="ListParagraph"/>
        <w:numPr>
          <w:ilvl w:val="0"/>
          <w:numId w:val="3"/>
        </w:numPr>
        <w:rPr>
          <w:sz w:val="32"/>
          <w:szCs w:val="32"/>
        </w:rPr>
      </w:pPr>
      <w:r>
        <w:rPr>
          <w:rFonts w:ascii="Segoe UI" w:hAnsi="Segoe UI" w:cs="Segoe UI"/>
          <w:sz w:val="27"/>
          <w:szCs w:val="27"/>
        </w:rPr>
        <w:t xml:space="preserve">Then we define the constructor (like in java, each class has a constructor ) that it’s called when </w:t>
      </w:r>
      <w:r w:rsidR="00D01C25">
        <w:rPr>
          <w:rFonts w:ascii="Segoe UI" w:hAnsi="Segoe UI" w:cs="Segoe UI"/>
          <w:sz w:val="27"/>
          <w:szCs w:val="27"/>
        </w:rPr>
        <w:t>the smart contract is first deployed.</w:t>
      </w:r>
    </w:p>
    <w:p w14:paraId="09010B6A" w14:textId="35487E47" w:rsidR="00D01C25" w:rsidRPr="00712E49" w:rsidRDefault="00D01C25" w:rsidP="00D01C25">
      <w:pPr>
        <w:pStyle w:val="ListParagraph"/>
        <w:ind w:left="1440"/>
        <w:rPr>
          <w:sz w:val="32"/>
          <w:szCs w:val="32"/>
        </w:rPr>
      </w:pPr>
      <w:r>
        <w:rPr>
          <w:rFonts w:ascii="Segoe UI" w:hAnsi="Segoe UI" w:cs="Segoe UI"/>
          <w:sz w:val="27"/>
          <w:szCs w:val="27"/>
        </w:rPr>
        <w:t xml:space="preserve">2 argument in constructor : _name and  _symbol, which are the name and symbol of the cryptocurrency, (ex : ETHERIUM and ETH)  </w:t>
      </w:r>
    </w:p>
    <w:p w14:paraId="729EE066" w14:textId="27DFDA0B" w:rsidR="00D57680" w:rsidRDefault="00D01C25" w:rsidP="00D57680">
      <w:pPr>
        <w:pStyle w:val="ListParagraph"/>
        <w:rPr>
          <w:rFonts w:ascii="Segoe UI" w:hAnsi="Segoe UI" w:cs="Segoe UI"/>
          <w:sz w:val="27"/>
          <w:szCs w:val="27"/>
        </w:rPr>
      </w:pPr>
      <w:r>
        <w:rPr>
          <w:rFonts w:ascii="Segoe UI" w:hAnsi="Segoe UI" w:cs="Segoe UI"/>
          <w:sz w:val="27"/>
          <w:szCs w:val="27"/>
        </w:rPr>
        <w:t>T</w:t>
      </w:r>
      <w:r>
        <w:rPr>
          <w:rFonts w:ascii="Segoe UI" w:hAnsi="Segoe UI" w:cs="Segoe UI"/>
          <w:sz w:val="27"/>
          <w:szCs w:val="27"/>
        </w:rPr>
        <w:t>herefore, we are providing </w:t>
      </w:r>
      <w:r>
        <w:rPr>
          <w:rStyle w:val="HTMLCode"/>
          <w:rFonts w:ascii="Consolas" w:eastAsiaTheme="minorHAnsi" w:hAnsi="Consolas"/>
          <w:sz w:val="21"/>
          <w:szCs w:val="21"/>
          <w:bdr w:val="single" w:sz="2" w:space="2" w:color="auto" w:frame="1"/>
        </w:rPr>
        <w:t>_name</w:t>
      </w:r>
      <w:r>
        <w:rPr>
          <w:rFonts w:ascii="Segoe UI" w:hAnsi="Segoe UI" w:cs="Segoe UI"/>
          <w:sz w:val="27"/>
          <w:szCs w:val="27"/>
        </w:rPr>
        <w:t> and </w:t>
      </w:r>
      <w:r>
        <w:rPr>
          <w:rStyle w:val="HTMLCode"/>
          <w:rFonts w:ascii="Consolas" w:eastAsiaTheme="minorHAnsi" w:hAnsi="Consolas"/>
          <w:sz w:val="21"/>
          <w:szCs w:val="21"/>
          <w:bdr w:val="single" w:sz="2" w:space="2" w:color="auto" w:frame="1"/>
        </w:rPr>
        <w:t>_symbol</w:t>
      </w:r>
      <w:r>
        <w:rPr>
          <w:rFonts w:ascii="Segoe UI" w:hAnsi="Segoe UI" w:cs="Segoe UI"/>
          <w:sz w:val="27"/>
          <w:szCs w:val="27"/>
        </w:rPr>
        <w:t> variables to our contract, which we immediately pass on to the </w:t>
      </w:r>
      <w:r>
        <w:rPr>
          <w:rStyle w:val="HTMLCode"/>
          <w:rFonts w:ascii="Consolas" w:eastAsiaTheme="minorHAnsi" w:hAnsi="Consolas"/>
          <w:sz w:val="21"/>
          <w:szCs w:val="21"/>
          <w:bdr w:val="single" w:sz="2" w:space="2" w:color="auto" w:frame="1"/>
        </w:rPr>
        <w:t>ERC20</w:t>
      </w:r>
      <w:r>
        <w:rPr>
          <w:rFonts w:ascii="Segoe UI" w:hAnsi="Segoe UI" w:cs="Segoe UI"/>
          <w:sz w:val="27"/>
          <w:szCs w:val="27"/>
        </w:rPr>
        <w:t> constructor, thereby initializing the </w:t>
      </w:r>
      <w:r>
        <w:rPr>
          <w:rStyle w:val="HTMLCode"/>
          <w:rFonts w:ascii="Consolas" w:eastAsiaTheme="minorHAnsi" w:hAnsi="Consolas"/>
          <w:sz w:val="21"/>
          <w:szCs w:val="21"/>
          <w:bdr w:val="single" w:sz="2" w:space="2" w:color="auto" w:frame="1"/>
        </w:rPr>
        <w:t>ERC20</w:t>
      </w:r>
      <w:r>
        <w:rPr>
          <w:rFonts w:ascii="Segoe UI" w:hAnsi="Segoe UI" w:cs="Segoe UI"/>
          <w:sz w:val="27"/>
          <w:szCs w:val="27"/>
        </w:rPr>
        <w:t> smart contrac</w:t>
      </w:r>
      <w:r>
        <w:rPr>
          <w:rFonts w:ascii="Segoe UI" w:hAnsi="Segoe UI" w:cs="Segoe UI"/>
          <w:sz w:val="27"/>
          <w:szCs w:val="27"/>
        </w:rPr>
        <w:t>t.</w:t>
      </w:r>
    </w:p>
    <w:p w14:paraId="51BC9E21" w14:textId="1AA26100" w:rsidR="00D01C25" w:rsidRPr="00D01C25" w:rsidRDefault="00D01C25" w:rsidP="00D01C25">
      <w:pPr>
        <w:pStyle w:val="ListParagraph"/>
        <w:numPr>
          <w:ilvl w:val="0"/>
          <w:numId w:val="3"/>
        </w:numPr>
        <w:rPr>
          <w:rStyle w:val="token"/>
          <w:rFonts w:ascii="Segoe UI" w:hAnsi="Segoe UI" w:cs="Segoe UI"/>
          <w:sz w:val="27"/>
          <w:szCs w:val="27"/>
        </w:rPr>
      </w:pPr>
      <w:r>
        <w:rPr>
          <w:rStyle w:val="token"/>
          <w:rFonts w:ascii="Consolas" w:hAnsi="Consolas"/>
          <w:color w:val="82AAFF"/>
          <w:sz w:val="21"/>
          <w:szCs w:val="21"/>
          <w:bdr w:val="single" w:sz="2" w:space="0" w:color="auto" w:frame="1"/>
          <w:shd w:val="clear" w:color="auto" w:fill="011627"/>
        </w:rPr>
        <w:t>_mint</w:t>
      </w:r>
      <w:r>
        <w:rPr>
          <w:rStyle w:val="token"/>
          <w:rFonts w:ascii="Consolas" w:hAnsi="Consolas"/>
          <w:color w:val="C792EA"/>
          <w:sz w:val="21"/>
          <w:szCs w:val="21"/>
          <w:bdr w:val="single" w:sz="2" w:space="0" w:color="auto" w:frame="1"/>
          <w:shd w:val="clear" w:color="auto" w:fill="011627"/>
        </w:rPr>
        <w:t>(</w:t>
      </w:r>
      <w:proofErr w:type="spellStart"/>
      <w:r>
        <w:rPr>
          <w:rStyle w:val="token"/>
          <w:rFonts w:ascii="Consolas" w:hAnsi="Consolas"/>
          <w:color w:val="D6DEEB"/>
          <w:sz w:val="21"/>
          <w:szCs w:val="21"/>
          <w:bdr w:val="single" w:sz="2" w:space="0" w:color="auto" w:frame="1"/>
          <w:shd w:val="clear" w:color="auto" w:fill="011627"/>
        </w:rPr>
        <w:t>msg</w:t>
      </w:r>
      <w:r>
        <w:rPr>
          <w:rStyle w:val="token"/>
          <w:rFonts w:ascii="Consolas" w:hAnsi="Consolas"/>
          <w:color w:val="C792EA"/>
          <w:sz w:val="21"/>
          <w:szCs w:val="21"/>
          <w:bdr w:val="single" w:sz="2" w:space="0" w:color="auto" w:frame="1"/>
          <w:shd w:val="clear" w:color="auto" w:fill="011627"/>
        </w:rPr>
        <w:t>.</w:t>
      </w:r>
      <w:r>
        <w:rPr>
          <w:rStyle w:val="token"/>
          <w:rFonts w:ascii="Consolas" w:hAnsi="Consolas"/>
          <w:color w:val="D6DEEB"/>
          <w:sz w:val="21"/>
          <w:szCs w:val="21"/>
          <w:bdr w:val="single" w:sz="2" w:space="0" w:color="auto" w:frame="1"/>
          <w:shd w:val="clear" w:color="auto" w:fill="011627"/>
        </w:rPr>
        <w:t>sender</w:t>
      </w:r>
      <w:proofErr w:type="spellEnd"/>
      <w:r>
        <w:rPr>
          <w:rStyle w:val="token"/>
          <w:rFonts w:ascii="Consolas" w:hAnsi="Consolas"/>
          <w:color w:val="C792EA"/>
          <w:sz w:val="21"/>
          <w:szCs w:val="21"/>
          <w:bdr w:val="single" w:sz="2" w:space="0" w:color="auto" w:frame="1"/>
          <w:shd w:val="clear" w:color="auto" w:fill="011627"/>
        </w:rPr>
        <w:t>,</w:t>
      </w:r>
      <w:r>
        <w:rPr>
          <w:rStyle w:val="token"/>
          <w:rFonts w:ascii="Consolas" w:hAnsi="Consolas"/>
          <w:color w:val="D6DEEB"/>
          <w:sz w:val="21"/>
          <w:szCs w:val="21"/>
          <w:bdr w:val="single" w:sz="2" w:space="0" w:color="auto" w:frame="1"/>
          <w:shd w:val="clear" w:color="auto" w:fill="011627"/>
        </w:rPr>
        <w:t xml:space="preserve"> </w:t>
      </w:r>
      <w:r>
        <w:rPr>
          <w:rStyle w:val="token"/>
          <w:rFonts w:ascii="Consolas" w:hAnsi="Consolas"/>
          <w:color w:val="F78C6C"/>
          <w:sz w:val="21"/>
          <w:szCs w:val="21"/>
          <w:bdr w:val="single" w:sz="2" w:space="0" w:color="auto" w:frame="1"/>
          <w:shd w:val="clear" w:color="auto" w:fill="011627"/>
        </w:rPr>
        <w:t>10</w:t>
      </w:r>
      <w:r>
        <w:rPr>
          <w:rStyle w:val="token"/>
          <w:rFonts w:ascii="Consolas" w:hAnsi="Consolas"/>
          <w:color w:val="D6DEEB"/>
          <w:sz w:val="21"/>
          <w:szCs w:val="21"/>
          <w:bdr w:val="single" w:sz="2" w:space="0" w:color="auto" w:frame="1"/>
          <w:shd w:val="clear" w:color="auto" w:fill="011627"/>
        </w:rPr>
        <w:t xml:space="preserve"> </w:t>
      </w:r>
      <w:r>
        <w:rPr>
          <w:rStyle w:val="token"/>
          <w:rFonts w:ascii="Consolas" w:hAnsi="Consolas"/>
          <w:color w:val="7FDBCA"/>
          <w:sz w:val="21"/>
          <w:szCs w:val="21"/>
          <w:bdr w:val="single" w:sz="2" w:space="0" w:color="auto" w:frame="1"/>
          <w:shd w:val="clear" w:color="auto" w:fill="011627"/>
        </w:rPr>
        <w:t>*</w:t>
      </w:r>
      <w:r>
        <w:rPr>
          <w:rStyle w:val="token"/>
          <w:rFonts w:ascii="Consolas" w:hAnsi="Consolas"/>
          <w:color w:val="D6DEEB"/>
          <w:sz w:val="21"/>
          <w:szCs w:val="21"/>
          <w:bdr w:val="single" w:sz="2" w:space="0" w:color="auto" w:frame="1"/>
          <w:shd w:val="clear" w:color="auto" w:fill="011627"/>
        </w:rPr>
        <w:t xml:space="preserve"> </w:t>
      </w:r>
      <w:r>
        <w:rPr>
          <w:rStyle w:val="token"/>
          <w:rFonts w:ascii="Consolas" w:hAnsi="Consolas"/>
          <w:color w:val="F78C6C"/>
          <w:sz w:val="21"/>
          <w:szCs w:val="21"/>
          <w:bdr w:val="single" w:sz="2" w:space="0" w:color="auto" w:frame="1"/>
          <w:shd w:val="clear" w:color="auto" w:fill="011627"/>
        </w:rPr>
        <w:t>10</w:t>
      </w:r>
      <w:r>
        <w:rPr>
          <w:rStyle w:val="token"/>
          <w:rFonts w:ascii="Consolas" w:hAnsi="Consolas"/>
          <w:color w:val="D6DEEB"/>
          <w:sz w:val="21"/>
          <w:szCs w:val="21"/>
          <w:bdr w:val="single" w:sz="2" w:space="0" w:color="auto" w:frame="1"/>
          <w:shd w:val="clear" w:color="auto" w:fill="011627"/>
        </w:rPr>
        <w:t xml:space="preserve"> </w:t>
      </w:r>
      <w:r>
        <w:rPr>
          <w:rStyle w:val="token"/>
          <w:rFonts w:ascii="Consolas" w:hAnsi="Consolas"/>
          <w:color w:val="7FDBCA"/>
          <w:sz w:val="21"/>
          <w:szCs w:val="21"/>
          <w:bdr w:val="single" w:sz="2" w:space="0" w:color="auto" w:frame="1"/>
          <w:shd w:val="clear" w:color="auto" w:fill="011627"/>
        </w:rPr>
        <w:t>**</w:t>
      </w:r>
      <w:r>
        <w:rPr>
          <w:rStyle w:val="token"/>
          <w:rFonts w:ascii="Consolas" w:hAnsi="Consolas"/>
          <w:color w:val="D6DEEB"/>
          <w:sz w:val="21"/>
          <w:szCs w:val="21"/>
          <w:bdr w:val="single" w:sz="2" w:space="0" w:color="auto" w:frame="1"/>
          <w:shd w:val="clear" w:color="auto" w:fill="011627"/>
        </w:rPr>
        <w:t xml:space="preserve"> </w:t>
      </w:r>
      <w:r>
        <w:rPr>
          <w:rStyle w:val="token"/>
          <w:rFonts w:ascii="Consolas" w:hAnsi="Consolas"/>
          <w:color w:val="F78C6C"/>
          <w:sz w:val="21"/>
          <w:szCs w:val="21"/>
          <w:bdr w:val="single" w:sz="2" w:space="0" w:color="auto" w:frame="1"/>
          <w:shd w:val="clear" w:color="auto" w:fill="011627"/>
        </w:rPr>
        <w:t>18</w:t>
      </w:r>
      <w:r>
        <w:rPr>
          <w:rStyle w:val="token"/>
          <w:rFonts w:ascii="Consolas" w:hAnsi="Consolas"/>
          <w:color w:val="C792EA"/>
          <w:sz w:val="21"/>
          <w:szCs w:val="21"/>
          <w:bdr w:val="single" w:sz="2" w:space="0" w:color="auto" w:frame="1"/>
          <w:shd w:val="clear" w:color="auto" w:fill="011627"/>
        </w:rPr>
        <w:t>);</w:t>
      </w:r>
    </w:p>
    <w:p w14:paraId="626FF74B" w14:textId="79863F4F" w:rsidR="00D01C25" w:rsidRDefault="00D01C25" w:rsidP="00D01C25">
      <w:pPr>
        <w:pStyle w:val="ListParagraph"/>
        <w:rPr>
          <w:rFonts w:ascii="Segoe UI" w:hAnsi="Segoe UI" w:cs="Segoe UI"/>
          <w:sz w:val="27"/>
          <w:szCs w:val="27"/>
        </w:rPr>
      </w:pPr>
      <w:r>
        <w:rPr>
          <w:rStyle w:val="token"/>
          <w:rFonts w:ascii="Consolas" w:hAnsi="Consolas"/>
          <w:color w:val="82AAFF"/>
          <w:sz w:val="21"/>
          <w:szCs w:val="21"/>
          <w:bdr w:val="single" w:sz="2" w:space="0" w:color="auto" w:frame="1"/>
          <w:shd w:val="clear" w:color="auto" w:fill="011627"/>
        </w:rPr>
        <w:t xml:space="preserve"> </w:t>
      </w:r>
      <w:r w:rsidR="007B3C8D">
        <w:rPr>
          <w:rStyle w:val="HTMLCode"/>
          <w:rFonts w:ascii="Consolas" w:eastAsiaTheme="minorHAnsi" w:hAnsi="Consolas"/>
          <w:sz w:val="21"/>
          <w:szCs w:val="21"/>
          <w:bdr w:val="single" w:sz="2" w:space="2" w:color="auto" w:frame="1"/>
        </w:rPr>
        <w:t>_mint</w:t>
      </w:r>
      <w:r w:rsidR="007B3C8D">
        <w:rPr>
          <w:rFonts w:ascii="Segoe UI" w:hAnsi="Segoe UI" w:cs="Segoe UI"/>
          <w:sz w:val="27"/>
          <w:szCs w:val="27"/>
        </w:rPr>
        <w:t> is an </w:t>
      </w:r>
      <w:r w:rsidR="007B3C8D">
        <w:rPr>
          <w:rStyle w:val="HTMLCode"/>
          <w:rFonts w:ascii="Consolas" w:eastAsiaTheme="minorHAnsi" w:hAnsi="Consolas"/>
          <w:sz w:val="21"/>
          <w:szCs w:val="21"/>
          <w:bdr w:val="single" w:sz="2" w:space="2" w:color="auto" w:frame="1"/>
        </w:rPr>
        <w:t>internal</w:t>
      </w:r>
      <w:r w:rsidR="007B3C8D">
        <w:rPr>
          <w:rFonts w:ascii="Segoe UI" w:hAnsi="Segoe UI" w:cs="Segoe UI"/>
          <w:sz w:val="27"/>
          <w:szCs w:val="27"/>
        </w:rPr>
        <w:t> function within the </w:t>
      </w:r>
      <w:r w:rsidR="007B3C8D">
        <w:rPr>
          <w:rStyle w:val="HTMLCode"/>
          <w:rFonts w:ascii="Consolas" w:eastAsiaTheme="minorHAnsi" w:hAnsi="Consolas"/>
          <w:sz w:val="21"/>
          <w:szCs w:val="21"/>
          <w:bdr w:val="single" w:sz="2" w:space="2" w:color="auto" w:frame="1"/>
        </w:rPr>
        <w:t>ERC20</w:t>
      </w:r>
      <w:r w:rsidR="007B3C8D">
        <w:rPr>
          <w:rFonts w:ascii="Segoe UI" w:hAnsi="Segoe UI" w:cs="Segoe UI"/>
          <w:sz w:val="27"/>
          <w:szCs w:val="27"/>
        </w:rPr>
        <w:t> standard contract, which means that it can only be called by the contract itself. External users cannot call this function</w:t>
      </w:r>
      <w:r w:rsidR="007B3C8D">
        <w:rPr>
          <w:rFonts w:ascii="Segoe UI" w:hAnsi="Segoe UI" w:cs="Segoe UI"/>
          <w:sz w:val="27"/>
          <w:szCs w:val="27"/>
        </w:rPr>
        <w:t>.</w:t>
      </w:r>
    </w:p>
    <w:p w14:paraId="052DE8C3" w14:textId="77777777" w:rsidR="007B3C8D" w:rsidRDefault="007B3C8D" w:rsidP="007B3C8D">
      <w:pPr>
        <w:pStyle w:val="css-v1xifz"/>
        <w:pBdr>
          <w:top w:val="single" w:sz="2" w:space="0" w:color="auto"/>
          <w:left w:val="single" w:sz="2" w:space="0" w:color="auto"/>
          <w:bottom w:val="single" w:sz="2" w:space="0" w:color="auto"/>
          <w:right w:val="single" w:sz="2" w:space="0" w:color="auto"/>
        </w:pBdr>
        <w:rPr>
          <w:rFonts w:ascii="Segoe UI" w:hAnsi="Segoe UI" w:cs="Segoe UI"/>
          <w:sz w:val="27"/>
          <w:szCs w:val="27"/>
        </w:rPr>
      </w:pPr>
      <w:r>
        <w:rPr>
          <w:rFonts w:ascii="Segoe UI" w:hAnsi="Segoe UI" w:cs="Segoe UI"/>
          <w:sz w:val="27"/>
          <w:szCs w:val="27"/>
        </w:rPr>
        <w:t xml:space="preserve">  </w:t>
      </w:r>
      <w:proofErr w:type="spellStart"/>
      <w:r>
        <w:rPr>
          <w:rStyle w:val="HTMLCode"/>
          <w:rFonts w:ascii="Consolas" w:hAnsi="Consolas"/>
          <w:bdr w:val="single" w:sz="2" w:space="2" w:color="auto" w:frame="1"/>
        </w:rPr>
        <w:t>msg.sender</w:t>
      </w:r>
      <w:proofErr w:type="spellEnd"/>
      <w:r>
        <w:rPr>
          <w:rFonts w:ascii="Segoe UI" w:hAnsi="Segoe UI" w:cs="Segoe UI"/>
          <w:sz w:val="27"/>
          <w:szCs w:val="27"/>
        </w:rPr>
        <w:t> is a global variable injected by the Ethereum Virtual Machine, which is the address which made this transaction. Since you will be the one deploying this contract, your address will be there in </w:t>
      </w:r>
      <w:proofErr w:type="spellStart"/>
      <w:r>
        <w:rPr>
          <w:rStyle w:val="HTMLCode"/>
          <w:rFonts w:ascii="Consolas" w:hAnsi="Consolas"/>
          <w:bdr w:val="single" w:sz="2" w:space="2" w:color="auto" w:frame="1"/>
        </w:rPr>
        <w:t>msg.sender</w:t>
      </w:r>
      <w:proofErr w:type="spellEnd"/>
      <w:r>
        <w:rPr>
          <w:rFonts w:ascii="Segoe UI" w:hAnsi="Segoe UI" w:cs="Segoe UI"/>
          <w:sz w:val="27"/>
          <w:szCs w:val="27"/>
        </w:rPr>
        <w:t>.</w:t>
      </w:r>
    </w:p>
    <w:p w14:paraId="4D473657" w14:textId="77777777" w:rsidR="007B3C8D" w:rsidRDefault="007B3C8D" w:rsidP="007B3C8D">
      <w:pPr>
        <w:pStyle w:val="css-v1xifz"/>
        <w:pBdr>
          <w:top w:val="single" w:sz="2" w:space="0" w:color="auto"/>
          <w:left w:val="single" w:sz="2" w:space="0" w:color="auto"/>
          <w:bottom w:val="single" w:sz="2" w:space="0" w:color="auto"/>
          <w:right w:val="single" w:sz="2" w:space="0" w:color="auto"/>
        </w:pBdr>
        <w:rPr>
          <w:rFonts w:ascii="Segoe UI" w:hAnsi="Segoe UI" w:cs="Segoe UI"/>
          <w:sz w:val="27"/>
          <w:szCs w:val="27"/>
        </w:rPr>
      </w:pPr>
      <w:r>
        <w:rPr>
          <w:rStyle w:val="HTMLCode"/>
          <w:rFonts w:ascii="Consolas" w:hAnsi="Consolas"/>
          <w:bdr w:val="single" w:sz="2" w:space="2" w:color="auto" w:frame="1"/>
        </w:rPr>
        <w:t>10 * 10 ** 18</w:t>
      </w:r>
      <w:r>
        <w:rPr>
          <w:rFonts w:ascii="Segoe UI" w:hAnsi="Segoe UI" w:cs="Segoe UI"/>
          <w:sz w:val="27"/>
          <w:szCs w:val="27"/>
        </w:rPr>
        <w:t> specifies that you want 10 full tokens to be minted to your address.</w:t>
      </w:r>
    </w:p>
    <w:p w14:paraId="2E37ACA4" w14:textId="0C2F81E4" w:rsidR="007B3C8D" w:rsidRDefault="007B3C8D" w:rsidP="007B3C8D">
      <w:pPr>
        <w:pBdr>
          <w:bottom w:val="single" w:sz="6" w:space="1" w:color="auto"/>
        </w:pBdr>
        <w:rPr>
          <w:rFonts w:ascii="Segoe UI" w:hAnsi="Segoe UI" w:cs="Segoe UI"/>
          <w:sz w:val="27"/>
          <w:szCs w:val="27"/>
        </w:rPr>
      </w:pPr>
    </w:p>
    <w:p w14:paraId="0E1D115B" w14:textId="1596B34A" w:rsidR="007B3C8D" w:rsidRDefault="007B3C8D" w:rsidP="007B3C8D">
      <w:pPr>
        <w:rPr>
          <w:rFonts w:ascii="Segoe UI" w:hAnsi="Segoe UI" w:cs="Segoe UI"/>
          <w:sz w:val="27"/>
          <w:szCs w:val="27"/>
        </w:rPr>
      </w:pPr>
    </w:p>
    <w:p w14:paraId="5168DED8" w14:textId="5E0F077A" w:rsidR="007B3C8D" w:rsidRDefault="007B3C8D" w:rsidP="007B3C8D">
      <w:pPr>
        <w:rPr>
          <w:rFonts w:ascii="Segoe UI" w:hAnsi="Segoe UI" w:cs="Segoe UI"/>
          <w:sz w:val="27"/>
          <w:szCs w:val="27"/>
        </w:rPr>
      </w:pPr>
      <w:r>
        <w:rPr>
          <w:rFonts w:ascii="Segoe UI" w:hAnsi="Segoe UI" w:cs="Segoe UI"/>
          <w:sz w:val="27"/>
          <w:szCs w:val="27"/>
        </w:rPr>
        <w:t xml:space="preserve">Finally compile it and deploy it after connecting your Metamask wallet and selecting the </w:t>
      </w:r>
      <w:proofErr w:type="spellStart"/>
      <w:r>
        <w:rPr>
          <w:rFonts w:ascii="Segoe UI" w:hAnsi="Segoe UI" w:cs="Segoe UI"/>
          <w:sz w:val="27"/>
          <w:szCs w:val="27"/>
        </w:rPr>
        <w:t>Goerli</w:t>
      </w:r>
      <w:proofErr w:type="spellEnd"/>
      <w:r>
        <w:rPr>
          <w:rFonts w:ascii="Segoe UI" w:hAnsi="Segoe UI" w:cs="Segoe UI"/>
          <w:sz w:val="27"/>
          <w:szCs w:val="27"/>
        </w:rPr>
        <w:t xml:space="preserve"> Test Network</w:t>
      </w:r>
      <w:r>
        <w:rPr>
          <w:rFonts w:ascii="Segoe UI" w:hAnsi="Segoe UI" w:cs="Segoe UI"/>
          <w:sz w:val="27"/>
          <w:szCs w:val="27"/>
        </w:rPr>
        <w:t>.</w:t>
      </w:r>
    </w:p>
    <w:p w14:paraId="019EB242" w14:textId="402946C6" w:rsidR="007B3C8D" w:rsidRDefault="007B3C8D" w:rsidP="007B3C8D">
      <w:pPr>
        <w:rPr>
          <w:rFonts w:ascii="Segoe UI" w:hAnsi="Segoe UI" w:cs="Segoe UI"/>
          <w:sz w:val="27"/>
          <w:szCs w:val="27"/>
        </w:rPr>
      </w:pPr>
    </w:p>
    <w:p w14:paraId="0A8CE7A3" w14:textId="2351F383" w:rsidR="007B3C8D" w:rsidRDefault="007B3C8D" w:rsidP="007B3C8D">
      <w:pPr>
        <w:rPr>
          <w:rFonts w:ascii="Segoe UI" w:hAnsi="Segoe UI" w:cs="Segoe UI"/>
          <w:sz w:val="27"/>
          <w:szCs w:val="27"/>
        </w:rPr>
      </w:pPr>
      <w:r>
        <w:rPr>
          <w:rFonts w:ascii="Segoe UI" w:hAnsi="Segoe UI" w:cs="Segoe UI"/>
          <w:sz w:val="27"/>
          <w:szCs w:val="27"/>
        </w:rPr>
        <w:t xml:space="preserve">And Finally you can see it </w:t>
      </w:r>
    </w:p>
    <w:p w14:paraId="47BDF93A" w14:textId="77777777" w:rsidR="007B3C8D" w:rsidRPr="007B3C8D" w:rsidRDefault="007B3C8D" w:rsidP="007B3C8D">
      <w:pPr>
        <w:rPr>
          <w:rFonts w:ascii="Segoe UI" w:hAnsi="Segoe UI" w:cs="Segoe UI"/>
          <w:sz w:val="27"/>
          <w:szCs w:val="27"/>
        </w:rPr>
      </w:pPr>
    </w:p>
    <w:p w14:paraId="4F952601" w14:textId="3606E22D" w:rsidR="00D01C25" w:rsidRDefault="00D01C25" w:rsidP="00D57680">
      <w:pPr>
        <w:pStyle w:val="ListParagraph"/>
        <w:rPr>
          <w:rFonts w:ascii="Segoe UI" w:hAnsi="Segoe UI" w:cs="Segoe UI"/>
          <w:sz w:val="27"/>
          <w:szCs w:val="27"/>
        </w:rPr>
      </w:pPr>
    </w:p>
    <w:p w14:paraId="43A09CD2" w14:textId="77777777" w:rsidR="00D01C25" w:rsidRPr="00D57680" w:rsidRDefault="00D01C25" w:rsidP="00D57680">
      <w:pPr>
        <w:pStyle w:val="ListParagraph"/>
        <w:rPr>
          <w:b/>
          <w:bCs/>
          <w:sz w:val="44"/>
          <w:szCs w:val="44"/>
        </w:rPr>
      </w:pPr>
    </w:p>
    <w:p w14:paraId="58BE74A2" w14:textId="77777777" w:rsidR="00D57680" w:rsidRDefault="00D57680" w:rsidP="00D57680">
      <w:pPr>
        <w:rPr>
          <w:b/>
          <w:bCs/>
          <w:sz w:val="44"/>
          <w:szCs w:val="44"/>
        </w:rPr>
      </w:pPr>
    </w:p>
    <w:p w14:paraId="68B65835" w14:textId="77777777" w:rsidR="00D57680" w:rsidRPr="00D57680" w:rsidRDefault="00D57680" w:rsidP="00D57680">
      <w:pPr>
        <w:rPr>
          <w:b/>
          <w:bCs/>
          <w:sz w:val="44"/>
          <w:szCs w:val="44"/>
        </w:rPr>
      </w:pPr>
    </w:p>
    <w:sectPr w:rsidR="00D57680" w:rsidRPr="00D57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37AC0"/>
    <w:multiLevelType w:val="multilevel"/>
    <w:tmpl w:val="CFB29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F202CD"/>
    <w:multiLevelType w:val="hybridMultilevel"/>
    <w:tmpl w:val="E9F8732A"/>
    <w:lvl w:ilvl="0" w:tplc="3DE274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A86B04"/>
    <w:multiLevelType w:val="hybridMultilevel"/>
    <w:tmpl w:val="A0E04CDA"/>
    <w:lvl w:ilvl="0" w:tplc="BBE00C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0987735">
    <w:abstractNumId w:val="1"/>
  </w:num>
  <w:num w:numId="2" w16cid:durableId="1776095216">
    <w:abstractNumId w:val="0"/>
  </w:num>
  <w:num w:numId="3" w16cid:durableId="6336817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680"/>
    <w:rsid w:val="00286E04"/>
    <w:rsid w:val="005443CA"/>
    <w:rsid w:val="00712E49"/>
    <w:rsid w:val="0073460E"/>
    <w:rsid w:val="007B3C8D"/>
    <w:rsid w:val="00C24FEB"/>
    <w:rsid w:val="00D01C25"/>
    <w:rsid w:val="00D57680"/>
    <w:rsid w:val="00F0204A"/>
    <w:rsid w:val="00F91D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86D3F"/>
  <w15:chartTrackingRefBased/>
  <w15:docId w15:val="{E174975F-B5DF-4360-81A7-A9500F665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020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680"/>
    <w:pPr>
      <w:ind w:left="720"/>
      <w:contextualSpacing/>
    </w:pPr>
  </w:style>
  <w:style w:type="character" w:styleId="HTMLCode">
    <w:name w:val="HTML Code"/>
    <w:basedOn w:val="DefaultParagraphFont"/>
    <w:uiPriority w:val="99"/>
    <w:semiHidden/>
    <w:unhideWhenUsed/>
    <w:rsid w:val="00D57680"/>
    <w:rPr>
      <w:rFonts w:ascii="Courier New" w:eastAsia="Times New Roman" w:hAnsi="Courier New" w:cs="Courier New"/>
      <w:sz w:val="20"/>
      <w:szCs w:val="20"/>
    </w:rPr>
  </w:style>
  <w:style w:type="character" w:styleId="Emphasis">
    <w:name w:val="Emphasis"/>
    <w:basedOn w:val="DefaultParagraphFont"/>
    <w:uiPriority w:val="20"/>
    <w:qFormat/>
    <w:rsid w:val="0073460E"/>
    <w:rPr>
      <w:i/>
      <w:iCs/>
    </w:rPr>
  </w:style>
  <w:style w:type="character" w:styleId="Hyperlink">
    <w:name w:val="Hyperlink"/>
    <w:basedOn w:val="DefaultParagraphFont"/>
    <w:uiPriority w:val="99"/>
    <w:semiHidden/>
    <w:unhideWhenUsed/>
    <w:rsid w:val="00F0204A"/>
    <w:rPr>
      <w:color w:val="0000FF"/>
      <w:u w:val="single"/>
    </w:rPr>
  </w:style>
  <w:style w:type="character" w:customStyle="1" w:styleId="Heading2Char">
    <w:name w:val="Heading 2 Char"/>
    <w:basedOn w:val="DefaultParagraphFont"/>
    <w:link w:val="Heading2"/>
    <w:uiPriority w:val="9"/>
    <w:rsid w:val="00F0204A"/>
    <w:rPr>
      <w:rFonts w:ascii="Times New Roman" w:eastAsia="Times New Roman" w:hAnsi="Times New Roman" w:cs="Times New Roman"/>
      <w:b/>
      <w:bCs/>
      <w:sz w:val="36"/>
      <w:szCs w:val="36"/>
    </w:rPr>
  </w:style>
  <w:style w:type="paragraph" w:customStyle="1" w:styleId="css-b0qdn7">
    <w:name w:val="css-b0qdn7"/>
    <w:basedOn w:val="Normal"/>
    <w:rsid w:val="00F020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D01C25"/>
  </w:style>
  <w:style w:type="paragraph" w:customStyle="1" w:styleId="css-v1xifz">
    <w:name w:val="css-v1xifz"/>
    <w:basedOn w:val="Normal"/>
    <w:rsid w:val="007B3C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814485">
      <w:bodyDiv w:val="1"/>
      <w:marLeft w:val="0"/>
      <w:marRight w:val="0"/>
      <w:marTop w:val="0"/>
      <w:marBottom w:val="0"/>
      <w:divBdr>
        <w:top w:val="none" w:sz="0" w:space="0" w:color="auto"/>
        <w:left w:val="none" w:sz="0" w:space="0" w:color="auto"/>
        <w:bottom w:val="none" w:sz="0" w:space="0" w:color="auto"/>
        <w:right w:val="none" w:sz="0" w:space="0" w:color="auto"/>
      </w:divBdr>
    </w:div>
    <w:div w:id="663974394">
      <w:bodyDiv w:val="1"/>
      <w:marLeft w:val="0"/>
      <w:marRight w:val="0"/>
      <w:marTop w:val="0"/>
      <w:marBottom w:val="0"/>
      <w:divBdr>
        <w:top w:val="none" w:sz="0" w:space="0" w:color="auto"/>
        <w:left w:val="none" w:sz="0" w:space="0" w:color="auto"/>
        <w:bottom w:val="none" w:sz="0" w:space="0" w:color="auto"/>
        <w:right w:val="none" w:sz="0" w:space="0" w:color="auto"/>
      </w:divBdr>
    </w:div>
    <w:div w:id="866910974">
      <w:bodyDiv w:val="1"/>
      <w:marLeft w:val="0"/>
      <w:marRight w:val="0"/>
      <w:marTop w:val="0"/>
      <w:marBottom w:val="0"/>
      <w:divBdr>
        <w:top w:val="none" w:sz="0" w:space="0" w:color="auto"/>
        <w:left w:val="none" w:sz="0" w:space="0" w:color="auto"/>
        <w:bottom w:val="none" w:sz="0" w:space="0" w:color="auto"/>
        <w:right w:val="none" w:sz="0" w:space="0" w:color="auto"/>
      </w:divBdr>
    </w:div>
    <w:div w:id="1466771612">
      <w:bodyDiv w:val="1"/>
      <w:marLeft w:val="0"/>
      <w:marRight w:val="0"/>
      <w:marTop w:val="0"/>
      <w:marBottom w:val="0"/>
      <w:divBdr>
        <w:top w:val="none" w:sz="0" w:space="0" w:color="auto"/>
        <w:left w:val="none" w:sz="0" w:space="0" w:color="auto"/>
        <w:bottom w:val="none" w:sz="0" w:space="0" w:color="auto"/>
        <w:right w:val="none" w:sz="0" w:space="0" w:color="auto"/>
      </w:divBdr>
    </w:div>
    <w:div w:id="1547982770">
      <w:bodyDiv w:val="1"/>
      <w:marLeft w:val="0"/>
      <w:marRight w:val="0"/>
      <w:marTop w:val="0"/>
      <w:marBottom w:val="0"/>
      <w:divBdr>
        <w:top w:val="none" w:sz="0" w:space="0" w:color="auto"/>
        <w:left w:val="none" w:sz="0" w:space="0" w:color="auto"/>
        <w:bottom w:val="none" w:sz="0" w:space="0" w:color="auto"/>
        <w:right w:val="none" w:sz="0" w:space="0" w:color="auto"/>
      </w:divBdr>
    </w:div>
    <w:div w:id="1593590339">
      <w:bodyDiv w:val="1"/>
      <w:marLeft w:val="0"/>
      <w:marRight w:val="0"/>
      <w:marTop w:val="0"/>
      <w:marBottom w:val="0"/>
      <w:divBdr>
        <w:top w:val="none" w:sz="0" w:space="0" w:color="auto"/>
        <w:left w:val="none" w:sz="0" w:space="0" w:color="auto"/>
        <w:bottom w:val="none" w:sz="0" w:space="0" w:color="auto"/>
        <w:right w:val="none" w:sz="0" w:space="0" w:color="auto"/>
      </w:divBdr>
    </w:div>
    <w:div w:id="1693608274">
      <w:bodyDiv w:val="1"/>
      <w:marLeft w:val="0"/>
      <w:marRight w:val="0"/>
      <w:marTop w:val="0"/>
      <w:marBottom w:val="0"/>
      <w:divBdr>
        <w:top w:val="none" w:sz="0" w:space="0" w:color="auto"/>
        <w:left w:val="none" w:sz="0" w:space="0" w:color="auto"/>
        <w:bottom w:val="none" w:sz="0" w:space="0" w:color="auto"/>
        <w:right w:val="none" w:sz="0" w:space="0" w:color="auto"/>
      </w:divBdr>
    </w:div>
    <w:div w:id="175617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ucets.chain.link/" TargetMode="External"/><Relationship Id="rId3" Type="http://schemas.openxmlformats.org/officeDocument/2006/relationships/styles" Target="styles.xml"/><Relationship Id="rId7" Type="http://schemas.openxmlformats.org/officeDocument/2006/relationships/hyperlink" Target="https://faucet.metamask.io/"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tamask.io/"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faucet.paradigm.xy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894C8-67F8-4716-935A-977E1004D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4</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fawaz</dc:creator>
  <cp:keywords/>
  <dc:description/>
  <cp:lastModifiedBy>hussein fawaz</cp:lastModifiedBy>
  <cp:revision>2</cp:revision>
  <dcterms:created xsi:type="dcterms:W3CDTF">2022-12-20T22:10:00Z</dcterms:created>
  <dcterms:modified xsi:type="dcterms:W3CDTF">2022-12-21T18:05:00Z</dcterms:modified>
</cp:coreProperties>
</file>