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9H 标准反射弧模型：数学定义与定理</w:t>
      </w:r>
    </w:p>
    <w:p>
      <w:r>
        <w:t>作者: [你的名字]</w:t>
      </w:r>
    </w:p>
    <w:p>
      <w:r>
        <w:t>日期: 2026-06-03</w:t>
      </w:r>
    </w:p>
    <w:p>
      <w:pPr>
        <w:pStyle w:val="Heading1"/>
      </w:pPr>
      <w:r>
        <w:t>摘要</w:t>
      </w:r>
    </w:p>
    <w:p>
      <w:r>
        <w:t>本文系统化地描述了9H标准反射弧模型的数学定义、信号传递规则及核心定理。该模型基于H型神经元的排列结构，能够严格确定信号路径，并可用于构建复杂神经网络模拟。</w:t>
      </w:r>
    </w:p>
    <w:p>
      <w:pPr>
        <w:pStyle w:val="Heading1"/>
      </w:pPr>
      <w:r>
        <w:t>引言</w:t>
      </w:r>
    </w:p>
    <w:p>
      <w:r>
        <w:t>H型神经元是一种3×3矩阵结构单元，其中数字1-7对应不同位置，具有空缺约束和行列约束。9H标准反射弧是基于H型单元的3×3阵列排列，用于模拟神经信号传输路径。</w:t>
      </w:r>
    </w:p>
    <w:p>
      <w:pPr>
        <w:pStyle w:val="Heading1"/>
      </w:pPr>
      <w:r>
        <w:t>数学定义</w:t>
      </w:r>
    </w:p>
    <w:p>
      <w:r>
        <w:t>1. H型神经元定义:</w:t>
      </w:r>
    </w:p>
    <w:p>
      <w:r>
        <w:t>- 数字1–7对应单元格位置</w:t>
        <w:br/>
        <w:t>- 第一行第二列与第三行第二列空缺</w:t>
        <w:br/>
        <w:t>- 1和2在同一行，6和7在同一行</w:t>
        <w:br/>
        <w:t>- 1、5、6在同一列</w:t>
      </w:r>
    </w:p>
    <w:p>
      <w:r>
        <w:t>2. 9H标准反射弧阵列:</w:t>
      </w:r>
    </w:p>
    <w:p>
      <w:r>
        <w:t>- 四种合法H型(A,B,C,D)</w:t>
        <w:br/>
        <w:t>- 排列示例：ABA / CDC / ABA</w:t>
        <w:br/>
        <w:t>- 信号传递规则：唯一确定的输入→输出路径</w:t>
        <w:br/>
        <w:t>- 弱/强信号规则及累积不应期机制</w:t>
      </w:r>
    </w:p>
    <w:p>
      <w:pPr>
        <w:pStyle w:val="Heading1"/>
      </w:pPr>
      <w:r>
        <w:t>定理与证明</w:t>
      </w:r>
    </w:p>
    <w:p>
      <w:r>
        <w:t>定理1：单角决定定理扩展</w:t>
      </w:r>
    </w:p>
    <w:p>
      <w:r>
        <w:t>在9H标准反射弧模型中，任意一个角的数字确定整个反射弧状态，包括所有H型单元的排列及第二行方向。</w:t>
      </w:r>
    </w:p>
    <w:p>
      <w:r>
        <w:t>定理2：信号路径唯一性定理</w:t>
      </w:r>
    </w:p>
    <w:p>
      <w:r>
        <w:t>信号从输入到输出的路径在标准9H排列中是唯一的。</w:t>
      </w:r>
    </w:p>
    <w:p>
      <w:r>
        <w:t>定理3：可组合性定理</w:t>
      </w:r>
    </w:p>
    <w:p>
      <w:r>
        <w:t>任意标准反射弧可以扩展为复杂神经网络，同时保持单角决定性质，保证信号传递的确定性。</w:t>
      </w:r>
    </w:p>
    <w:p>
      <w:r>
        <w:t>证明: 通过组合H型单元的约束与排列规则，严格证明信号传递的唯一性及全局状态的确定性。</w:t>
      </w:r>
    </w:p>
    <w:p>
      <w:pPr>
        <w:pStyle w:val="Heading1"/>
      </w:pPr>
      <w:r>
        <w:t>示意图与表格</w:t>
      </w:r>
    </w:p>
    <w:p>
      <w:r>
        <w:t>H型单元及9H阵列示意图（占位）：</w:t>
      </w:r>
    </w:p>
    <w:p>
      <w:r>
        <w:t>[H型单元图]</w:t>
      </w:r>
    </w:p>
    <w:p>
      <w:r>
        <w:t>[9H阵列图]</w:t>
      </w:r>
    </w:p>
    <w:p>
      <w:r>
        <w:t>信号传播路径表（示例）：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H单元</w:t>
            </w:r>
          </w:p>
        </w:tc>
        <w:tc>
          <w:tcPr>
            <w:tcW w:type="dxa" w:w="2880"/>
          </w:tcPr>
          <w:p>
            <w:r>
              <w:t>输入时间步</w:t>
            </w:r>
          </w:p>
        </w:tc>
        <w:tc>
          <w:tcPr>
            <w:tcW w:type="dxa" w:w="2880"/>
          </w:tcPr>
          <w:p>
            <w:r>
              <w:t>输出时间步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p>
      <w:pPr>
        <w:pStyle w:val="Heading1"/>
      </w:pPr>
      <w:r>
        <w:t>结论与应用</w:t>
      </w:r>
    </w:p>
    <w:p>
      <w:r>
        <w:t>9H标准反射弧模型严格保证信号路径唯一性和状态确定性，可用于神经科学模拟、人工神经网络构建和复杂神经计算研究。</w:t>
      </w:r>
    </w:p>
    <w:p>
      <w:pPr>
        <w:pStyle w:val="Heading1"/>
      </w:pPr>
      <w:r>
        <w:t>附录</w:t>
      </w:r>
    </w:p>
    <w:p>
      <w:r>
        <w:t>附录A：H型单元合法排列枚举</w:t>
      </w:r>
    </w:p>
    <w:p>
      <w:r>
        <w:t>附录B：9H信号路径模拟算法</w:t>
      </w:r>
    </w:p>
    <w:p>
      <w:pPr>
        <w:pStyle w:val="Heading1"/>
      </w:pPr>
      <w:r>
        <w:t>参考文献</w:t>
      </w:r>
    </w:p>
    <w:p>
      <w:r>
        <w:t>[1] H-Neuron Theory, E4 Self-Awareness Model, 2026</w:t>
      </w:r>
    </w:p>
    <w:p>
      <w:r>
        <w:t>[2] Kuramoto, Y., Chemical Oscillations, Waves, and Turbulence, 1984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