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D8C"/>
          <w:spacing w:val="40"/>
          <w:sz w:val="22"/>
          <w:szCs w:val="22"/>
        </w:rPr>
        <w:t xml:space="preserve">MAP2CHECK</w:t>
      </w:r>
    </w:p>
    <w:p>
      <w:pPr>
        <w:spacing w:after="80"/>
      </w:pPr>
      <w:r>
        <w:rPr>
          <w:b/>
          <w:bCs/>
          <w:sz w:val="40"/>
          <w:szCs w:val="40"/>
        </w:rPr>
        <w:t xml:space="preserve">Relatório de medição — campanha v15</w:t>
      </w:r>
    </w:p>
    <w:p>
      <w:pPr>
        <w:spacing w:after="300"/>
      </w:pPr>
      <w:r>
        <w:rPr>
          <w:color w:val="55606E"/>
          <w:sz w:val="24"/>
          <w:szCs w:val="24"/>
        </w:rPr>
        <w:t xml:space="preserve">Test-Comp (cover-error), Juliet e CASTLE · perguntas em aberto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3" w:val="clear"/>
            <w:tcMar>
              <w:top w:type="dxa" w:w="60"/>
              <w:left w:type="dxa" w:w="90"/>
              <w:bottom w:type="dxa" w:w="60"/>
              <w:right w:type="dxa" w:w="90"/>
            </w:tcMar>
          </w:tcPr>
          <w:p>
            <w:pPr>
              <w:spacing w:after="0" w:line="240"/>
              <w:jc w:val="left"/>
            </w:pPr>
            <w:r>
              <w:rPr>
                <w:b/>
                <w:bCs/>
                <w:sz w:val="18"/>
                <w:szCs w:val="18"/>
              </w:rPr>
              <w:t xml:space="preserve">Campo</w:t>
            </w:r>
          </w:p>
        </w:tc>
        <w:tc>
          <w:tcPr>
            <w:tcW w:type="dxa" w:w="6760"/>
            <w:shd w:fill="E8EDF3" w:val="clear"/>
            <w:tcMar>
              <w:top w:type="dxa" w:w="60"/>
              <w:left w:type="dxa" w:w="90"/>
              <w:bottom w:type="dxa" w:w="60"/>
              <w:right w:type="dxa" w:w="90"/>
            </w:tcMar>
          </w:tcPr>
          <w:p>
            <w:pPr>
              <w:spacing w:after="0" w:line="240"/>
              <w:jc w:val="left"/>
            </w:pPr>
            <w:r>
              <w:rPr>
                <w:b/>
                <w:bCs/>
                <w:sz w:val="18"/>
                <w:szCs w:val="18"/>
              </w:rPr>
              <w:t xml:space="preserve">Valor</w:t>
            </w:r>
          </w:p>
        </w:tc>
      </w:tr>
      <w:tr>
        <w:tc>
          <w:tcPr>
            <w:tcW w:type="dxa" w:w="2600"/>
            <w:tcMar>
              <w:top w:type="dxa" w:w="60"/>
              <w:left w:type="dxa" w:w="90"/>
              <w:bottom w:type="dxa" w:w="60"/>
              <w:right w:type="dxa" w:w="90"/>
            </w:tcMar>
          </w:tcPr>
          <w:p>
            <w:pPr>
              <w:spacing w:after="0" w:line="240"/>
              <w:jc w:val="left"/>
            </w:pPr>
            <w:r>
              <w:rPr>
                <w:sz w:val="18"/>
                <w:szCs w:val="18"/>
              </w:rPr>
              <w:t xml:space="preserve">Data de conclusão da campanha</w:t>
            </w:r>
          </w:p>
        </w:tc>
        <w:tc>
          <w:tcPr>
            <w:tcW w:type="dxa" w:w="6760"/>
            <w:tcMar>
              <w:top w:type="dxa" w:w="60"/>
              <w:left w:type="dxa" w:w="90"/>
              <w:bottom w:type="dxa" w:w="60"/>
              <w:right w:type="dxa" w:w="90"/>
            </w:tcMar>
          </w:tcPr>
          <w:p>
            <w:pPr>
              <w:spacing w:after="0" w:line="240"/>
              <w:jc w:val="left"/>
            </w:pPr>
            <w:r>
              <w:rPr>
                <w:sz w:val="18"/>
                <w:szCs w:val="18"/>
              </w:rPr>
              <w:t xml:space="preserve">27 de agosto de 2026</w:t>
            </w:r>
          </w:p>
        </w:tc>
      </w:tr>
      <w:tr>
        <w:tc>
          <w:tcPr>
            <w:tcW w:type="dxa" w:w="2600"/>
            <w:tcMar>
              <w:top w:type="dxa" w:w="60"/>
              <w:left w:type="dxa" w:w="90"/>
              <w:bottom w:type="dxa" w:w="60"/>
              <w:right w:type="dxa" w:w="90"/>
            </w:tcMar>
          </w:tcPr>
          <w:p>
            <w:pPr>
              <w:spacing w:after="0" w:line="240"/>
              <w:jc w:val="left"/>
            </w:pPr>
            <w:r>
              <w:rPr>
                <w:sz w:val="18"/>
                <w:szCs w:val="18"/>
              </w:rPr>
              <w:t xml:space="preserve">Binário medido</w:t>
            </w:r>
          </w:p>
        </w:tc>
        <w:tc>
          <w:tcPr>
            <w:tcW w:type="dxa" w:w="6760"/>
            <w:tcMar>
              <w:top w:type="dxa" w:w="60"/>
              <w:left w:type="dxa" w:w="90"/>
              <w:bottom w:type="dxa" w:w="60"/>
              <w:right w:type="dxa" w:w="90"/>
            </w:tcMar>
          </w:tcPr>
          <w:p>
            <w:pPr>
              <w:spacing w:after="0" w:line="240"/>
              <w:jc w:val="left"/>
            </w:pPr>
            <w:r>
              <w:rPr>
                <w:sz w:val="18"/>
                <w:szCs w:val="18"/>
              </w:rPr>
              <w:t xml:space="preserve">install_v15 (branch fix/slice-target-stub, HEAD fae19a0e2)</w:t>
            </w:r>
          </w:p>
        </w:tc>
      </w:tr>
      <w:tr>
        <w:tc>
          <w:tcPr>
            <w:tcW w:type="dxa" w:w="2600"/>
            <w:tcMar>
              <w:top w:type="dxa" w:w="60"/>
              <w:left w:type="dxa" w:w="90"/>
              <w:bottom w:type="dxa" w:w="60"/>
              <w:right w:type="dxa" w:w="90"/>
            </w:tcMar>
          </w:tcPr>
          <w:p>
            <w:pPr>
              <w:spacing w:after="0" w:line="240"/>
              <w:jc w:val="left"/>
            </w:pPr>
            <w:r>
              <w:rPr>
                <w:sz w:val="18"/>
                <w:szCs w:val="18"/>
              </w:rPr>
              <w:t xml:space="preserve">Estado do run</w:t>
            </w:r>
          </w:p>
        </w:tc>
        <w:tc>
          <w:tcPr>
            <w:tcW w:type="dxa" w:w="6760"/>
            <w:tcMar>
              <w:top w:type="dxa" w:w="60"/>
              <w:left w:type="dxa" w:w="90"/>
              <w:bottom w:type="dxa" w:w="60"/>
              <w:right w:type="dxa" w:w="90"/>
            </w:tcMar>
          </w:tcPr>
          <w:p>
            <w:pPr>
              <w:spacing w:after="0" w:line="240"/>
              <w:jc w:val="left"/>
            </w:pPr>
            <w:r>
              <w:rPr>
                <w:sz w:val="18"/>
                <w:szCs w:val="18"/>
              </w:rPr>
              <w:t xml:space="preserve">CONCLUÍDO. Todos os quatro blocos executados integralmente: cover-error 1087/1087 nos dois braços, cover-branches 2765/2765, Juliet 8060 casos, CASTLE 221 casos</w:t>
            </w:r>
          </w:p>
        </w:tc>
      </w:tr>
      <w:tr>
        <w:tc>
          <w:tcPr>
            <w:tcW w:type="dxa" w:w="2600"/>
            <w:tcMar>
              <w:top w:type="dxa" w:w="60"/>
              <w:left w:type="dxa" w:w="90"/>
              <w:bottom w:type="dxa" w:w="60"/>
              <w:right w:type="dxa" w:w="90"/>
            </w:tcMar>
          </w:tcPr>
          <w:p>
            <w:pPr>
              <w:spacing w:after="0" w:line="240"/>
              <w:jc w:val="left"/>
            </w:pPr>
            <w:r>
              <w:rPr>
                <w:sz w:val="18"/>
                <w:szCs w:val="18"/>
              </w:rPr>
              <w:t xml:space="preserve">Destinatário</w:t>
            </w:r>
          </w:p>
        </w:tc>
        <w:tc>
          <w:tcPr>
            <w:tcW w:type="dxa" w:w="6760"/>
            <w:tcMar>
              <w:top w:type="dxa" w:w="60"/>
              <w:left w:type="dxa" w:w="90"/>
              <w:bottom w:type="dxa" w:w="60"/>
              <w:right w:type="dxa" w:w="90"/>
            </w:tcMar>
          </w:tcPr>
          <w:p>
            <w:pPr>
              <w:spacing w:after="0" w:line="240"/>
              <w:jc w:val="left"/>
            </w:pPr>
            <w:r>
              <w:rPr>
                <w:sz w:val="18"/>
                <w:szCs w:val="18"/>
              </w:rPr>
              <w:t xml:space="preserve">Documento de trabalho — autores e coautores</w:t>
            </w:r>
          </w:p>
        </w:tc>
      </w:tr>
    </w:tbl>
    <w:p>
      <w:pPr>
        <w:pStyle w:val="Heading1"/>
        <w:spacing w:after="160" w:before="360"/>
      </w:pPr>
      <w:r>
        <w:t xml:space="preserve">1. Definição das métricas</w:t>
      </w:r>
    </w:p>
    <w:p>
      <w:pPr>
        <w:spacing w:after="120" w:line="276"/>
      </w:pPr>
      <w:r>
        <w:t xml:space="preserve">Esta seção existe porque três números diferentes deste relatório poderiam ser chamados de "precisão" e significariam coisas distintas. Nada abaixo é convenção universal: são as definições operacionais usadas aqui.</w:t>
      </w:r>
    </w:p>
    <w:p>
      <w:pPr>
        <w:pStyle w:val="Heading2"/>
        <w:spacing w:after="120" w:before="280"/>
      </w:pPr>
      <w:r>
        <w:t xml:space="preserve">1.1 As duas camadas de resultado no Test-Comp</w:t>
      </w:r>
    </w:p>
    <w:p>
      <w:pPr>
        <w:spacing w:after="120" w:line="276"/>
      </w:pPr>
      <w:r>
        <w:t xml:space="preserve">Cada tarefa do Test-Comp produz dois resultados independentes, e confundi-los é o erro mais fácil de cometer ao ler as tabelas.</w:t>
      </w:r>
    </w:p>
    <w:p>
      <w:pPr>
        <w:pStyle w:val="ListParagraph"/>
        <w:numPr>
          <w:ilvl w:val="0"/>
          <w:numId w:val="2"/>
        </w:numPr>
        <w:spacing w:after="80" w:line="276"/>
      </w:pPr>
      <w:r>
        <w:rPr>
          <w:b/>
          <w:bCs/>
        </w:rPr>
        <w:t xml:space="preserve">Veredito do Map2Check</w:t>
      </w:r>
      <w:r>
        <w:t xml:space="preserve"> — o que a ferramenta afirma: </w:t>
      </w:r>
      <w:r>
        <w:rPr>
          <w:rFonts w:ascii="Consolas" w:cs="Consolas" w:eastAsia="Consolas" w:hAnsi="Consolas"/>
          <w:sz w:val="18"/>
          <w:szCs w:val="18"/>
        </w:rPr>
        <w:t xml:space="preserve">FAILED</w:t>
      </w:r>
      <w:r>
        <w:t xml:space="preserve"> (encontrei violação), </w:t>
      </w:r>
      <w:r>
        <w:rPr>
          <w:rFonts w:ascii="Consolas" w:cs="Consolas" w:eastAsia="Consolas" w:hAnsi="Consolas"/>
          <w:sz w:val="18"/>
          <w:szCs w:val="18"/>
        </w:rPr>
        <w:t xml:space="preserve">SUCCEEDED</w:t>
      </w:r>
      <w:r>
        <w:t xml:space="preserve"> (provei que não há), </w:t>
      </w:r>
      <w:r>
        <w:rPr>
          <w:rFonts w:ascii="Consolas" w:cs="Consolas" w:eastAsia="Consolas" w:hAnsi="Consolas"/>
          <w:sz w:val="18"/>
          <w:szCs w:val="18"/>
        </w:rPr>
        <w:t xml:space="preserve">UNKNOWN</w:t>
      </w:r>
      <w:r>
        <w:t xml:space="preserve"> (não decidi), ou </w:t>
      </w:r>
      <w:r>
        <w:rPr>
          <w:rFonts w:ascii="Consolas" w:cs="Consolas" w:eastAsia="Consolas" w:hAnsi="Consolas"/>
          <w:sz w:val="18"/>
          <w:szCs w:val="18"/>
        </w:rPr>
        <w:t xml:space="preserve">ERROR</w:t>
      </w:r>
      <w:r>
        <w:t xml:space="preserve"> (o harness não achou linha de veredito nenhuma).</w:t>
      </w:r>
    </w:p>
    <w:p>
      <w:pPr>
        <w:pStyle w:val="ListParagraph"/>
        <w:numPr>
          <w:ilvl w:val="0"/>
          <w:numId w:val="2"/>
        </w:numPr>
        <w:spacing w:after="80" w:line="276"/>
      </w:pPr>
      <w:r>
        <w:rPr>
          <w:b/>
          <w:bCs/>
        </w:rPr>
        <w:t xml:space="preserve">Validação do TestCov</w:t>
      </w:r>
      <w:r>
        <w:t xml:space="preserve"> — o que um validador externo e independente confirma ao executar a suíte de testes gerada contra o programa original: </w:t>
      </w:r>
      <w:r>
        <w:rPr>
          <w:rFonts w:ascii="Consolas" w:cs="Consolas" w:eastAsia="Consolas" w:hAnsi="Consolas"/>
          <w:sz w:val="18"/>
          <w:szCs w:val="18"/>
        </w:rPr>
        <w:t xml:space="preserve">COVERED</w:t>
      </w:r>
      <w:r>
        <w:t xml:space="preserve"> (a suíte reproduz o bug), </w:t>
      </w:r>
      <w:r>
        <w:rPr>
          <w:rFonts w:ascii="Consolas" w:cs="Consolas" w:eastAsia="Consolas" w:hAnsi="Consolas"/>
          <w:sz w:val="18"/>
          <w:szCs w:val="18"/>
        </w:rPr>
        <w:t xml:space="preserve">NOT_COVERED</w:t>
      </w:r>
      <w:r>
        <w:t xml:space="preserve"> (não reproduz), </w:t>
      </w:r>
      <w:r>
        <w:rPr>
          <w:rFonts w:ascii="Consolas" w:cs="Consolas" w:eastAsia="Consolas" w:hAnsi="Consolas"/>
          <w:sz w:val="18"/>
          <w:szCs w:val="18"/>
        </w:rPr>
        <w:t xml:space="preserve">NO_SUITE</w:t>
      </w:r>
      <w:r>
        <w:t xml:space="preserve"> (não houve suíte para validar), </w:t>
      </w:r>
      <w:r>
        <w:rPr>
          <w:rFonts w:ascii="Consolas" w:cs="Consolas" w:eastAsia="Consolas" w:hAnsi="Consolas"/>
          <w:sz w:val="18"/>
          <w:szCs w:val="18"/>
        </w:rPr>
        <w:t xml:space="preserve">TESTCOV_ERROR</w:t>
      </w:r>
      <w:r>
        <w:t xml:space="preserve"> (o validador falhou).</w:t>
      </w:r>
    </w:p>
    <w:p>
      <w:pPr>
        <w:spacing w:after="120" w:line="276"/>
      </w:pPr>
      <w:r>
        <w:t xml:space="preserve">As duas camadas discordam com frequência, e é dessa discordância que saem várias perguntas deste relatório. A competição pontua a validação, não o veredito.</w:t>
      </w:r>
    </w:p>
    <w:p>
      <w:pPr>
        <w:pStyle w:val="Heading2"/>
        <w:spacing w:after="120" w:before="280"/>
      </w:pPr>
      <w:r>
        <w:t xml:space="preserve">1.2 Por que o cover-error mede recall, e só recall</w:t>
      </w:r>
    </w:p>
    <w:p>
      <w:pPr>
        <w:spacing w:after="120" w:line="276"/>
      </w:pPr>
      <w:r>
        <w:t xml:space="preserve">No corpus utilizado, </w:t>
      </w:r>
      <w:r>
        <w:rPr>
          <w:b/>
          <w:bCs/>
        </w:rPr>
        <w:t xml:space="preserve">1086 das 1087 tarefas têm o bug alcançável</w:t>
      </w:r>
      <w:r>
        <w:t xml:space="preserve"> (</w:t>
      </w:r>
      <w:r>
        <w:rPr>
          <w:rFonts w:ascii="Consolas" w:cs="Consolas" w:eastAsia="Consolas" w:hAnsi="Consolas"/>
          <w:sz w:val="18"/>
          <w:szCs w:val="18"/>
        </w:rPr>
        <w:t xml:space="preserve">expected_unreach=false</w:t>
      </w:r>
      <w:r>
        <w:t xml:space="preserve">); uma única está marcada como </w:t>
      </w:r>
      <w:r>
        <w:rPr>
          <w:rFonts w:ascii="Consolas" w:cs="Consolas" w:eastAsia="Consolas" w:hAnsi="Consolas"/>
          <w:sz w:val="18"/>
          <w:szCs w:val="18"/>
        </w:rPr>
        <w:t xml:space="preserve">unknown</w:t>
      </w:r>
      <w:r>
        <w:t xml:space="preserve">. Não existe nenhuma tarefa cuja resposta correta seja "não há bug".</w:t>
      </w:r>
    </w:p>
    <w:p>
      <w:pPr>
        <w:spacing w:after="120" w:line="276"/>
      </w:pPr>
      <w:r>
        <w:t xml:space="preserve">A consequência é estrutural: neste corpus não existe verdadeiro negativo possível, nem falso positivo no sentido de classificação. Logo:</w:t>
      </w:r>
    </w:p>
    <w:p>
      <w:pPr>
        <w:pStyle w:val="ListParagraph"/>
        <w:numPr>
          <w:ilvl w:val="0"/>
          <w:numId w:val="2"/>
        </w:numPr>
        <w:spacing w:after="80" w:line="276"/>
      </w:pPr>
      <w:r>
        <w:rPr>
          <w:b/>
          <w:bCs/>
        </w:rPr>
        <w:t xml:space="preserve">Taxa de sucesso (recall)</w:t>
      </w:r>
      <w:r>
        <w:t xml:space="preserve"> — das N tarefas de um grupo, em quantas o Map2Check gerou uma suíte que o TestCov validou como </w:t>
      </w:r>
      <w:r>
        <w:rPr>
          <w:rFonts w:ascii="Consolas" w:cs="Consolas" w:eastAsia="Consolas" w:hAnsi="Consolas"/>
          <w:sz w:val="18"/>
          <w:szCs w:val="18"/>
        </w:rPr>
        <w:t xml:space="preserve">COVERED</w:t>
      </w:r>
      <w:r>
        <w:t xml:space="preserve">. É o percentual usado em todas as tabelas de cover-error deste relatório. Quando se lê "Heap 100%", significa: nas 19 tarefas de Heap, todas as 19 suítes foram validadas.</w:t>
      </w:r>
    </w:p>
    <w:p>
      <w:pPr>
        <w:pStyle w:val="ListParagraph"/>
        <w:numPr>
          <w:ilvl w:val="0"/>
          <w:numId w:val="2"/>
        </w:numPr>
        <w:spacing w:after="80" w:line="276"/>
      </w:pPr>
      <w:r>
        <w:rPr>
          <w:b/>
          <w:bCs/>
        </w:rPr>
        <w:t xml:space="preserve">Taxa de confirmação do veredito</w:t>
      </w:r>
      <w:r>
        <w:t xml:space="preserve"> — das tarefas em que o Map2Check declarou </w:t>
      </w:r>
      <w:r>
        <w:rPr>
          <w:rFonts w:ascii="Consolas" w:cs="Consolas" w:eastAsia="Consolas" w:hAnsi="Consolas"/>
          <w:sz w:val="18"/>
          <w:szCs w:val="18"/>
        </w:rPr>
        <w:t xml:space="preserve">FAILED</w:t>
      </w:r>
      <w:r>
        <w:t xml:space="preserve">, em quantas a suíte foi validada. Como toda tarefa tem bug, um </w:t>
      </w:r>
      <w:r>
        <w:rPr>
          <w:rFonts w:ascii="Consolas" w:cs="Consolas" w:eastAsia="Consolas" w:hAnsi="Consolas"/>
          <w:sz w:val="18"/>
          <w:szCs w:val="18"/>
        </w:rPr>
        <w:t xml:space="preserve">FAILED</w:t>
      </w:r>
      <w:r>
        <w:t xml:space="preserve"> nunca é resposta errada; ele é uma afirmação que pode ou não vir acompanhada de evidência. Este número mede evidência, não correção.</w:t>
      </w:r>
    </w:p>
    <w:p>
      <w:pPr>
        <w:pBdr>
          <w:left w:val="single" w:color="2F5D8C" w:sz="18" w:space="8"/>
        </w:pBdr>
        <w:shd w:fill="F4F6F8" w:val="clear"/>
        <w:spacing w:after="160" w:before="140" w:line="276"/>
        <w:ind w:left="180" w:right="180"/>
      </w:pPr>
      <w:r>
        <w:rPr>
          <w:b/>
          <w:bCs/>
        </w:rPr>
        <w:t xml:space="preserve">Nomenclatura. </w:t>
      </w:r>
      <w:r>
        <w:t xml:space="preserve">Em versões anteriores desta análise a taxa de confirmação foi chamada de "precisão". Isso é incorreto no sentido estatístico e foi corrigido aqui.</w:t>
      </w:r>
    </w:p>
    <w:p>
      <w:pPr>
        <w:pStyle w:val="Heading2"/>
        <w:spacing w:after="120" w:before="280"/>
      </w:pPr>
      <w:r>
        <w:t xml:space="preserve">1.3 TP, FP, FN e TN — só existem no Juliet e no CASTLE</w:t>
      </w:r>
    </w:p>
    <w:p>
      <w:pPr>
        <w:spacing w:after="120" w:line="276"/>
      </w:pPr>
      <w:r>
        <w:t xml:space="preserve">Esses dois corpora são diferentes em natureza: cada caso de teste aparece em duas variantes, uma vulnerável e uma corrigida. Existe, portanto, resposta "não há bug" a ser acertada ou errada.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2200"/>
        <w:gridCol w:w="4260"/>
      </w:tblGrid>
      <w:tr>
        <w:trPr>
          <w:tblHeader/>
        </w:trPr>
        <w:tc>
          <w:tcPr>
            <w:tcW w:type="dxa" w:w="1000"/>
            <w:shd w:fill="E8EDF3" w:val="clear"/>
            <w:tcMar>
              <w:top w:type="dxa" w:w="60"/>
              <w:left w:type="dxa" w:w="90"/>
              <w:bottom w:type="dxa" w:w="60"/>
              <w:right w:type="dxa" w:w="90"/>
            </w:tcMar>
          </w:tcPr>
          <w:p>
            <w:pPr>
              <w:spacing w:after="0" w:line="240"/>
              <w:jc w:val="left"/>
            </w:pPr>
            <w:r>
              <w:rPr>
                <w:b/>
                <w:bCs/>
                <w:sz w:val="18"/>
                <w:szCs w:val="18"/>
              </w:rPr>
              <w:t xml:space="preserve">Sigla</w:t>
            </w:r>
          </w:p>
        </w:tc>
        <w:tc>
          <w:tcPr>
            <w:tcW w:type="dxa" w:w="1900"/>
            <w:shd w:fill="E8EDF3" w:val="clear"/>
            <w:tcMar>
              <w:top w:type="dxa" w:w="60"/>
              <w:left w:type="dxa" w:w="90"/>
              <w:bottom w:type="dxa" w:w="60"/>
              <w:right w:type="dxa" w:w="90"/>
            </w:tcMar>
          </w:tcPr>
          <w:p>
            <w:pPr>
              <w:spacing w:after="0" w:line="240"/>
              <w:jc w:val="left"/>
            </w:pPr>
            <w:r>
              <w:rPr>
                <w:b/>
                <w:bCs/>
                <w:sz w:val="18"/>
                <w:szCs w:val="18"/>
              </w:rPr>
              <w:t xml:space="preserve">Variante</w:t>
            </w:r>
          </w:p>
        </w:tc>
        <w:tc>
          <w:tcPr>
            <w:tcW w:type="dxa" w:w="2200"/>
            <w:shd w:fill="E8EDF3" w:val="clear"/>
            <w:tcMar>
              <w:top w:type="dxa" w:w="60"/>
              <w:left w:type="dxa" w:w="90"/>
              <w:bottom w:type="dxa" w:w="60"/>
              <w:right w:type="dxa" w:w="90"/>
            </w:tcMar>
          </w:tcPr>
          <w:p>
            <w:pPr>
              <w:spacing w:after="0" w:line="240"/>
              <w:jc w:val="left"/>
            </w:pPr>
            <w:r>
              <w:rPr>
                <w:b/>
                <w:bCs/>
                <w:sz w:val="18"/>
                <w:szCs w:val="18"/>
              </w:rPr>
              <w:t xml:space="preserve">Map2Check diz</w:t>
            </w:r>
          </w:p>
        </w:tc>
        <w:tc>
          <w:tcPr>
            <w:tcW w:type="dxa" w:w="4260"/>
            <w:shd w:fill="E8EDF3" w:val="clear"/>
            <w:tcMar>
              <w:top w:type="dxa" w:w="60"/>
              <w:left w:type="dxa" w:w="90"/>
              <w:bottom w:type="dxa" w:w="60"/>
              <w:right w:type="dxa" w:w="90"/>
            </w:tcMar>
          </w:tcPr>
          <w:p>
            <w:pPr>
              <w:spacing w:after="0" w:line="240"/>
              <w:jc w:val="left"/>
            </w:pPr>
            <w:r>
              <w:rPr>
                <w:b/>
                <w:bCs/>
                <w:sz w:val="18"/>
                <w:szCs w:val="18"/>
              </w:rPr>
              <w:t xml:space="preserve">Leitura</w:t>
            </w:r>
          </w:p>
        </w:tc>
      </w:tr>
      <w:tr>
        <w:tc>
          <w:tcPr>
            <w:tcW w:type="dxa" w:w="1000"/>
            <w:tcMar>
              <w:top w:type="dxa" w:w="60"/>
              <w:left w:type="dxa" w:w="90"/>
              <w:bottom w:type="dxa" w:w="60"/>
              <w:right w:type="dxa" w:w="90"/>
            </w:tcMar>
          </w:tcPr>
          <w:p>
            <w:pPr>
              <w:spacing w:after="0" w:line="240"/>
              <w:jc w:val="left"/>
            </w:pPr>
            <w:r>
              <w:rPr>
                <w:sz w:val="18"/>
                <w:szCs w:val="18"/>
              </w:rPr>
              <w:t xml:space="preserve">TP</w:t>
            </w:r>
          </w:p>
        </w:tc>
        <w:tc>
          <w:tcPr>
            <w:tcW w:type="dxa" w:w="1900"/>
            <w:tcMar>
              <w:top w:type="dxa" w:w="60"/>
              <w:left w:type="dxa" w:w="90"/>
              <w:bottom w:type="dxa" w:w="60"/>
              <w:right w:type="dxa" w:w="90"/>
            </w:tcMar>
          </w:tcPr>
          <w:p>
            <w:pPr>
              <w:spacing w:after="0" w:line="240"/>
              <w:jc w:val="left"/>
            </w:pPr>
            <w:r>
              <w:rPr>
                <w:sz w:val="18"/>
                <w:szCs w:val="18"/>
              </w:rPr>
              <w:t xml:space="preserve">bad (vulnerável)</w:t>
            </w:r>
          </w:p>
        </w:tc>
        <w:tc>
          <w:tcPr>
            <w:tcW w:type="dxa" w:w="2200"/>
            <w:tcMar>
              <w:top w:type="dxa" w:w="60"/>
              <w:left w:type="dxa" w:w="90"/>
              <w:bottom w:type="dxa" w:w="60"/>
              <w:right w:type="dxa" w:w="90"/>
            </w:tcMar>
          </w:tcPr>
          <w:p>
            <w:pPr>
              <w:spacing w:after="0" w:line="240"/>
              <w:jc w:val="left"/>
            </w:pPr>
            <w:r>
              <w:rPr>
                <w:sz w:val="18"/>
                <w:szCs w:val="18"/>
              </w:rPr>
              <w:t xml:space="preserve">há violação</w:t>
            </w:r>
          </w:p>
        </w:tc>
        <w:tc>
          <w:tcPr>
            <w:tcW w:type="dxa" w:w="4260"/>
            <w:tcMar>
              <w:top w:type="dxa" w:w="60"/>
              <w:left w:type="dxa" w:w="90"/>
              <w:bottom w:type="dxa" w:w="60"/>
              <w:right w:type="dxa" w:w="90"/>
            </w:tcMar>
          </w:tcPr>
          <w:p>
            <w:pPr>
              <w:spacing w:after="0" w:line="240"/>
              <w:jc w:val="left"/>
            </w:pPr>
            <w:r>
              <w:rPr>
                <w:sz w:val="18"/>
                <w:szCs w:val="18"/>
              </w:rPr>
              <w:t xml:space="preserve">acerto — encontrou o bug real</w:t>
            </w:r>
          </w:p>
        </w:tc>
      </w:tr>
      <w:tr>
        <w:tc>
          <w:tcPr>
            <w:tcW w:type="dxa" w:w="1000"/>
            <w:tcMar>
              <w:top w:type="dxa" w:w="60"/>
              <w:left w:type="dxa" w:w="90"/>
              <w:bottom w:type="dxa" w:w="60"/>
              <w:right w:type="dxa" w:w="90"/>
            </w:tcMar>
          </w:tcPr>
          <w:p>
            <w:pPr>
              <w:spacing w:after="0" w:line="240"/>
              <w:jc w:val="left"/>
            </w:pPr>
            <w:r>
              <w:rPr>
                <w:sz w:val="18"/>
                <w:szCs w:val="18"/>
              </w:rPr>
              <w:t xml:space="preserve">TN</w:t>
            </w:r>
          </w:p>
        </w:tc>
        <w:tc>
          <w:tcPr>
            <w:tcW w:type="dxa" w:w="1900"/>
            <w:tcMar>
              <w:top w:type="dxa" w:w="60"/>
              <w:left w:type="dxa" w:w="90"/>
              <w:bottom w:type="dxa" w:w="60"/>
              <w:right w:type="dxa" w:w="90"/>
            </w:tcMar>
          </w:tcPr>
          <w:p>
            <w:pPr>
              <w:spacing w:after="0" w:line="240"/>
              <w:jc w:val="left"/>
            </w:pPr>
            <w:r>
              <w:rPr>
                <w:sz w:val="18"/>
                <w:szCs w:val="18"/>
              </w:rPr>
              <w:t xml:space="preserve">good (corrigida)</w:t>
            </w:r>
          </w:p>
        </w:tc>
        <w:tc>
          <w:tcPr>
            <w:tcW w:type="dxa" w:w="2200"/>
            <w:tcMar>
              <w:top w:type="dxa" w:w="60"/>
              <w:left w:type="dxa" w:w="90"/>
              <w:bottom w:type="dxa" w:w="60"/>
              <w:right w:type="dxa" w:w="90"/>
            </w:tcMar>
          </w:tcPr>
          <w:p>
            <w:pPr>
              <w:spacing w:after="0" w:line="240"/>
              <w:jc w:val="left"/>
            </w:pPr>
            <w:r>
              <w:rPr>
                <w:sz w:val="18"/>
                <w:szCs w:val="18"/>
              </w:rPr>
              <w:t xml:space="preserve">não há violação</w:t>
            </w:r>
          </w:p>
        </w:tc>
        <w:tc>
          <w:tcPr>
            <w:tcW w:type="dxa" w:w="4260"/>
            <w:tcMar>
              <w:top w:type="dxa" w:w="60"/>
              <w:left w:type="dxa" w:w="90"/>
              <w:bottom w:type="dxa" w:w="60"/>
              <w:right w:type="dxa" w:w="90"/>
            </w:tcMar>
          </w:tcPr>
          <w:p>
            <w:pPr>
              <w:spacing w:after="0" w:line="240"/>
              <w:jc w:val="left"/>
            </w:pPr>
            <w:r>
              <w:rPr>
                <w:sz w:val="18"/>
                <w:szCs w:val="18"/>
              </w:rPr>
              <w:t xml:space="preserve">acerto — liberou corretamente o programa seguro</w:t>
            </w:r>
          </w:p>
        </w:tc>
      </w:tr>
      <w:tr>
        <w:tc>
          <w:tcPr>
            <w:tcW w:type="dxa" w:w="1000"/>
            <w:tcMar>
              <w:top w:type="dxa" w:w="60"/>
              <w:left w:type="dxa" w:w="90"/>
              <w:bottom w:type="dxa" w:w="60"/>
              <w:right w:type="dxa" w:w="90"/>
            </w:tcMar>
          </w:tcPr>
          <w:p>
            <w:pPr>
              <w:spacing w:after="0" w:line="240"/>
              <w:jc w:val="left"/>
            </w:pPr>
            <w:r>
              <w:rPr>
                <w:sz w:val="18"/>
                <w:szCs w:val="18"/>
              </w:rPr>
              <w:t xml:space="preserve">FN</w:t>
            </w:r>
          </w:p>
        </w:tc>
        <w:tc>
          <w:tcPr>
            <w:tcW w:type="dxa" w:w="1900"/>
            <w:tcMar>
              <w:top w:type="dxa" w:w="60"/>
              <w:left w:type="dxa" w:w="90"/>
              <w:bottom w:type="dxa" w:w="60"/>
              <w:right w:type="dxa" w:w="90"/>
            </w:tcMar>
          </w:tcPr>
          <w:p>
            <w:pPr>
              <w:spacing w:after="0" w:line="240"/>
              <w:jc w:val="left"/>
            </w:pPr>
            <w:r>
              <w:rPr>
                <w:sz w:val="18"/>
                <w:szCs w:val="18"/>
              </w:rPr>
              <w:t xml:space="preserve">bad (vulnerável)</w:t>
            </w:r>
          </w:p>
        </w:tc>
        <w:tc>
          <w:tcPr>
            <w:tcW w:type="dxa" w:w="2200"/>
            <w:tcMar>
              <w:top w:type="dxa" w:w="60"/>
              <w:left w:type="dxa" w:w="90"/>
              <w:bottom w:type="dxa" w:w="60"/>
              <w:right w:type="dxa" w:w="90"/>
            </w:tcMar>
          </w:tcPr>
          <w:p>
            <w:pPr>
              <w:spacing w:after="0" w:line="240"/>
              <w:jc w:val="left"/>
            </w:pPr>
            <w:r>
              <w:rPr>
                <w:sz w:val="18"/>
                <w:szCs w:val="18"/>
              </w:rPr>
              <w:t xml:space="preserve">não há violação</w:t>
            </w:r>
          </w:p>
        </w:tc>
        <w:tc>
          <w:tcPr>
            <w:tcW w:type="dxa" w:w="4260"/>
            <w:tcMar>
              <w:top w:type="dxa" w:w="60"/>
              <w:left w:type="dxa" w:w="90"/>
              <w:bottom w:type="dxa" w:w="60"/>
              <w:right w:type="dxa" w:w="90"/>
            </w:tcMar>
          </w:tcPr>
          <w:p>
            <w:pPr>
              <w:spacing w:after="0" w:line="240"/>
              <w:jc w:val="left"/>
            </w:pPr>
            <w:r>
              <w:rPr>
                <w:sz w:val="18"/>
                <w:szCs w:val="18"/>
              </w:rPr>
              <w:t xml:space="preserve">erro — deixou passar um bug real</w:t>
            </w:r>
          </w:p>
        </w:tc>
      </w:tr>
      <w:tr>
        <w:tc>
          <w:tcPr>
            <w:tcW w:type="dxa" w:w="1000"/>
            <w:tcMar>
              <w:top w:type="dxa" w:w="60"/>
              <w:left w:type="dxa" w:w="90"/>
              <w:bottom w:type="dxa" w:w="60"/>
              <w:right w:type="dxa" w:w="90"/>
            </w:tcMar>
          </w:tcPr>
          <w:p>
            <w:pPr>
              <w:spacing w:after="0" w:line="240"/>
              <w:jc w:val="left"/>
            </w:pPr>
            <w:r>
              <w:rPr>
                <w:sz w:val="18"/>
                <w:szCs w:val="18"/>
              </w:rPr>
              <w:t xml:space="preserve">FP</w:t>
            </w:r>
          </w:p>
        </w:tc>
        <w:tc>
          <w:tcPr>
            <w:tcW w:type="dxa" w:w="1900"/>
            <w:tcMar>
              <w:top w:type="dxa" w:w="60"/>
              <w:left w:type="dxa" w:w="90"/>
              <w:bottom w:type="dxa" w:w="60"/>
              <w:right w:type="dxa" w:w="90"/>
            </w:tcMar>
          </w:tcPr>
          <w:p>
            <w:pPr>
              <w:spacing w:after="0" w:line="240"/>
              <w:jc w:val="left"/>
            </w:pPr>
            <w:r>
              <w:rPr>
                <w:sz w:val="18"/>
                <w:szCs w:val="18"/>
              </w:rPr>
              <w:t xml:space="preserve">good (corrigida)</w:t>
            </w:r>
          </w:p>
        </w:tc>
        <w:tc>
          <w:tcPr>
            <w:tcW w:type="dxa" w:w="2200"/>
            <w:tcMar>
              <w:top w:type="dxa" w:w="60"/>
              <w:left w:type="dxa" w:w="90"/>
              <w:bottom w:type="dxa" w:w="60"/>
              <w:right w:type="dxa" w:w="90"/>
            </w:tcMar>
          </w:tcPr>
          <w:p>
            <w:pPr>
              <w:spacing w:after="0" w:line="240"/>
              <w:jc w:val="left"/>
            </w:pPr>
            <w:r>
              <w:rPr>
                <w:sz w:val="18"/>
                <w:szCs w:val="18"/>
              </w:rPr>
              <w:t xml:space="preserve">há violação</w:t>
            </w:r>
          </w:p>
        </w:tc>
        <w:tc>
          <w:tcPr>
            <w:tcW w:type="dxa" w:w="4260"/>
            <w:tcMar>
              <w:top w:type="dxa" w:w="60"/>
              <w:left w:type="dxa" w:w="90"/>
              <w:bottom w:type="dxa" w:w="60"/>
              <w:right w:type="dxa" w:w="90"/>
            </w:tcMar>
          </w:tcPr>
          <w:p>
            <w:pPr>
              <w:spacing w:after="0" w:line="240"/>
              <w:jc w:val="left"/>
            </w:pPr>
            <w:r>
              <w:rPr>
                <w:sz w:val="18"/>
                <w:szCs w:val="18"/>
              </w:rPr>
              <w:t xml:space="preserve">erro — acusou um programa correto</w:t>
            </w:r>
          </w:p>
        </w:tc>
      </w:tr>
      <w:tr>
        <w:tc>
          <w:tcPr>
            <w:tcW w:type="dxa" w:w="1000"/>
            <w:tcMar>
              <w:top w:type="dxa" w:w="60"/>
              <w:left w:type="dxa" w:w="90"/>
              <w:bottom w:type="dxa" w:w="60"/>
              <w:right w:type="dxa" w:w="90"/>
            </w:tcMar>
          </w:tcPr>
          <w:p>
            <w:pPr>
              <w:spacing w:after="0" w:line="240"/>
              <w:jc w:val="left"/>
            </w:pPr>
            <w:r>
              <w:rPr>
                <w:sz w:val="18"/>
                <w:szCs w:val="18"/>
              </w:rPr>
              <w:t xml:space="preserve">UNKNOWN</w:t>
            </w:r>
          </w:p>
        </w:tc>
        <w:tc>
          <w:tcPr>
            <w:tcW w:type="dxa" w:w="1900"/>
            <w:tcMar>
              <w:top w:type="dxa" w:w="60"/>
              <w:left w:type="dxa" w:w="90"/>
              <w:bottom w:type="dxa" w:w="60"/>
              <w:right w:type="dxa" w:w="90"/>
            </w:tcMar>
          </w:tcPr>
          <w:p>
            <w:pPr>
              <w:spacing w:after="0" w:line="240"/>
              <w:jc w:val="left"/>
            </w:pPr>
            <w:r>
              <w:rPr>
                <w:sz w:val="18"/>
                <w:szCs w:val="18"/>
              </w:rPr>
              <w:t xml:space="preserve">qualquer</w:t>
            </w:r>
          </w:p>
        </w:tc>
        <w:tc>
          <w:tcPr>
            <w:tcW w:type="dxa" w:w="2200"/>
            <w:tcMar>
              <w:top w:type="dxa" w:w="60"/>
              <w:left w:type="dxa" w:w="90"/>
              <w:bottom w:type="dxa" w:w="60"/>
              <w:right w:type="dxa" w:w="90"/>
            </w:tcMar>
          </w:tcPr>
          <w:p>
            <w:pPr>
              <w:spacing w:after="0" w:line="240"/>
              <w:jc w:val="left"/>
            </w:pPr>
            <w:r>
              <w:rPr>
                <w:sz w:val="18"/>
                <w:szCs w:val="18"/>
              </w:rPr>
              <w:t xml:space="preserve">não decidiu</w:t>
            </w:r>
          </w:p>
        </w:tc>
        <w:tc>
          <w:tcPr>
            <w:tcW w:type="dxa" w:w="4260"/>
            <w:tcMar>
              <w:top w:type="dxa" w:w="60"/>
              <w:left w:type="dxa" w:w="90"/>
              <w:bottom w:type="dxa" w:w="60"/>
              <w:right w:type="dxa" w:w="90"/>
            </w:tcMar>
          </w:tcPr>
          <w:p>
            <w:pPr>
              <w:spacing w:after="0" w:line="240"/>
              <w:jc w:val="left"/>
            </w:pPr>
            <w:r>
              <w:rPr>
                <w:sz w:val="18"/>
                <w:szCs w:val="18"/>
              </w:rPr>
              <w:t xml:space="preserve">sem resposta</w:t>
            </w:r>
          </w:p>
        </w:tc>
      </w:tr>
      <w:tr>
        <w:tc>
          <w:tcPr>
            <w:tcW w:type="dxa" w:w="1000"/>
            <w:tcMar>
              <w:top w:type="dxa" w:w="60"/>
              <w:left w:type="dxa" w:w="90"/>
              <w:bottom w:type="dxa" w:w="60"/>
              <w:right w:type="dxa" w:w="90"/>
            </w:tcMar>
          </w:tcPr>
          <w:p>
            <w:pPr>
              <w:spacing w:after="0" w:line="240"/>
              <w:jc w:val="left"/>
            </w:pPr>
            <w:r>
              <w:rPr>
                <w:sz w:val="18"/>
                <w:szCs w:val="18"/>
              </w:rPr>
              <w:t xml:space="preserve">TIMEOUT</w:t>
            </w:r>
          </w:p>
        </w:tc>
        <w:tc>
          <w:tcPr>
            <w:tcW w:type="dxa" w:w="1900"/>
            <w:tcMar>
              <w:top w:type="dxa" w:w="60"/>
              <w:left w:type="dxa" w:w="90"/>
              <w:bottom w:type="dxa" w:w="60"/>
              <w:right w:type="dxa" w:w="90"/>
            </w:tcMar>
          </w:tcPr>
          <w:p>
            <w:pPr>
              <w:spacing w:after="0" w:line="240"/>
              <w:jc w:val="left"/>
            </w:pPr>
            <w:r>
              <w:rPr>
                <w:sz w:val="18"/>
                <w:szCs w:val="18"/>
              </w:rPr>
              <w:t xml:space="preserve">qualquer</w:t>
            </w:r>
          </w:p>
        </w:tc>
        <w:tc>
          <w:tcPr>
            <w:tcW w:type="dxa" w:w="2200"/>
            <w:tcMar>
              <w:top w:type="dxa" w:w="60"/>
              <w:left w:type="dxa" w:w="90"/>
              <w:bottom w:type="dxa" w:w="60"/>
              <w:right w:type="dxa" w:w="90"/>
            </w:tcMar>
          </w:tcPr>
          <w:p>
            <w:pPr>
              <w:spacing w:after="0" w:line="240"/>
              <w:jc w:val="left"/>
            </w:pPr>
            <w:r>
              <w:rPr>
                <w:sz w:val="18"/>
                <w:szCs w:val="18"/>
              </w:rPr>
              <w:t xml:space="preserve">—</w:t>
            </w:r>
          </w:p>
        </w:tc>
        <w:tc>
          <w:tcPr>
            <w:tcW w:type="dxa" w:w="4260"/>
            <w:tcMar>
              <w:top w:type="dxa" w:w="60"/>
              <w:left w:type="dxa" w:w="90"/>
              <w:bottom w:type="dxa" w:w="60"/>
              <w:right w:type="dxa" w:w="90"/>
            </w:tcMar>
          </w:tcPr>
          <w:p>
            <w:pPr>
              <w:spacing w:after="0" w:line="240"/>
              <w:jc w:val="left"/>
            </w:pPr>
            <w:r>
              <w:rPr>
                <w:sz w:val="18"/>
                <w:szCs w:val="18"/>
              </w:rPr>
              <w:t xml:space="preserve">não terminou dentro do orçamento</w:t>
            </w:r>
          </w:p>
        </w:tc>
      </w:tr>
      <w:tr>
        <w:tc>
          <w:tcPr>
            <w:tcW w:type="dxa" w:w="1000"/>
            <w:tcMar>
              <w:top w:type="dxa" w:w="60"/>
              <w:left w:type="dxa" w:w="90"/>
              <w:bottom w:type="dxa" w:w="60"/>
              <w:right w:type="dxa" w:w="90"/>
            </w:tcMar>
          </w:tcPr>
          <w:p>
            <w:pPr>
              <w:spacing w:after="0" w:line="240"/>
              <w:jc w:val="left"/>
            </w:pPr>
            <w:r>
              <w:rPr>
                <w:sz w:val="18"/>
                <w:szCs w:val="18"/>
              </w:rPr>
              <w:t xml:space="preserve">ERROR</w:t>
            </w:r>
          </w:p>
        </w:tc>
        <w:tc>
          <w:tcPr>
            <w:tcW w:type="dxa" w:w="1900"/>
            <w:tcMar>
              <w:top w:type="dxa" w:w="60"/>
              <w:left w:type="dxa" w:w="90"/>
              <w:bottom w:type="dxa" w:w="60"/>
              <w:right w:type="dxa" w:w="90"/>
            </w:tcMar>
          </w:tcPr>
          <w:p>
            <w:pPr>
              <w:spacing w:after="0" w:line="240"/>
              <w:jc w:val="left"/>
            </w:pPr>
            <w:r>
              <w:rPr>
                <w:sz w:val="18"/>
                <w:szCs w:val="18"/>
              </w:rPr>
              <w:t xml:space="preserve">qualquer</w:t>
            </w:r>
          </w:p>
        </w:tc>
        <w:tc>
          <w:tcPr>
            <w:tcW w:type="dxa" w:w="2200"/>
            <w:tcMar>
              <w:top w:type="dxa" w:w="60"/>
              <w:left w:type="dxa" w:w="90"/>
              <w:bottom w:type="dxa" w:w="60"/>
              <w:right w:type="dxa" w:w="90"/>
            </w:tcMar>
          </w:tcPr>
          <w:p>
            <w:pPr>
              <w:spacing w:after="0" w:line="240"/>
              <w:jc w:val="left"/>
            </w:pPr>
            <w:r>
              <w:rPr>
                <w:sz w:val="18"/>
                <w:szCs w:val="18"/>
              </w:rPr>
              <w:t xml:space="preserve">—</w:t>
            </w:r>
          </w:p>
        </w:tc>
        <w:tc>
          <w:tcPr>
            <w:tcW w:type="dxa" w:w="4260"/>
            <w:tcMar>
              <w:top w:type="dxa" w:w="60"/>
              <w:left w:type="dxa" w:w="90"/>
              <w:bottom w:type="dxa" w:w="60"/>
              <w:right w:type="dxa" w:w="90"/>
            </w:tcMar>
          </w:tcPr>
          <w:p>
            <w:pPr>
              <w:spacing w:after="0" w:line="240"/>
              <w:jc w:val="left"/>
            </w:pPr>
            <w:r>
              <w:rPr>
                <w:sz w:val="18"/>
                <w:szCs w:val="18"/>
              </w:rPr>
              <w:t xml:space="preserve">o harness não obteve veredito</w:t>
            </w:r>
          </w:p>
        </w:tc>
      </w:tr>
    </w:tbl>
    <w:p>
      <w:pPr>
        <w:pBdr>
          <w:left w:val="single" w:color="2F5D8C" w:sz="18" w:space="8"/>
        </w:pBdr>
        <w:shd w:fill="F4F6F8" w:val="clear"/>
        <w:spacing w:after="160" w:before="140" w:line="276"/>
        <w:ind w:left="180" w:right="180"/>
      </w:pPr>
      <w:r>
        <w:rPr>
          <w:b/>
          <w:bCs/>
        </w:rPr>
        <w:t xml:space="preserve">Falso positivo é o erro mais caro. </w:t>
      </w:r>
      <w:r>
        <w:t xml:space="preserve">Para um verificador, um FP destrói a confiança em toda resposta TRUE que ele emitir; um FN apenas o deixa silencioso. As duas colunas não têm o mesmo peso ao julgar o resultado.</w:t>
      </w:r>
    </w:p>
    <w:p>
      <w:pPr>
        <w:pStyle w:val="Heading2"/>
        <w:spacing w:after="120" w:before="280"/>
      </w:pPr>
      <w:r>
        <w:t xml:space="preserve">1.4 As duas famílias não são comparáveis entre si</w:t>
      </w:r>
    </w:p>
    <w:p>
      <w:pPr>
        <w:spacing w:after="120" w:line="276"/>
      </w:pPr>
      <w:r>
        <w:t xml:space="preserve">Os percentuais do Test-Comp e as classificações do Juliet/CASTLE medem coisas diferentes sobre corpora com composições diferentes. Uma taxa de 44% no cover-error e uma taxa de acerto de 60% no Juliet não se somam, não se dividem e não se colocam no mesmo gráfico.</w:t>
      </w:r>
    </w:p>
    <w:p>
      <w:pPr>
        <w:pStyle w:val="Heading1"/>
        <w:spacing w:after="160" w:before="360"/>
      </w:pPr>
      <w:r>
        <w:t xml:space="preserve">2. Inventário da medição</w:t>
      </w:r>
    </w:p>
    <w:p>
      <w:pPr>
        <w:spacing w:after="120" w:line="276"/>
      </w:pPr>
      <w:r>
        <w:t xml:space="preserve">Totais na data de corte. Um corpus está em andamento e é declarado como tal.</w:t>
      </w:r>
    </w:p>
    <w:p>
      <w:pPr>
        <w:pStyle w:val="Heading2"/>
        <w:spacing w:after="120" w:before="280"/>
      </w:pPr>
      <w:r>
        <w:t xml:space="preserve">2.1 Totais por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1900"/>
        <w:gridCol w:w="2700"/>
      </w:tblGrid>
      <w:tr>
        <w:trPr>
          <w:tblHeader/>
        </w:trPr>
        <w:tc>
          <w:tcPr>
            <w:tcW w:type="dxa" w:w="1700"/>
            <w:shd w:fill="E8EDF3" w:val="clear"/>
            <w:tcMar>
              <w:top w:type="dxa" w:w="60"/>
              <w:left w:type="dxa" w:w="90"/>
              <w:bottom w:type="dxa" w:w="60"/>
              <w:right w:type="dxa" w:w="90"/>
            </w:tcMar>
          </w:tcPr>
          <w:p>
            <w:pPr>
              <w:spacing w:after="0" w:line="240"/>
              <w:jc w:val="left"/>
            </w:pPr>
            <w:r>
              <w:rPr>
                <w:b/>
                <w:bCs/>
                <w:sz w:val="18"/>
                <w:szCs w:val="18"/>
              </w:rPr>
              <w:t xml:space="preserve">Corpus</w:t>
            </w:r>
          </w:p>
        </w:tc>
        <w:tc>
          <w:tcPr>
            <w:tcW w:type="dxa" w:w="3060"/>
            <w:shd w:fill="E8EDF3" w:val="clear"/>
            <w:tcMar>
              <w:top w:type="dxa" w:w="60"/>
              <w:left w:type="dxa" w:w="90"/>
              <w:bottom w:type="dxa" w:w="60"/>
              <w:right w:type="dxa" w:w="90"/>
            </w:tcMar>
          </w:tcPr>
          <w:p>
            <w:pPr>
              <w:spacing w:after="0" w:line="240"/>
              <w:jc w:val="left"/>
            </w:pPr>
            <w:r>
              <w:rPr>
                <w:b/>
                <w:bCs/>
                <w:sz w:val="18"/>
                <w:szCs w:val="18"/>
              </w:rPr>
              <w:t xml:space="preserve">Categoria</w:t>
            </w:r>
          </w:p>
        </w:tc>
        <w:tc>
          <w:tcPr>
            <w:tcW w:type="dxa" w:w="1900"/>
            <w:shd w:fill="E8EDF3" w:val="clear"/>
            <w:tcMar>
              <w:top w:type="dxa" w:w="60"/>
              <w:left w:type="dxa" w:w="90"/>
              <w:bottom w:type="dxa" w:w="60"/>
              <w:right w:type="dxa" w:w="90"/>
            </w:tcMar>
          </w:tcPr>
          <w:p>
            <w:pPr>
              <w:spacing w:after="0" w:line="240"/>
              <w:jc w:val="left"/>
            </w:pPr>
            <w:r>
              <w:rPr>
                <w:b/>
                <w:bCs/>
                <w:sz w:val="18"/>
                <w:szCs w:val="18"/>
              </w:rPr>
              <w:t xml:space="preserve">Tarefas</w:t>
            </w:r>
          </w:p>
        </w:tc>
        <w:tc>
          <w:tcPr>
            <w:tcW w:type="dxa" w:w="2700"/>
            <w:shd w:fill="E8EDF3" w:val="clear"/>
            <w:tcMar>
              <w:top w:type="dxa" w:w="60"/>
              <w:left w:type="dxa" w:w="90"/>
              <w:bottom w:type="dxa" w:w="60"/>
              <w:right w:type="dxa" w:w="90"/>
            </w:tcMar>
          </w:tcPr>
          <w:p>
            <w:pPr>
              <w:spacing w:after="0" w:line="240"/>
              <w:jc w:val="left"/>
            </w:pPr>
            <w:r>
              <w:rPr>
                <w:b/>
                <w:bCs/>
                <w:sz w:val="18"/>
                <w:szCs w:val="18"/>
              </w:rPr>
              <w:t xml:space="preserve">Estado</w:t>
            </w:r>
          </w:p>
        </w:tc>
      </w:tr>
      <w:tr>
        <w:tc>
          <w:tcPr>
            <w:tcW w:type="dxa" w:w="1700"/>
            <w:tcMar>
              <w:top w:type="dxa" w:w="60"/>
              <w:left w:type="dxa" w:w="90"/>
              <w:bottom w:type="dxa" w:w="60"/>
              <w:right w:type="dxa" w:w="90"/>
            </w:tcMar>
          </w:tcPr>
          <w:p>
            <w:pPr>
              <w:spacing w:after="0" w:line="240"/>
              <w:jc w:val="left"/>
            </w:pPr>
            <w:r>
              <w:rPr>
                <w:sz w:val="18"/>
                <w:szCs w:val="18"/>
              </w:rPr>
              <w:t xml:space="preserve">Test-Comp</w:t>
            </w:r>
          </w:p>
        </w:tc>
        <w:tc>
          <w:tcPr>
            <w:tcW w:type="dxa" w:w="3060"/>
            <w:tcMar>
              <w:top w:type="dxa" w:w="60"/>
              <w:left w:type="dxa" w:w="90"/>
              <w:bottom w:type="dxa" w:w="60"/>
              <w:right w:type="dxa" w:w="90"/>
            </w:tcMar>
          </w:tcPr>
          <w:p>
            <w:pPr>
              <w:spacing w:after="0" w:line="240"/>
              <w:jc w:val="left"/>
            </w:pPr>
            <w:r>
              <w:rPr>
                <w:sz w:val="18"/>
                <w:szCs w:val="18"/>
              </w:rPr>
              <w:t xml:space="preserve">cover-error (controle)</w:t>
            </w:r>
          </w:p>
        </w:tc>
        <w:tc>
          <w:tcPr>
            <w:tcW w:type="dxa" w:w="1900"/>
            <w:tcMar>
              <w:top w:type="dxa" w:w="60"/>
              <w:left w:type="dxa" w:w="90"/>
              <w:bottom w:type="dxa" w:w="60"/>
              <w:right w:type="dxa" w:w="90"/>
            </w:tcMar>
          </w:tcPr>
          <w:p>
            <w:pPr>
              <w:spacing w:after="0" w:line="240"/>
              <w:jc w:val="left"/>
            </w:pPr>
            <w:r>
              <w:rPr>
                <w:sz w:val="18"/>
                <w:szCs w:val="18"/>
              </w:rPr>
              <w:t xml:space="preserve">1087 de 1087</w:t>
            </w:r>
          </w:p>
        </w:tc>
        <w:tc>
          <w:tcPr>
            <w:tcW w:type="dxa" w:w="2700"/>
            <w:tcMar>
              <w:top w:type="dxa" w:w="60"/>
              <w:left w:type="dxa" w:w="90"/>
              <w:bottom w:type="dxa" w:w="60"/>
              <w:right w:type="dxa" w:w="90"/>
            </w:tcMar>
          </w:tcPr>
          <w:p>
            <w:pPr>
              <w:spacing w:after="0" w:line="240"/>
              <w:jc w:val="left"/>
            </w:pPr>
            <w:r>
              <w:rPr>
                <w:sz w:val="18"/>
                <w:szCs w:val="18"/>
              </w:rPr>
              <w:t xml:space="preserve">CONCLUÍDO</w:t>
            </w:r>
          </w:p>
        </w:tc>
      </w:tr>
      <w:tr>
        <w:tc>
          <w:tcPr>
            <w:tcW w:type="dxa" w:w="1700"/>
            <w:tcMar>
              <w:top w:type="dxa" w:w="60"/>
              <w:left w:type="dxa" w:w="90"/>
              <w:bottom w:type="dxa" w:w="60"/>
              <w:right w:type="dxa" w:w="90"/>
            </w:tcMar>
          </w:tcPr>
          <w:p>
            <w:pPr>
              <w:spacing w:after="0" w:line="240"/>
              <w:jc w:val="left"/>
            </w:pPr>
            <w:r>
              <w:rPr>
                <w:sz w:val="18"/>
                <w:szCs w:val="18"/>
              </w:rPr>
              <w:t xml:space="preserve">Test-Comp</w:t>
            </w:r>
          </w:p>
        </w:tc>
        <w:tc>
          <w:tcPr>
            <w:tcW w:type="dxa" w:w="3060"/>
            <w:tcMar>
              <w:top w:type="dxa" w:w="60"/>
              <w:left w:type="dxa" w:w="90"/>
              <w:bottom w:type="dxa" w:w="60"/>
              <w:right w:type="dxa" w:w="90"/>
            </w:tcMar>
          </w:tcPr>
          <w:p>
            <w:pPr>
              <w:spacing w:after="0" w:line="240"/>
              <w:jc w:val="left"/>
            </w:pPr>
            <w:r>
              <w:rPr>
                <w:sz w:val="18"/>
                <w:szCs w:val="18"/>
              </w:rPr>
              <w:t xml:space="preserve">cover-error (slice)</w:t>
            </w:r>
          </w:p>
        </w:tc>
        <w:tc>
          <w:tcPr>
            <w:tcW w:type="dxa" w:w="1900"/>
            <w:tcMar>
              <w:top w:type="dxa" w:w="60"/>
              <w:left w:type="dxa" w:w="90"/>
              <w:bottom w:type="dxa" w:w="60"/>
              <w:right w:type="dxa" w:w="90"/>
            </w:tcMar>
          </w:tcPr>
          <w:p>
            <w:pPr>
              <w:spacing w:after="0" w:line="240"/>
              <w:jc w:val="left"/>
            </w:pPr>
            <w:r>
              <w:rPr>
                <w:sz w:val="18"/>
                <w:szCs w:val="18"/>
              </w:rPr>
              <w:t xml:space="preserve">1087 de 1087</w:t>
            </w:r>
          </w:p>
        </w:tc>
        <w:tc>
          <w:tcPr>
            <w:tcW w:type="dxa" w:w="2700"/>
            <w:tcMar>
              <w:top w:type="dxa" w:w="60"/>
              <w:left w:type="dxa" w:w="90"/>
              <w:bottom w:type="dxa" w:w="60"/>
              <w:right w:type="dxa" w:w="90"/>
            </w:tcMar>
          </w:tcPr>
          <w:p>
            <w:pPr>
              <w:spacing w:after="0" w:line="240"/>
              <w:jc w:val="left"/>
            </w:pPr>
            <w:r>
              <w:rPr>
                <w:sz w:val="18"/>
                <w:szCs w:val="18"/>
              </w:rPr>
              <w:t xml:space="preserve">CONCLUÍDO</w:t>
            </w:r>
          </w:p>
        </w:tc>
      </w:tr>
      <w:tr>
        <w:tc>
          <w:tcPr>
            <w:tcW w:type="dxa" w:w="1700"/>
            <w:tcMar>
              <w:top w:type="dxa" w:w="60"/>
              <w:left w:type="dxa" w:w="90"/>
              <w:bottom w:type="dxa" w:w="60"/>
              <w:right w:type="dxa" w:w="90"/>
            </w:tcMar>
          </w:tcPr>
          <w:p>
            <w:pPr>
              <w:spacing w:after="0" w:line="240"/>
              <w:jc w:val="left"/>
            </w:pPr>
            <w:r>
              <w:rPr>
                <w:sz w:val="18"/>
                <w:szCs w:val="18"/>
              </w:rPr>
              <w:t xml:space="preserve">Test-Comp</w:t>
            </w:r>
          </w:p>
        </w:tc>
        <w:tc>
          <w:tcPr>
            <w:tcW w:type="dxa" w:w="3060"/>
            <w:tcMar>
              <w:top w:type="dxa" w:w="60"/>
              <w:left w:type="dxa" w:w="90"/>
              <w:bottom w:type="dxa" w:w="60"/>
              <w:right w:type="dxa" w:w="90"/>
            </w:tcMar>
          </w:tcPr>
          <w:p>
            <w:pPr>
              <w:spacing w:after="0" w:line="240"/>
              <w:jc w:val="left"/>
            </w:pPr>
            <w:r>
              <w:rPr>
                <w:sz w:val="18"/>
                <w:szCs w:val="18"/>
              </w:rPr>
              <w:t xml:space="preserve">cover-branches (controle)</w:t>
            </w:r>
          </w:p>
        </w:tc>
        <w:tc>
          <w:tcPr>
            <w:tcW w:type="dxa" w:w="1900"/>
            <w:tcMar>
              <w:top w:type="dxa" w:w="60"/>
              <w:left w:type="dxa" w:w="90"/>
              <w:bottom w:type="dxa" w:w="60"/>
              <w:right w:type="dxa" w:w="90"/>
            </w:tcMar>
          </w:tcPr>
          <w:p>
            <w:pPr>
              <w:spacing w:after="0" w:line="240"/>
              <w:jc w:val="left"/>
            </w:pPr>
            <w:r>
              <w:rPr>
                <w:sz w:val="18"/>
                <w:szCs w:val="18"/>
              </w:rPr>
              <w:t xml:space="preserve">2765 de 2765</w:t>
            </w:r>
          </w:p>
        </w:tc>
        <w:tc>
          <w:tcPr>
            <w:tcW w:type="dxa" w:w="2700"/>
            <w:tcMar>
              <w:top w:type="dxa" w:w="60"/>
              <w:left w:type="dxa" w:w="90"/>
              <w:bottom w:type="dxa" w:w="60"/>
              <w:right w:type="dxa" w:w="90"/>
            </w:tcMar>
          </w:tcPr>
          <w:p>
            <w:pPr>
              <w:spacing w:after="0" w:line="240"/>
              <w:jc w:val="left"/>
            </w:pPr>
            <w:r>
              <w:rPr>
                <w:sz w:val="18"/>
                <w:szCs w:val="18"/>
              </w:rPr>
              <w:t xml:space="preserve">CONCLUÍDO</w:t>
            </w:r>
          </w:p>
        </w:tc>
      </w:tr>
      <w:tr>
        <w:tc>
          <w:tcPr>
            <w:tcW w:type="dxa" w:w="1700"/>
            <w:tcMar>
              <w:top w:type="dxa" w:w="60"/>
              <w:left w:type="dxa" w:w="90"/>
              <w:bottom w:type="dxa" w:w="60"/>
              <w:right w:type="dxa" w:w="90"/>
            </w:tcMar>
          </w:tcPr>
          <w:p>
            <w:pPr>
              <w:spacing w:after="0" w:line="240"/>
              <w:jc w:val="left"/>
            </w:pPr>
            <w:r>
              <w:rPr>
                <w:sz w:val="18"/>
                <w:szCs w:val="18"/>
              </w:rPr>
              <w:t xml:space="preserve">Juliet</w:t>
            </w:r>
          </w:p>
        </w:tc>
        <w:tc>
          <w:tcPr>
            <w:tcW w:type="dxa" w:w="3060"/>
            <w:tcMar>
              <w:top w:type="dxa" w:w="60"/>
              <w:left w:type="dxa" w:w="90"/>
              <w:bottom w:type="dxa" w:w="60"/>
              <w:right w:type="dxa" w:w="90"/>
            </w:tcMar>
          </w:tcPr>
          <w:p>
            <w:pPr>
              <w:spacing w:after="0" w:line="240"/>
              <w:jc w:val="left"/>
            </w:pPr>
            <w:r>
              <w:rPr>
                <w:sz w:val="18"/>
                <w:szCs w:val="18"/>
              </w:rPr>
              <w:t xml:space="preserve">9 CWEs medidas</w:t>
            </w:r>
          </w:p>
        </w:tc>
        <w:tc>
          <w:tcPr>
            <w:tcW w:type="dxa" w:w="1900"/>
            <w:tcMar>
              <w:top w:type="dxa" w:w="60"/>
              <w:left w:type="dxa" w:w="90"/>
              <w:bottom w:type="dxa" w:w="60"/>
              <w:right w:type="dxa" w:w="90"/>
            </w:tcMar>
          </w:tcPr>
          <w:p>
            <w:pPr>
              <w:spacing w:after="0" w:line="240"/>
              <w:jc w:val="left"/>
            </w:pPr>
            <w:r>
              <w:rPr>
                <w:sz w:val="18"/>
                <w:szCs w:val="18"/>
              </w:rPr>
              <w:t xml:space="preserve">8060</w:t>
            </w:r>
          </w:p>
        </w:tc>
        <w:tc>
          <w:tcPr>
            <w:tcW w:type="dxa" w:w="2700"/>
            <w:tcMar>
              <w:top w:type="dxa" w:w="60"/>
              <w:left w:type="dxa" w:w="90"/>
              <w:bottom w:type="dxa" w:w="60"/>
              <w:right w:type="dxa" w:w="90"/>
            </w:tcMar>
          </w:tcPr>
          <w:p>
            <w:pPr>
              <w:spacing w:after="0" w:line="240"/>
              <w:jc w:val="left"/>
            </w:pPr>
            <w:r>
              <w:rPr>
                <w:sz w:val="18"/>
                <w:szCs w:val="18"/>
              </w:rPr>
              <w:t xml:space="preserve">CONCLUÍDO</w:t>
            </w:r>
          </w:p>
        </w:tc>
      </w:tr>
      <w:tr>
        <w:tc>
          <w:tcPr>
            <w:tcW w:type="dxa" w:w="1700"/>
            <w:tcMar>
              <w:top w:type="dxa" w:w="60"/>
              <w:left w:type="dxa" w:w="90"/>
              <w:bottom w:type="dxa" w:w="60"/>
              <w:right w:type="dxa" w:w="90"/>
            </w:tcMar>
          </w:tcPr>
          <w:p>
            <w:pPr>
              <w:spacing w:after="0" w:line="240"/>
              <w:jc w:val="left"/>
            </w:pPr>
            <w:r>
              <w:rPr>
                <w:sz w:val="18"/>
                <w:szCs w:val="18"/>
              </w:rPr>
              <w:t xml:space="preserve">CASTLE</w:t>
            </w:r>
          </w:p>
        </w:tc>
        <w:tc>
          <w:tcPr>
            <w:tcW w:type="dxa" w:w="3060"/>
            <w:tcMar>
              <w:top w:type="dxa" w:w="60"/>
              <w:left w:type="dxa" w:w="90"/>
              <w:bottom w:type="dxa" w:w="60"/>
              <w:right w:type="dxa" w:w="90"/>
            </w:tcMar>
          </w:tcPr>
          <w:p>
            <w:pPr>
              <w:spacing w:after="0" w:line="240"/>
              <w:jc w:val="left"/>
            </w:pPr>
            <w:r>
              <w:rPr>
                <w:sz w:val="18"/>
                <w:szCs w:val="18"/>
              </w:rPr>
              <w:t xml:space="preserve">24 CWEs presentes</w:t>
            </w:r>
          </w:p>
        </w:tc>
        <w:tc>
          <w:tcPr>
            <w:tcW w:type="dxa" w:w="1900"/>
            <w:tcMar>
              <w:top w:type="dxa" w:w="60"/>
              <w:left w:type="dxa" w:w="90"/>
              <w:bottom w:type="dxa" w:w="60"/>
              <w:right w:type="dxa" w:w="90"/>
            </w:tcMar>
          </w:tcPr>
          <w:p>
            <w:pPr>
              <w:spacing w:after="0" w:line="240"/>
              <w:jc w:val="left"/>
            </w:pPr>
            <w:r>
              <w:rPr>
                <w:sz w:val="18"/>
                <w:szCs w:val="18"/>
              </w:rPr>
              <w:t xml:space="preserve">221</w:t>
            </w:r>
          </w:p>
        </w:tc>
        <w:tc>
          <w:tcPr>
            <w:tcW w:type="dxa" w:w="2700"/>
            <w:tcMar>
              <w:top w:type="dxa" w:w="60"/>
              <w:left w:type="dxa" w:w="90"/>
              <w:bottom w:type="dxa" w:w="60"/>
              <w:right w:type="dxa" w:w="90"/>
            </w:tcMar>
          </w:tcPr>
          <w:p>
            <w:pPr>
              <w:spacing w:after="0" w:line="240"/>
              <w:jc w:val="left"/>
            </w:pPr>
            <w:r>
              <w:rPr>
                <w:sz w:val="18"/>
                <w:szCs w:val="18"/>
              </w:rPr>
              <w:t xml:space="preserve">CONCLUÍDO</w:t>
            </w:r>
          </w:p>
        </w:tc>
      </w:tr>
      <w:tr>
        <w:tc>
          <w:tcPr>
            <w:tcW w:type="dxa" w:w="1700"/>
            <w:tcMar>
              <w:top w:type="dxa" w:w="60"/>
              <w:left w:type="dxa" w:w="90"/>
              <w:bottom w:type="dxa" w:w="60"/>
              <w:right w:type="dxa" w:w="90"/>
            </w:tcMar>
          </w:tcPr>
          <w:p>
            <w:pPr>
              <w:spacing w:after="0" w:line="240"/>
              <w:jc w:val="left"/>
            </w:pPr>
            <w:r>
              <w:rPr>
                <w:sz w:val="18"/>
                <w:szCs w:val="18"/>
              </w:rPr>
              <w:t xml:space="preserve">TOTAL EXECUTADO</w:t>
            </w:r>
          </w:p>
        </w:tc>
        <w:tc>
          <w:tcPr>
            <w:tcW w:type="dxa" w:w="3060"/>
            <w:tcMar>
              <w:top w:type="dxa" w:w="60"/>
              <w:left w:type="dxa" w:w="90"/>
              <w:bottom w:type="dxa" w:w="60"/>
              <w:right w:type="dxa" w:w="90"/>
            </w:tcMar>
          </w:tcPr>
          <w:p>
            <w:pPr>
              <w:spacing w:after="0" w:line="240"/>
              <w:jc w:val="left"/>
            </w:pPr>
            <w:r>
              <w:rPr>
                <w:sz w:val="18"/>
                <w:szCs w:val="18"/>
              </w:rPr>
              <w:t xml:space="preserve">—</w:t>
            </w:r>
          </w:p>
        </w:tc>
        <w:tc>
          <w:tcPr>
            <w:tcW w:type="dxa" w:w="1900"/>
            <w:tcMar>
              <w:top w:type="dxa" w:w="60"/>
              <w:left w:type="dxa" w:w="90"/>
              <w:bottom w:type="dxa" w:w="60"/>
              <w:right w:type="dxa" w:w="90"/>
            </w:tcMar>
          </w:tcPr>
          <w:p>
            <w:pPr>
              <w:spacing w:after="0" w:line="240"/>
              <w:jc w:val="left"/>
            </w:pPr>
            <w:r>
              <w:rPr>
                <w:sz w:val="18"/>
                <w:szCs w:val="18"/>
              </w:rPr>
              <w:t xml:space="preserve">13 220</w:t>
            </w:r>
          </w:p>
        </w:tc>
        <w:tc>
          <w:tcPr>
            <w:tcW w:type="dxa" w:w="2700"/>
            <w:tcMar>
              <w:top w:type="dxa" w:w="60"/>
              <w:left w:type="dxa" w:w="90"/>
              <w:bottom w:type="dxa" w:w="60"/>
              <w:right w:type="dxa" w:w="90"/>
            </w:tcMar>
          </w:tcPr>
          <w:p>
            <w:pPr>
              <w:spacing w:after="0" w:line="240"/>
              <w:jc w:val="left"/>
            </w:pPr>
            <w:r>
              <w:rPr>
                <w:sz w:val="18"/>
                <w:szCs w:val="18"/>
              </w:rPr>
              <w:t xml:space="preserve">—</w:t>
            </w:r>
          </w:p>
        </w:tc>
      </w:tr>
    </w:tbl>
    <w:p>
      <w:pPr>
        <w:spacing w:after="120" w:line="276"/>
      </w:pPr>
      <w:r>
        <w:t xml:space="preserve">O par comparável do cover-error são as </w:t>
      </w:r>
      <w:r>
        <w:rPr>
          <w:b/>
          <w:bCs/>
        </w:rPr>
        <w:t xml:space="preserve">1087 tarefas pareadas</w:t>
      </w:r>
      <w:r>
        <w:t xml:space="preserve"> — presentes nos dois braços. Todas as estatísticas de comparação abaixo usam esse conjunto, nunca as linhas brutas.</w:t>
      </w:r>
    </w:p>
    <w:p>
      <w:pPr>
        <w:pStyle w:val="Heading2"/>
        <w:spacing w:after="120" w:before="280"/>
      </w:pPr>
      <w:r>
        <w:t xml:space="preserve">2.2 Test-Comp — as doze subcategorias do cover-error</w:t>
      </w:r>
    </w:p>
    <w:p>
      <w:pPr>
        <w:spacing w:after="120" w:line="276"/>
      </w:pPr>
      <w:r>
        <w:t xml:space="preserve">O corpus foi construído por amostragem aninhada com cota de 400 por categoria. Para cover-error, isso cobre o conjunto aplicável inteiro: a cota só limita ECA, que tem 421 tarefas aplicáveis e entra com 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rPr>
          <w:tblHeader/>
        </w:trPr>
        <w:tc>
          <w:tcPr>
            <w:tcW w:type="dxa" w:w="4400"/>
            <w:shd w:fill="E8EDF3" w:val="clear"/>
            <w:tcMar>
              <w:top w:type="dxa" w:w="60"/>
              <w:left w:type="dxa" w:w="90"/>
              <w:bottom w:type="dxa" w:w="60"/>
              <w:right w:type="dxa" w:w="90"/>
            </w:tcMar>
          </w:tcPr>
          <w:p>
            <w:pPr>
              <w:spacing w:after="0" w:line="240"/>
              <w:jc w:val="left"/>
            </w:pPr>
            <w:r>
              <w:rPr>
                <w:b/>
                <w:bCs/>
                <w:sz w:val="18"/>
                <w:szCs w:val="18"/>
              </w:rPr>
              <w:t xml:space="preserve">Subcategoria</w:t>
            </w:r>
          </w:p>
        </w:tc>
        <w:tc>
          <w:tcPr>
            <w:tcW w:type="dxa" w:w="2480"/>
            <w:shd w:fill="E8EDF3" w:val="clear"/>
            <w:tcMar>
              <w:top w:type="dxa" w:w="60"/>
              <w:left w:type="dxa" w:w="90"/>
              <w:bottom w:type="dxa" w:w="60"/>
              <w:right w:type="dxa" w:w="90"/>
            </w:tcMar>
          </w:tcPr>
          <w:p>
            <w:pPr>
              <w:spacing w:after="0" w:line="240"/>
              <w:jc w:val="right"/>
            </w:pPr>
            <w:r>
              <w:rPr>
                <w:b/>
                <w:bCs/>
                <w:sz w:val="18"/>
                <w:szCs w:val="18"/>
              </w:rPr>
              <w:t xml:space="preserve">Tarefas</w:t>
            </w:r>
          </w:p>
        </w:tc>
        <w:tc>
          <w:tcPr>
            <w:tcW w:type="dxa" w:w="2480"/>
            <w:shd w:fill="E8EDF3" w:val="clear"/>
            <w:tcMar>
              <w:top w:type="dxa" w:w="60"/>
              <w:left w:type="dxa" w:w="90"/>
              <w:bottom w:type="dxa" w:w="60"/>
              <w:right w:type="dxa" w:w="90"/>
            </w:tcMar>
          </w:tcPr>
          <w:p>
            <w:pPr>
              <w:spacing w:after="0" w:line="240"/>
              <w:jc w:val="right"/>
            </w:pPr>
            <w:r>
              <w:rPr>
                <w:b/>
                <w:bCs/>
                <w:sz w:val="18"/>
                <w:szCs w:val="18"/>
              </w:rPr>
              <w:t xml:space="preserve">% do corpus</w:t>
            </w:r>
          </w:p>
        </w:tc>
      </w:tr>
      <w:tr>
        <w:tc>
          <w:tcPr>
            <w:tcW w:type="dxa" w:w="4400"/>
            <w:tcMar>
              <w:top w:type="dxa" w:w="60"/>
              <w:left w:type="dxa" w:w="90"/>
              <w:bottom w:type="dxa" w:w="60"/>
              <w:right w:type="dxa" w:w="90"/>
            </w:tcMar>
          </w:tcPr>
          <w:p>
            <w:pPr>
              <w:spacing w:after="0" w:line="240"/>
              <w:jc w:val="left"/>
            </w:pPr>
            <w:r>
              <w:rPr>
                <w:sz w:val="18"/>
                <w:szCs w:val="18"/>
              </w:rPr>
              <w:t xml:space="preserve">ECA</w:t>
            </w:r>
          </w:p>
        </w:tc>
        <w:tc>
          <w:tcPr>
            <w:tcW w:type="dxa" w:w="2480"/>
            <w:tcMar>
              <w:top w:type="dxa" w:w="60"/>
              <w:left w:type="dxa" w:w="90"/>
              <w:bottom w:type="dxa" w:w="60"/>
              <w:right w:type="dxa" w:w="90"/>
            </w:tcMar>
          </w:tcPr>
          <w:p>
            <w:pPr>
              <w:spacing w:after="0" w:line="240"/>
              <w:jc w:val="right"/>
            </w:pPr>
            <w:r>
              <w:rPr>
                <w:sz w:val="18"/>
                <w:szCs w:val="18"/>
              </w:rPr>
              <w:t xml:space="preserve">400</w:t>
            </w:r>
          </w:p>
        </w:tc>
        <w:tc>
          <w:tcPr>
            <w:tcW w:type="dxa" w:w="2480"/>
            <w:tcMar>
              <w:top w:type="dxa" w:w="60"/>
              <w:left w:type="dxa" w:w="90"/>
              <w:bottom w:type="dxa" w:w="60"/>
              <w:right w:type="dxa" w:w="90"/>
            </w:tcMar>
          </w:tcPr>
          <w:p>
            <w:pPr>
              <w:spacing w:after="0" w:line="240"/>
              <w:jc w:val="right"/>
            </w:pPr>
            <w:r>
              <w:rPr>
                <w:sz w:val="18"/>
                <w:szCs w:val="18"/>
              </w:rPr>
              <w:t xml:space="preserve">36,8%</w:t>
            </w:r>
          </w:p>
        </w:tc>
      </w:tr>
      <w:tr>
        <w:tc>
          <w:tcPr>
            <w:tcW w:type="dxa" w:w="4400"/>
            <w:tcMar>
              <w:top w:type="dxa" w:w="60"/>
              <w:left w:type="dxa" w:w="90"/>
              <w:bottom w:type="dxa" w:w="60"/>
              <w:right w:type="dxa" w:w="90"/>
            </w:tcMar>
          </w:tcPr>
          <w:p>
            <w:pPr>
              <w:spacing w:after="0" w:line="240"/>
              <w:jc w:val="left"/>
            </w:pPr>
            <w:r>
              <w:rPr>
                <w:sz w:val="18"/>
                <w:szCs w:val="18"/>
              </w:rPr>
              <w:t xml:space="preserve">ProductLines</w:t>
            </w:r>
          </w:p>
        </w:tc>
        <w:tc>
          <w:tcPr>
            <w:tcW w:type="dxa" w:w="2480"/>
            <w:tcMar>
              <w:top w:type="dxa" w:w="60"/>
              <w:left w:type="dxa" w:w="90"/>
              <w:bottom w:type="dxa" w:w="60"/>
              <w:right w:type="dxa" w:w="90"/>
            </w:tcMar>
          </w:tcPr>
          <w:p>
            <w:pPr>
              <w:spacing w:after="0" w:line="240"/>
              <w:jc w:val="right"/>
            </w:pPr>
            <w:r>
              <w:rPr>
                <w:sz w:val="18"/>
                <w:szCs w:val="18"/>
              </w:rPr>
              <w:t xml:space="preserve">169</w:t>
            </w:r>
          </w:p>
        </w:tc>
        <w:tc>
          <w:tcPr>
            <w:tcW w:type="dxa" w:w="2480"/>
            <w:tcMar>
              <w:top w:type="dxa" w:w="60"/>
              <w:left w:type="dxa" w:w="90"/>
              <w:bottom w:type="dxa" w:w="60"/>
              <w:right w:type="dxa" w:w="90"/>
            </w:tcMar>
          </w:tcPr>
          <w:p>
            <w:pPr>
              <w:spacing w:after="0" w:line="240"/>
              <w:jc w:val="right"/>
            </w:pPr>
            <w:r>
              <w:rPr>
                <w:sz w:val="18"/>
                <w:szCs w:val="18"/>
              </w:rPr>
              <w:t xml:space="preserve">15,5%</w:t>
            </w:r>
          </w:p>
        </w:tc>
      </w:tr>
      <w:tr>
        <w:tc>
          <w:tcPr>
            <w:tcW w:type="dxa" w:w="4400"/>
            <w:tcMar>
              <w:top w:type="dxa" w:w="60"/>
              <w:left w:type="dxa" w:w="90"/>
              <w:bottom w:type="dxa" w:w="60"/>
              <w:right w:type="dxa" w:w="90"/>
            </w:tcMar>
          </w:tcPr>
          <w:p>
            <w:pPr>
              <w:spacing w:after="0" w:line="240"/>
              <w:jc w:val="left"/>
            </w:pPr>
            <w:r>
              <w:rPr>
                <w:sz w:val="18"/>
                <w:szCs w:val="18"/>
              </w:rPr>
              <w:t xml:space="preserve">Loops</w:t>
            </w:r>
          </w:p>
        </w:tc>
        <w:tc>
          <w:tcPr>
            <w:tcW w:type="dxa" w:w="2480"/>
            <w:tcMar>
              <w:top w:type="dxa" w:w="60"/>
              <w:left w:type="dxa" w:w="90"/>
              <w:bottom w:type="dxa" w:w="60"/>
              <w:right w:type="dxa" w:w="90"/>
            </w:tcMar>
          </w:tcPr>
          <w:p>
            <w:pPr>
              <w:spacing w:after="0" w:line="240"/>
              <w:jc w:val="right"/>
            </w:pPr>
            <w:r>
              <w:rPr>
                <w:sz w:val="18"/>
                <w:szCs w:val="18"/>
              </w:rPr>
              <w:t xml:space="preserve">121</w:t>
            </w:r>
          </w:p>
        </w:tc>
        <w:tc>
          <w:tcPr>
            <w:tcW w:type="dxa" w:w="2480"/>
            <w:tcMar>
              <w:top w:type="dxa" w:w="60"/>
              <w:left w:type="dxa" w:w="90"/>
              <w:bottom w:type="dxa" w:w="60"/>
              <w:right w:type="dxa" w:w="90"/>
            </w:tcMar>
          </w:tcPr>
          <w:p>
            <w:pPr>
              <w:spacing w:after="0" w:line="240"/>
              <w:jc w:val="right"/>
            </w:pPr>
            <w:r>
              <w:rPr>
                <w:sz w:val="18"/>
                <w:szCs w:val="18"/>
              </w:rPr>
              <w:t xml:space="preserve">11,1%</w:t>
            </w:r>
          </w:p>
        </w:tc>
      </w:tr>
      <w:tr>
        <w:tc>
          <w:tcPr>
            <w:tcW w:type="dxa" w:w="4400"/>
            <w:tcMar>
              <w:top w:type="dxa" w:w="60"/>
              <w:left w:type="dxa" w:w="90"/>
              <w:bottom w:type="dxa" w:w="60"/>
              <w:right w:type="dxa" w:w="90"/>
            </w:tcMar>
          </w:tcPr>
          <w:p>
            <w:pPr>
              <w:spacing w:after="0" w:line="240"/>
              <w:jc w:val="left"/>
            </w:pPr>
            <w:r>
              <w:rPr>
                <w:sz w:val="18"/>
                <w:szCs w:val="18"/>
              </w:rPr>
              <w:t xml:space="preserve">Sequentialized</w:t>
            </w:r>
          </w:p>
        </w:tc>
        <w:tc>
          <w:tcPr>
            <w:tcW w:type="dxa" w:w="2480"/>
            <w:tcMar>
              <w:top w:type="dxa" w:w="60"/>
              <w:left w:type="dxa" w:w="90"/>
              <w:bottom w:type="dxa" w:w="60"/>
              <w:right w:type="dxa" w:w="90"/>
            </w:tcMar>
          </w:tcPr>
          <w:p>
            <w:pPr>
              <w:spacing w:after="0" w:line="240"/>
              <w:jc w:val="right"/>
            </w:pPr>
            <w:r>
              <w:rPr>
                <w:sz w:val="18"/>
                <w:szCs w:val="18"/>
              </w:rPr>
              <w:t xml:space="preserve">106</w:t>
            </w:r>
          </w:p>
        </w:tc>
        <w:tc>
          <w:tcPr>
            <w:tcW w:type="dxa" w:w="2480"/>
            <w:tcMar>
              <w:top w:type="dxa" w:w="60"/>
              <w:left w:type="dxa" w:w="90"/>
              <w:bottom w:type="dxa" w:w="60"/>
              <w:right w:type="dxa" w:w="90"/>
            </w:tcMar>
          </w:tcPr>
          <w:p>
            <w:pPr>
              <w:spacing w:after="0" w:line="240"/>
              <w:jc w:val="right"/>
            </w:pPr>
            <w:r>
              <w:rPr>
                <w:sz w:val="18"/>
                <w:szCs w:val="18"/>
              </w:rPr>
              <w:t xml:space="preserve">9,8%</w:t>
            </w:r>
          </w:p>
        </w:tc>
      </w:tr>
      <w:tr>
        <w:tc>
          <w:tcPr>
            <w:tcW w:type="dxa" w:w="4400"/>
            <w:tcMar>
              <w:top w:type="dxa" w:w="60"/>
              <w:left w:type="dxa" w:w="90"/>
              <w:bottom w:type="dxa" w:w="60"/>
              <w:right w:type="dxa" w:w="90"/>
            </w:tcMar>
          </w:tcPr>
          <w:p>
            <w:pPr>
              <w:spacing w:after="0" w:line="240"/>
              <w:jc w:val="left"/>
            </w:pPr>
            <w:r>
              <w:rPr>
                <w:sz w:val="18"/>
                <w:szCs w:val="18"/>
              </w:rPr>
              <w:t xml:space="preserve">Arrays</w:t>
            </w:r>
          </w:p>
        </w:tc>
        <w:tc>
          <w:tcPr>
            <w:tcW w:type="dxa" w:w="2480"/>
            <w:tcMar>
              <w:top w:type="dxa" w:w="60"/>
              <w:left w:type="dxa" w:w="90"/>
              <w:bottom w:type="dxa" w:w="60"/>
              <w:right w:type="dxa" w:w="90"/>
            </w:tcMar>
          </w:tcPr>
          <w:p>
            <w:pPr>
              <w:spacing w:after="0" w:line="240"/>
              <w:jc w:val="right"/>
            </w:pPr>
            <w:r>
              <w:rPr>
                <w:sz w:val="18"/>
                <w:szCs w:val="18"/>
              </w:rPr>
              <w:t xml:space="preserve">100</w:t>
            </w:r>
          </w:p>
        </w:tc>
        <w:tc>
          <w:tcPr>
            <w:tcW w:type="dxa" w:w="2480"/>
            <w:tcMar>
              <w:top w:type="dxa" w:w="60"/>
              <w:left w:type="dxa" w:w="90"/>
              <w:bottom w:type="dxa" w:w="60"/>
              <w:right w:type="dxa" w:w="90"/>
            </w:tcMar>
          </w:tcPr>
          <w:p>
            <w:pPr>
              <w:spacing w:after="0" w:line="240"/>
              <w:jc w:val="right"/>
            </w:pPr>
            <w:r>
              <w:rPr>
                <w:sz w:val="18"/>
                <w:szCs w:val="18"/>
              </w:rPr>
              <w:t xml:space="preserve">9,2%</w:t>
            </w:r>
          </w:p>
        </w:tc>
      </w:tr>
      <w:tr>
        <w:tc>
          <w:tcPr>
            <w:tcW w:type="dxa" w:w="4400"/>
            <w:tcMar>
              <w:top w:type="dxa" w:w="60"/>
              <w:left w:type="dxa" w:w="90"/>
              <w:bottom w:type="dxa" w:w="60"/>
              <w:right w:type="dxa" w:w="90"/>
            </w:tcMar>
          </w:tcPr>
          <w:p>
            <w:pPr>
              <w:spacing w:after="0" w:line="240"/>
              <w:jc w:val="left"/>
            </w:pPr>
            <w:r>
              <w:rPr>
                <w:sz w:val="18"/>
                <w:szCs w:val="18"/>
              </w:rPr>
              <w:t xml:space="preserve">XCSP</w:t>
            </w:r>
          </w:p>
        </w:tc>
        <w:tc>
          <w:tcPr>
            <w:tcW w:type="dxa" w:w="2480"/>
            <w:tcMar>
              <w:top w:type="dxa" w:w="60"/>
              <w:left w:type="dxa" w:w="90"/>
              <w:bottom w:type="dxa" w:w="60"/>
              <w:right w:type="dxa" w:w="90"/>
            </w:tcMar>
          </w:tcPr>
          <w:p>
            <w:pPr>
              <w:spacing w:after="0" w:line="240"/>
              <w:jc w:val="right"/>
            </w:pPr>
            <w:r>
              <w:rPr>
                <w:sz w:val="18"/>
                <w:szCs w:val="18"/>
              </w:rPr>
              <w:t xml:space="preserve">59</w:t>
            </w:r>
          </w:p>
        </w:tc>
        <w:tc>
          <w:tcPr>
            <w:tcW w:type="dxa" w:w="2480"/>
            <w:tcMar>
              <w:top w:type="dxa" w:w="60"/>
              <w:left w:type="dxa" w:w="90"/>
              <w:bottom w:type="dxa" w:w="60"/>
              <w:right w:type="dxa" w:w="90"/>
            </w:tcMar>
          </w:tcPr>
          <w:p>
            <w:pPr>
              <w:spacing w:after="0" w:line="240"/>
              <w:jc w:val="right"/>
            </w:pPr>
            <w:r>
              <w:rPr>
                <w:sz w:val="18"/>
                <w:szCs w:val="18"/>
              </w:rPr>
              <w:t xml:space="preserve">5,4%</w:t>
            </w:r>
          </w:p>
        </w:tc>
      </w:tr>
      <w:tr>
        <w:tc>
          <w:tcPr>
            <w:tcW w:type="dxa" w:w="4400"/>
            <w:tcMar>
              <w:top w:type="dxa" w:w="60"/>
              <w:left w:type="dxa" w:w="90"/>
              <w:bottom w:type="dxa" w:w="60"/>
              <w:right w:type="dxa" w:w="90"/>
            </w:tcMar>
          </w:tcPr>
          <w:p>
            <w:pPr>
              <w:spacing w:after="0" w:line="240"/>
              <w:jc w:val="left"/>
            </w:pPr>
            <w:r>
              <w:rPr>
                <w:sz w:val="18"/>
                <w:szCs w:val="18"/>
              </w:rPr>
              <w:t xml:space="preserve">LinkedLists</w:t>
            </w:r>
          </w:p>
        </w:tc>
        <w:tc>
          <w:tcPr>
            <w:tcW w:type="dxa" w:w="2480"/>
            <w:tcMar>
              <w:top w:type="dxa" w:w="60"/>
              <w:left w:type="dxa" w:w="90"/>
              <w:bottom w:type="dxa" w:w="60"/>
              <w:right w:type="dxa" w:w="90"/>
            </w:tcMar>
          </w:tcPr>
          <w:p>
            <w:pPr>
              <w:spacing w:after="0" w:line="240"/>
              <w:jc w:val="right"/>
            </w:pPr>
            <w:r>
              <w:rPr>
                <w:sz w:val="18"/>
                <w:szCs w:val="18"/>
              </w:rPr>
              <w:t xml:space="preserve">34</w:t>
            </w:r>
          </w:p>
        </w:tc>
        <w:tc>
          <w:tcPr>
            <w:tcW w:type="dxa" w:w="2480"/>
            <w:tcMar>
              <w:top w:type="dxa" w:w="60"/>
              <w:left w:type="dxa" w:w="90"/>
              <w:bottom w:type="dxa" w:w="60"/>
              <w:right w:type="dxa" w:w="90"/>
            </w:tcMar>
          </w:tcPr>
          <w:p>
            <w:pPr>
              <w:spacing w:after="0" w:line="240"/>
              <w:jc w:val="right"/>
            </w:pPr>
            <w:r>
              <w:rPr>
                <w:sz w:val="18"/>
                <w:szCs w:val="18"/>
              </w:rPr>
              <w:t xml:space="preserve">3,1%</w:t>
            </w:r>
          </w:p>
        </w:tc>
      </w:tr>
      <w:tr>
        <w:tc>
          <w:tcPr>
            <w:tcW w:type="dxa" w:w="4400"/>
            <w:tcMar>
              <w:top w:type="dxa" w:w="60"/>
              <w:left w:type="dxa" w:w="90"/>
              <w:bottom w:type="dxa" w:w="60"/>
              <w:right w:type="dxa" w:w="90"/>
            </w:tcMar>
          </w:tcPr>
          <w:p>
            <w:pPr>
              <w:spacing w:after="0" w:line="240"/>
              <w:jc w:val="left"/>
            </w:pPr>
            <w:r>
              <w:rPr>
                <w:sz w:val="18"/>
                <w:szCs w:val="18"/>
              </w:rPr>
              <w:t xml:space="preserve">Floats</w:t>
            </w:r>
          </w:p>
        </w:tc>
        <w:tc>
          <w:tcPr>
            <w:tcW w:type="dxa" w:w="2480"/>
            <w:tcMar>
              <w:top w:type="dxa" w:w="60"/>
              <w:left w:type="dxa" w:w="90"/>
              <w:bottom w:type="dxa" w:w="60"/>
              <w:right w:type="dxa" w:w="90"/>
            </w:tcMar>
          </w:tcPr>
          <w:p>
            <w:pPr>
              <w:spacing w:after="0" w:line="240"/>
              <w:jc w:val="right"/>
            </w:pPr>
            <w:r>
              <w:rPr>
                <w:sz w:val="18"/>
                <w:szCs w:val="18"/>
              </w:rPr>
              <w:t xml:space="preserve">33</w:t>
            </w:r>
          </w:p>
        </w:tc>
        <w:tc>
          <w:tcPr>
            <w:tcW w:type="dxa" w:w="2480"/>
            <w:tcMar>
              <w:top w:type="dxa" w:w="60"/>
              <w:left w:type="dxa" w:w="90"/>
              <w:bottom w:type="dxa" w:w="60"/>
              <w:right w:type="dxa" w:w="90"/>
            </w:tcMar>
          </w:tcPr>
          <w:p>
            <w:pPr>
              <w:spacing w:after="0" w:line="240"/>
              <w:jc w:val="right"/>
            </w:pPr>
            <w:r>
              <w:rPr>
                <w:sz w:val="18"/>
                <w:szCs w:val="18"/>
              </w:rPr>
              <w:t xml:space="preserve">3,0%</w:t>
            </w:r>
          </w:p>
        </w:tc>
      </w:tr>
      <w:tr>
        <w:tc>
          <w:tcPr>
            <w:tcW w:type="dxa" w:w="4400"/>
            <w:tcMar>
              <w:top w:type="dxa" w:w="60"/>
              <w:left w:type="dxa" w:w="90"/>
              <w:bottom w:type="dxa" w:w="60"/>
              <w:right w:type="dxa" w:w="90"/>
            </w:tcMar>
          </w:tcPr>
          <w:p>
            <w:pPr>
              <w:spacing w:after="0" w:line="240"/>
              <w:jc w:val="left"/>
            </w:pPr>
            <w:r>
              <w:rPr>
                <w:sz w:val="18"/>
                <w:szCs w:val="18"/>
              </w:rPr>
              <w:t xml:space="preserve">Recursive</w:t>
            </w:r>
          </w:p>
        </w:tc>
        <w:tc>
          <w:tcPr>
            <w:tcW w:type="dxa" w:w="2480"/>
            <w:tcMar>
              <w:top w:type="dxa" w:w="60"/>
              <w:left w:type="dxa" w:w="90"/>
              <w:bottom w:type="dxa" w:w="60"/>
              <w:right w:type="dxa" w:w="90"/>
            </w:tcMar>
          </w:tcPr>
          <w:p>
            <w:pPr>
              <w:spacing w:after="0" w:line="240"/>
              <w:jc w:val="right"/>
            </w:pPr>
            <w:r>
              <w:rPr>
                <w:sz w:val="18"/>
                <w:szCs w:val="18"/>
              </w:rPr>
              <w:t xml:space="preserve">32</w:t>
            </w:r>
          </w:p>
        </w:tc>
        <w:tc>
          <w:tcPr>
            <w:tcW w:type="dxa" w:w="2480"/>
            <w:tcMar>
              <w:top w:type="dxa" w:w="60"/>
              <w:left w:type="dxa" w:w="90"/>
              <w:bottom w:type="dxa" w:w="60"/>
              <w:right w:type="dxa" w:w="90"/>
            </w:tcMar>
          </w:tcPr>
          <w:p>
            <w:pPr>
              <w:spacing w:after="0" w:line="240"/>
              <w:jc w:val="right"/>
            </w:pPr>
            <w:r>
              <w:rPr>
                <w:sz w:val="18"/>
                <w:szCs w:val="18"/>
              </w:rPr>
              <w:t xml:space="preserve">2,9%</w:t>
            </w:r>
          </w:p>
        </w:tc>
      </w:tr>
      <w:tr>
        <w:tc>
          <w:tcPr>
            <w:tcW w:type="dxa" w:w="4400"/>
            <w:tcMar>
              <w:top w:type="dxa" w:w="60"/>
              <w:left w:type="dxa" w:w="90"/>
              <w:bottom w:type="dxa" w:w="60"/>
              <w:right w:type="dxa" w:w="90"/>
            </w:tcMar>
          </w:tcPr>
          <w:p>
            <w:pPr>
              <w:spacing w:after="0" w:line="240"/>
              <w:jc w:val="left"/>
            </w:pPr>
            <w:r>
              <w:rPr>
                <w:sz w:val="18"/>
                <w:szCs w:val="18"/>
              </w:rPr>
              <w:t xml:space="preserve">Heap</w:t>
            </w:r>
          </w:p>
        </w:tc>
        <w:tc>
          <w:tcPr>
            <w:tcW w:type="dxa" w:w="2480"/>
            <w:tcMar>
              <w:top w:type="dxa" w:w="60"/>
              <w:left w:type="dxa" w:w="90"/>
              <w:bottom w:type="dxa" w:w="60"/>
              <w:right w:type="dxa" w:w="90"/>
            </w:tcMar>
          </w:tcPr>
          <w:p>
            <w:pPr>
              <w:spacing w:after="0" w:line="240"/>
              <w:jc w:val="right"/>
            </w:pPr>
            <w:r>
              <w:rPr>
                <w:sz w:val="18"/>
                <w:szCs w:val="18"/>
              </w:rPr>
              <w:t xml:space="preserve">19</w:t>
            </w:r>
          </w:p>
        </w:tc>
        <w:tc>
          <w:tcPr>
            <w:tcW w:type="dxa" w:w="2480"/>
            <w:tcMar>
              <w:top w:type="dxa" w:w="60"/>
              <w:left w:type="dxa" w:w="90"/>
              <w:bottom w:type="dxa" w:w="60"/>
              <w:right w:type="dxa" w:w="90"/>
            </w:tcMar>
          </w:tcPr>
          <w:p>
            <w:pPr>
              <w:spacing w:after="0" w:line="240"/>
              <w:jc w:val="right"/>
            </w:pPr>
            <w:r>
              <w:rPr>
                <w:sz w:val="18"/>
                <w:szCs w:val="18"/>
              </w:rPr>
              <w:t xml:space="preserve">1,7%</w:t>
            </w:r>
          </w:p>
        </w:tc>
      </w:tr>
      <w:tr>
        <w:tc>
          <w:tcPr>
            <w:tcW w:type="dxa" w:w="4400"/>
            <w:tcMar>
              <w:top w:type="dxa" w:w="60"/>
              <w:left w:type="dxa" w:w="90"/>
              <w:bottom w:type="dxa" w:w="60"/>
              <w:right w:type="dxa" w:w="90"/>
            </w:tcMar>
          </w:tcPr>
          <w:p>
            <w:pPr>
              <w:spacing w:after="0" w:line="240"/>
              <w:jc w:val="left"/>
            </w:pPr>
            <w:r>
              <w:rPr>
                <w:sz w:val="18"/>
                <w:szCs w:val="18"/>
              </w:rPr>
              <w:t xml:space="preserve">BitVectors</w:t>
            </w:r>
          </w:p>
        </w:tc>
        <w:tc>
          <w:tcPr>
            <w:tcW w:type="dxa" w:w="2480"/>
            <w:tcMar>
              <w:top w:type="dxa" w:w="60"/>
              <w:left w:type="dxa" w:w="90"/>
              <w:bottom w:type="dxa" w:w="60"/>
              <w:right w:type="dxa" w:w="90"/>
            </w:tcMar>
          </w:tcPr>
          <w:p>
            <w:pPr>
              <w:spacing w:after="0" w:line="240"/>
              <w:jc w:val="right"/>
            </w:pPr>
            <w:r>
              <w:rPr>
                <w:sz w:val="18"/>
                <w:szCs w:val="18"/>
              </w:rPr>
              <w:t xml:space="preserve">9</w:t>
            </w:r>
          </w:p>
        </w:tc>
        <w:tc>
          <w:tcPr>
            <w:tcW w:type="dxa" w:w="2480"/>
            <w:tcMar>
              <w:top w:type="dxa" w:w="60"/>
              <w:left w:type="dxa" w:w="90"/>
              <w:bottom w:type="dxa" w:w="60"/>
              <w:right w:type="dxa" w:w="90"/>
            </w:tcMar>
          </w:tcPr>
          <w:p>
            <w:pPr>
              <w:spacing w:after="0" w:line="240"/>
              <w:jc w:val="right"/>
            </w:pPr>
            <w:r>
              <w:rPr>
                <w:sz w:val="18"/>
                <w:szCs w:val="18"/>
              </w:rPr>
              <w:t xml:space="preserve">0,8%</w:t>
            </w:r>
          </w:p>
        </w:tc>
      </w:tr>
      <w:tr>
        <w:tc>
          <w:tcPr>
            <w:tcW w:type="dxa" w:w="4400"/>
            <w:tcMar>
              <w:top w:type="dxa" w:w="60"/>
              <w:left w:type="dxa" w:w="90"/>
              <w:bottom w:type="dxa" w:w="60"/>
              <w:right w:type="dxa" w:w="90"/>
            </w:tcMar>
          </w:tcPr>
          <w:p>
            <w:pPr>
              <w:spacing w:after="0" w:line="240"/>
              <w:jc w:val="left"/>
            </w:pPr>
            <w:r>
              <w:rPr>
                <w:sz w:val="18"/>
                <w:szCs w:val="18"/>
              </w:rPr>
              <w:t xml:space="preserve">ControlFlow</w:t>
            </w:r>
          </w:p>
        </w:tc>
        <w:tc>
          <w:tcPr>
            <w:tcW w:type="dxa" w:w="2480"/>
            <w:tcMar>
              <w:top w:type="dxa" w:w="60"/>
              <w:left w:type="dxa" w:w="90"/>
              <w:bottom w:type="dxa" w:w="60"/>
              <w:right w:type="dxa" w:w="90"/>
            </w:tcMar>
          </w:tcPr>
          <w:p>
            <w:pPr>
              <w:spacing w:after="0" w:line="240"/>
              <w:jc w:val="right"/>
            </w:pPr>
            <w:r>
              <w:rPr>
                <w:sz w:val="18"/>
                <w:szCs w:val="18"/>
              </w:rPr>
              <w:t xml:space="preserve">5</w:t>
            </w:r>
          </w:p>
        </w:tc>
        <w:tc>
          <w:tcPr>
            <w:tcW w:type="dxa" w:w="2480"/>
            <w:tcMar>
              <w:top w:type="dxa" w:w="60"/>
              <w:left w:type="dxa" w:w="90"/>
              <w:bottom w:type="dxa" w:w="60"/>
              <w:right w:type="dxa" w:w="90"/>
            </w:tcMar>
          </w:tcPr>
          <w:p>
            <w:pPr>
              <w:spacing w:after="0" w:line="240"/>
              <w:jc w:val="right"/>
            </w:pPr>
            <w:r>
              <w:rPr>
                <w:sz w:val="18"/>
                <w:szCs w:val="18"/>
              </w:rPr>
              <w:t xml:space="preserve">0,5%</w:t>
            </w:r>
          </w:p>
        </w:tc>
      </w:tr>
    </w:tbl>
    <w:p>
      <w:pPr>
        <w:pStyle w:val="Heading2"/>
        <w:spacing w:after="120" w:before="280"/>
      </w:pPr>
      <w:r>
        <w:t xml:space="preserve">2.3 Juliet — CWEs medidas e a lacuna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2560"/>
        <w:gridCol w:w="2000"/>
      </w:tblGrid>
      <w:tr>
        <w:trPr>
          <w:tblHeader/>
        </w:trPr>
        <w:tc>
          <w:tcPr>
            <w:tcW w:type="dxa" w:w="900"/>
            <w:shd w:fill="E8EDF3" w:val="clear"/>
            <w:tcMar>
              <w:top w:type="dxa" w:w="60"/>
              <w:left w:type="dxa" w:w="90"/>
              <w:bottom w:type="dxa" w:w="60"/>
              <w:right w:type="dxa" w:w="90"/>
            </w:tcMar>
          </w:tcPr>
          <w:p>
            <w:pPr>
              <w:spacing w:after="0" w:line="240"/>
              <w:jc w:val="left"/>
            </w:pPr>
            <w:r>
              <w:rPr>
                <w:b/>
                <w:bCs/>
                <w:sz w:val="18"/>
                <w:szCs w:val="18"/>
              </w:rPr>
              <w:t xml:space="preserve">CWE</w:t>
            </w:r>
          </w:p>
        </w:tc>
        <w:tc>
          <w:tcPr>
            <w:tcW w:type="dxa" w:w="3900"/>
            <w:shd w:fill="E8EDF3" w:val="clear"/>
            <w:tcMar>
              <w:top w:type="dxa" w:w="60"/>
              <w:left w:type="dxa" w:w="90"/>
              <w:bottom w:type="dxa" w:w="60"/>
              <w:right w:type="dxa" w:w="90"/>
            </w:tcMar>
          </w:tcPr>
          <w:p>
            <w:pPr>
              <w:spacing w:after="0" w:line="240"/>
              <w:jc w:val="left"/>
            </w:pPr>
            <w:r>
              <w:rPr>
                <w:b/>
                <w:bCs/>
                <w:sz w:val="18"/>
                <w:szCs w:val="18"/>
              </w:rPr>
              <w:t xml:space="preserve">Descrição</w:t>
            </w:r>
          </w:p>
        </w:tc>
        <w:tc>
          <w:tcPr>
            <w:tcW w:type="dxa" w:w="2560"/>
            <w:shd w:fill="E8EDF3" w:val="clear"/>
            <w:tcMar>
              <w:top w:type="dxa" w:w="60"/>
              <w:left w:type="dxa" w:w="90"/>
              <w:bottom w:type="dxa" w:w="60"/>
              <w:right w:type="dxa" w:w="90"/>
            </w:tcMar>
          </w:tcPr>
          <w:p>
            <w:pPr>
              <w:spacing w:after="0" w:line="240"/>
              <w:jc w:val="left"/>
            </w:pPr>
            <w:r>
              <w:rPr>
                <w:b/>
                <w:bCs/>
                <w:sz w:val="18"/>
                <w:szCs w:val="18"/>
              </w:rPr>
              <w:t xml:space="preserve">Modo</w:t>
            </w:r>
          </w:p>
        </w:tc>
        <w:tc>
          <w:tcPr>
            <w:tcW w:type="dxa" w:w="2000"/>
            <w:shd w:fill="E8EDF3" w:val="clear"/>
            <w:tcMar>
              <w:top w:type="dxa" w:w="60"/>
              <w:left w:type="dxa" w:w="90"/>
              <w:bottom w:type="dxa" w:w="60"/>
              <w:right w:type="dxa" w:w="90"/>
            </w:tcMar>
          </w:tcPr>
          <w:p>
            <w:pPr>
              <w:spacing w:after="0" w:line="240"/>
              <w:jc w:val="left"/>
            </w:pPr>
            <w:r>
              <w:rPr>
                <w:b/>
                <w:bCs/>
                <w:sz w:val="18"/>
                <w:szCs w:val="18"/>
              </w:rPr>
              <w:t xml:space="preserve">Casos</w:t>
            </w:r>
          </w:p>
        </w:tc>
      </w:tr>
      <w:tr>
        <w:tc>
          <w:tcPr>
            <w:tcW w:type="dxa" w:w="900"/>
            <w:tcMar>
              <w:top w:type="dxa" w:w="60"/>
              <w:left w:type="dxa" w:w="90"/>
              <w:bottom w:type="dxa" w:w="60"/>
              <w:right w:type="dxa" w:w="90"/>
            </w:tcMar>
          </w:tcPr>
          <w:p>
            <w:pPr>
              <w:spacing w:after="0" w:line="240"/>
              <w:jc w:val="left"/>
            </w:pPr>
            <w:r>
              <w:rPr>
                <w:sz w:val="18"/>
                <w:szCs w:val="18"/>
              </w:rPr>
              <w:t xml:space="preserve">121</w:t>
            </w:r>
          </w:p>
        </w:tc>
        <w:tc>
          <w:tcPr>
            <w:tcW w:type="dxa" w:w="3900"/>
            <w:tcMar>
              <w:top w:type="dxa" w:w="60"/>
              <w:left w:type="dxa" w:w="90"/>
              <w:bottom w:type="dxa" w:w="60"/>
              <w:right w:type="dxa" w:w="90"/>
            </w:tcMar>
          </w:tcPr>
          <w:p>
            <w:pPr>
              <w:spacing w:after="0" w:line="240"/>
              <w:jc w:val="left"/>
            </w:pPr>
            <w:r>
              <w:rPr>
                <w:sz w:val="18"/>
                <w:szCs w:val="18"/>
              </w:rPr>
              <w:t xml:space="preserve">Stack-Based Buffer Overflow</w:t>
            </w:r>
          </w:p>
        </w:tc>
        <w:tc>
          <w:tcPr>
            <w:tcW w:type="dxa" w:w="2560"/>
            <w:tcMar>
              <w:top w:type="dxa" w:w="60"/>
              <w:left w:type="dxa" w:w="90"/>
              <w:bottom w:type="dxa" w:w="60"/>
              <w:right w:type="dxa" w:w="90"/>
            </w:tcMar>
          </w:tcPr>
          <w:p>
            <w:pPr>
              <w:spacing w:after="0" w:line="240"/>
              <w:jc w:val="left"/>
            </w:pPr>
            <w:r>
              <w:rPr>
                <w:sz w:val="18"/>
                <w:szCs w:val="18"/>
              </w:rPr>
              <w:t xml:space="preserve">--memtrack</w:t>
            </w:r>
          </w:p>
        </w:tc>
        <w:tc>
          <w:tcPr>
            <w:tcW w:type="dxa" w:w="2000"/>
            <w:tcMar>
              <w:top w:type="dxa" w:w="60"/>
              <w:left w:type="dxa" w:w="90"/>
              <w:bottom w:type="dxa" w:w="60"/>
              <w:right w:type="dxa" w:w="90"/>
            </w:tcMar>
          </w:tcPr>
          <w:p>
            <w:pPr>
              <w:spacing w:after="0" w:line="240"/>
              <w:jc w:val="left"/>
            </w:pPr>
            <w:r>
              <w:rPr>
                <w:sz w:val="18"/>
                <w:szCs w:val="18"/>
              </w:rPr>
              <w:t xml:space="preserve">2320</w:t>
            </w:r>
          </w:p>
        </w:tc>
      </w:tr>
      <w:tr>
        <w:tc>
          <w:tcPr>
            <w:tcW w:type="dxa" w:w="900"/>
            <w:tcMar>
              <w:top w:type="dxa" w:w="60"/>
              <w:left w:type="dxa" w:w="90"/>
              <w:bottom w:type="dxa" w:w="60"/>
              <w:right w:type="dxa" w:w="90"/>
            </w:tcMar>
          </w:tcPr>
          <w:p>
            <w:pPr>
              <w:spacing w:after="0" w:line="240"/>
              <w:jc w:val="left"/>
            </w:pPr>
            <w:r>
              <w:rPr>
                <w:sz w:val="18"/>
                <w:szCs w:val="18"/>
              </w:rPr>
              <w:t xml:space="preserve">122</w:t>
            </w:r>
          </w:p>
        </w:tc>
        <w:tc>
          <w:tcPr>
            <w:tcW w:type="dxa" w:w="3900"/>
            <w:tcMar>
              <w:top w:type="dxa" w:w="60"/>
              <w:left w:type="dxa" w:w="90"/>
              <w:bottom w:type="dxa" w:w="60"/>
              <w:right w:type="dxa" w:w="90"/>
            </w:tcMar>
          </w:tcPr>
          <w:p>
            <w:pPr>
              <w:spacing w:after="0" w:line="240"/>
              <w:jc w:val="left"/>
            </w:pPr>
            <w:r>
              <w:rPr>
                <w:sz w:val="18"/>
                <w:szCs w:val="18"/>
              </w:rPr>
              <w:t xml:space="preserve">Heap-Based Buffer Overflow</w:t>
            </w:r>
          </w:p>
        </w:tc>
        <w:tc>
          <w:tcPr>
            <w:tcW w:type="dxa" w:w="2560"/>
            <w:tcMar>
              <w:top w:type="dxa" w:w="60"/>
              <w:left w:type="dxa" w:w="90"/>
              <w:bottom w:type="dxa" w:w="60"/>
              <w:right w:type="dxa" w:w="90"/>
            </w:tcMar>
          </w:tcPr>
          <w:p>
            <w:pPr>
              <w:spacing w:after="0" w:line="240"/>
              <w:jc w:val="left"/>
            </w:pPr>
            <w:r>
              <w:rPr>
                <w:sz w:val="18"/>
                <w:szCs w:val="18"/>
              </w:rPr>
              <w:t xml:space="preserve">--memtrack</w:t>
            </w:r>
          </w:p>
        </w:tc>
        <w:tc>
          <w:tcPr>
            <w:tcW w:type="dxa" w:w="2000"/>
            <w:tcMar>
              <w:top w:type="dxa" w:w="60"/>
              <w:left w:type="dxa" w:w="90"/>
              <w:bottom w:type="dxa" w:w="60"/>
              <w:right w:type="dxa" w:w="90"/>
            </w:tcMar>
          </w:tcPr>
          <w:p>
            <w:pPr>
              <w:spacing w:after="0" w:line="240"/>
              <w:jc w:val="left"/>
            </w:pPr>
            <w:r>
              <w:rPr>
                <w:sz w:val="18"/>
                <w:szCs w:val="18"/>
              </w:rPr>
              <w:t xml:space="preserve">1360</w:t>
            </w:r>
          </w:p>
        </w:tc>
      </w:tr>
      <w:tr>
        <w:tc>
          <w:tcPr>
            <w:tcW w:type="dxa" w:w="900"/>
            <w:tcMar>
              <w:top w:type="dxa" w:w="60"/>
              <w:left w:type="dxa" w:w="90"/>
              <w:bottom w:type="dxa" w:w="60"/>
              <w:right w:type="dxa" w:w="90"/>
            </w:tcMar>
          </w:tcPr>
          <w:p>
            <w:pPr>
              <w:spacing w:after="0" w:line="240"/>
              <w:jc w:val="left"/>
            </w:pPr>
            <w:r>
              <w:rPr>
                <w:sz w:val="18"/>
                <w:szCs w:val="18"/>
              </w:rPr>
              <w:t xml:space="preserve">190</w:t>
            </w:r>
          </w:p>
        </w:tc>
        <w:tc>
          <w:tcPr>
            <w:tcW w:type="dxa" w:w="3900"/>
            <w:tcMar>
              <w:top w:type="dxa" w:w="60"/>
              <w:left w:type="dxa" w:w="90"/>
              <w:bottom w:type="dxa" w:w="60"/>
              <w:right w:type="dxa" w:w="90"/>
            </w:tcMar>
          </w:tcPr>
          <w:p>
            <w:pPr>
              <w:spacing w:after="0" w:line="240"/>
              <w:jc w:val="left"/>
            </w:pPr>
            <w:r>
              <w:rPr>
                <w:sz w:val="18"/>
                <w:szCs w:val="18"/>
              </w:rPr>
              <w:t xml:space="preserve">Integer Overflow</w:t>
            </w:r>
          </w:p>
        </w:tc>
        <w:tc>
          <w:tcPr>
            <w:tcW w:type="dxa" w:w="2560"/>
            <w:tcMar>
              <w:top w:type="dxa" w:w="60"/>
              <w:left w:type="dxa" w:w="90"/>
              <w:bottom w:type="dxa" w:w="60"/>
              <w:right w:type="dxa" w:w="90"/>
            </w:tcMar>
          </w:tcPr>
          <w:p>
            <w:pPr>
              <w:spacing w:after="0" w:line="240"/>
              <w:jc w:val="left"/>
            </w:pPr>
            <w:r>
              <w:rPr>
                <w:sz w:val="18"/>
                <w:szCs w:val="18"/>
              </w:rPr>
              <w:t xml:space="preserve">--check-overflow</w:t>
            </w:r>
          </w:p>
        </w:tc>
        <w:tc>
          <w:tcPr>
            <w:tcW w:type="dxa" w:w="2000"/>
            <w:tcMar>
              <w:top w:type="dxa" w:w="60"/>
              <w:left w:type="dxa" w:w="90"/>
              <w:bottom w:type="dxa" w:w="60"/>
              <w:right w:type="dxa" w:w="90"/>
            </w:tcMar>
          </w:tcPr>
          <w:p>
            <w:pPr>
              <w:spacing w:after="0" w:line="240"/>
              <w:jc w:val="left"/>
            </w:pPr>
            <w:r>
              <w:rPr>
                <w:sz w:val="18"/>
                <w:szCs w:val="18"/>
              </w:rPr>
              <w:t xml:space="preserve">1800</w:t>
            </w:r>
          </w:p>
        </w:tc>
      </w:tr>
      <w:tr>
        <w:tc>
          <w:tcPr>
            <w:tcW w:type="dxa" w:w="900"/>
            <w:tcMar>
              <w:top w:type="dxa" w:w="60"/>
              <w:left w:type="dxa" w:w="90"/>
              <w:bottom w:type="dxa" w:w="60"/>
              <w:right w:type="dxa" w:w="90"/>
            </w:tcMar>
          </w:tcPr>
          <w:p>
            <w:pPr>
              <w:spacing w:after="0" w:line="240"/>
              <w:jc w:val="left"/>
            </w:pPr>
            <w:r>
              <w:rPr>
                <w:sz w:val="18"/>
                <w:szCs w:val="18"/>
              </w:rPr>
              <w:t xml:space="preserve">401</w:t>
            </w:r>
          </w:p>
        </w:tc>
        <w:tc>
          <w:tcPr>
            <w:tcW w:type="dxa" w:w="3900"/>
            <w:tcMar>
              <w:top w:type="dxa" w:w="60"/>
              <w:left w:type="dxa" w:w="90"/>
              <w:bottom w:type="dxa" w:w="60"/>
              <w:right w:type="dxa" w:w="90"/>
            </w:tcMar>
          </w:tcPr>
          <w:p>
            <w:pPr>
              <w:spacing w:after="0" w:line="240"/>
              <w:jc w:val="left"/>
            </w:pPr>
            <w:r>
              <w:rPr>
                <w:sz w:val="18"/>
                <w:szCs w:val="18"/>
              </w:rPr>
              <w:t xml:space="preserve">Memory Leak</w:t>
            </w:r>
          </w:p>
        </w:tc>
        <w:tc>
          <w:tcPr>
            <w:tcW w:type="dxa" w:w="2560"/>
            <w:tcMar>
              <w:top w:type="dxa" w:w="60"/>
              <w:left w:type="dxa" w:w="90"/>
              <w:bottom w:type="dxa" w:w="60"/>
              <w:right w:type="dxa" w:w="90"/>
            </w:tcMar>
          </w:tcPr>
          <w:p>
            <w:pPr>
              <w:spacing w:after="0" w:line="240"/>
              <w:jc w:val="left"/>
            </w:pPr>
            <w:r>
              <w:rPr>
                <w:sz w:val="18"/>
                <w:szCs w:val="18"/>
              </w:rPr>
              <w:t xml:space="preserve">--memcleanup-property</w:t>
            </w:r>
          </w:p>
        </w:tc>
        <w:tc>
          <w:tcPr>
            <w:tcW w:type="dxa" w:w="2000"/>
            <w:tcMar>
              <w:top w:type="dxa" w:w="60"/>
              <w:left w:type="dxa" w:w="90"/>
              <w:bottom w:type="dxa" w:w="60"/>
              <w:right w:type="dxa" w:w="90"/>
            </w:tcMar>
          </w:tcPr>
          <w:p>
            <w:pPr>
              <w:spacing w:after="0" w:line="240"/>
              <w:jc w:val="left"/>
            </w:pPr>
            <w:r>
              <w:rPr>
                <w:sz w:val="18"/>
                <w:szCs w:val="18"/>
              </w:rPr>
              <w:t xml:space="preserve">520</w:t>
            </w:r>
          </w:p>
        </w:tc>
      </w:tr>
      <w:tr>
        <w:tc>
          <w:tcPr>
            <w:tcW w:type="dxa" w:w="900"/>
            <w:tcMar>
              <w:top w:type="dxa" w:w="60"/>
              <w:left w:type="dxa" w:w="90"/>
              <w:bottom w:type="dxa" w:w="60"/>
              <w:right w:type="dxa" w:w="90"/>
            </w:tcMar>
          </w:tcPr>
          <w:p>
            <w:pPr>
              <w:spacing w:after="0" w:line="240"/>
              <w:jc w:val="left"/>
            </w:pPr>
            <w:r>
              <w:rPr>
                <w:sz w:val="18"/>
                <w:szCs w:val="18"/>
              </w:rPr>
              <w:t xml:space="preserve">415</w:t>
            </w:r>
          </w:p>
        </w:tc>
        <w:tc>
          <w:tcPr>
            <w:tcW w:type="dxa" w:w="3900"/>
            <w:tcMar>
              <w:top w:type="dxa" w:w="60"/>
              <w:left w:type="dxa" w:w="90"/>
              <w:bottom w:type="dxa" w:w="60"/>
              <w:right w:type="dxa" w:w="90"/>
            </w:tcMar>
          </w:tcPr>
          <w:p>
            <w:pPr>
              <w:spacing w:after="0" w:line="240"/>
              <w:jc w:val="left"/>
            </w:pPr>
            <w:r>
              <w:rPr>
                <w:sz w:val="18"/>
                <w:szCs w:val="18"/>
              </w:rPr>
              <w:t xml:space="preserve">Double Free</w:t>
            </w:r>
          </w:p>
        </w:tc>
        <w:tc>
          <w:tcPr>
            <w:tcW w:type="dxa" w:w="2560"/>
            <w:tcMar>
              <w:top w:type="dxa" w:w="60"/>
              <w:left w:type="dxa" w:w="90"/>
              <w:bottom w:type="dxa" w:w="60"/>
              <w:right w:type="dxa" w:w="90"/>
            </w:tcMar>
          </w:tcPr>
          <w:p>
            <w:pPr>
              <w:spacing w:after="0" w:line="240"/>
              <w:jc w:val="left"/>
            </w:pPr>
            <w:r>
              <w:rPr>
                <w:sz w:val="18"/>
                <w:szCs w:val="18"/>
              </w:rPr>
              <w:t xml:space="preserve">--memtrack</w:t>
            </w:r>
          </w:p>
        </w:tc>
        <w:tc>
          <w:tcPr>
            <w:tcW w:type="dxa" w:w="2000"/>
            <w:tcMar>
              <w:top w:type="dxa" w:w="60"/>
              <w:left w:type="dxa" w:w="90"/>
              <w:bottom w:type="dxa" w:w="60"/>
              <w:right w:type="dxa" w:w="90"/>
            </w:tcMar>
          </w:tcPr>
          <w:p>
            <w:pPr>
              <w:spacing w:after="0" w:line="240"/>
              <w:jc w:val="left"/>
            </w:pPr>
            <w:r>
              <w:rPr>
                <w:sz w:val="18"/>
                <w:szCs w:val="18"/>
              </w:rPr>
              <w:t xml:space="preserve">120</w:t>
            </w:r>
          </w:p>
        </w:tc>
      </w:tr>
      <w:tr>
        <w:tc>
          <w:tcPr>
            <w:tcW w:type="dxa" w:w="900"/>
            <w:tcMar>
              <w:top w:type="dxa" w:w="60"/>
              <w:left w:type="dxa" w:w="90"/>
              <w:bottom w:type="dxa" w:w="60"/>
              <w:right w:type="dxa" w:w="90"/>
            </w:tcMar>
          </w:tcPr>
          <w:p>
            <w:pPr>
              <w:spacing w:after="0" w:line="240"/>
              <w:jc w:val="left"/>
            </w:pPr>
            <w:r>
              <w:rPr>
                <w:sz w:val="18"/>
                <w:szCs w:val="18"/>
              </w:rPr>
              <w:t xml:space="preserve">416</w:t>
            </w:r>
          </w:p>
        </w:tc>
        <w:tc>
          <w:tcPr>
            <w:tcW w:type="dxa" w:w="3900"/>
            <w:tcMar>
              <w:top w:type="dxa" w:w="60"/>
              <w:left w:type="dxa" w:w="90"/>
              <w:bottom w:type="dxa" w:w="60"/>
              <w:right w:type="dxa" w:w="90"/>
            </w:tcMar>
          </w:tcPr>
          <w:p>
            <w:pPr>
              <w:spacing w:after="0" w:line="240"/>
              <w:jc w:val="left"/>
            </w:pPr>
            <w:r>
              <w:rPr>
                <w:sz w:val="18"/>
                <w:szCs w:val="18"/>
              </w:rPr>
              <w:t xml:space="preserve">Use After Free</w:t>
            </w:r>
          </w:p>
        </w:tc>
        <w:tc>
          <w:tcPr>
            <w:tcW w:type="dxa" w:w="2560"/>
            <w:tcMar>
              <w:top w:type="dxa" w:w="60"/>
              <w:left w:type="dxa" w:w="90"/>
              <w:bottom w:type="dxa" w:w="60"/>
              <w:right w:type="dxa" w:w="90"/>
            </w:tcMar>
          </w:tcPr>
          <w:p>
            <w:pPr>
              <w:spacing w:after="0" w:line="240"/>
              <w:jc w:val="left"/>
            </w:pPr>
            <w:r>
              <w:rPr>
                <w:sz w:val="18"/>
                <w:szCs w:val="18"/>
              </w:rPr>
              <w:t xml:space="preserve">--memtrack</w:t>
            </w:r>
          </w:p>
        </w:tc>
        <w:tc>
          <w:tcPr>
            <w:tcW w:type="dxa" w:w="2000"/>
            <w:tcMar>
              <w:top w:type="dxa" w:w="60"/>
              <w:left w:type="dxa" w:w="90"/>
              <w:bottom w:type="dxa" w:w="60"/>
              <w:right w:type="dxa" w:w="90"/>
            </w:tcMar>
          </w:tcPr>
          <w:p>
            <w:pPr>
              <w:spacing w:after="0" w:line="240"/>
              <w:jc w:val="left"/>
            </w:pPr>
            <w:r>
              <w:rPr>
                <w:sz w:val="18"/>
                <w:szCs w:val="18"/>
              </w:rPr>
              <w:t xml:space="preserve">140</w:t>
            </w:r>
          </w:p>
        </w:tc>
      </w:tr>
      <w:tr>
        <w:tc>
          <w:tcPr>
            <w:tcW w:type="dxa" w:w="900"/>
            <w:tcMar>
              <w:top w:type="dxa" w:w="60"/>
              <w:left w:type="dxa" w:w="90"/>
              <w:bottom w:type="dxa" w:w="60"/>
              <w:right w:type="dxa" w:w="90"/>
            </w:tcMar>
          </w:tcPr>
          <w:p>
            <w:pPr>
              <w:spacing w:after="0" w:line="240"/>
              <w:jc w:val="left"/>
            </w:pPr>
            <w:r>
              <w:rPr>
                <w:sz w:val="18"/>
                <w:szCs w:val="18"/>
              </w:rPr>
              <w:t xml:space="preserve">476</w:t>
            </w:r>
          </w:p>
        </w:tc>
        <w:tc>
          <w:tcPr>
            <w:tcW w:type="dxa" w:w="3900"/>
            <w:tcMar>
              <w:top w:type="dxa" w:w="60"/>
              <w:left w:type="dxa" w:w="90"/>
              <w:bottom w:type="dxa" w:w="60"/>
              <w:right w:type="dxa" w:w="90"/>
            </w:tcMar>
          </w:tcPr>
          <w:p>
            <w:pPr>
              <w:spacing w:after="0" w:line="240"/>
              <w:jc w:val="left"/>
            </w:pPr>
            <w:r>
              <w:rPr>
                <w:sz w:val="18"/>
                <w:szCs w:val="18"/>
              </w:rPr>
              <w:t xml:space="preserve">NULL Pointer Dereference</w:t>
            </w:r>
          </w:p>
        </w:tc>
        <w:tc>
          <w:tcPr>
            <w:tcW w:type="dxa" w:w="2560"/>
            <w:tcMar>
              <w:top w:type="dxa" w:w="60"/>
              <w:left w:type="dxa" w:w="90"/>
              <w:bottom w:type="dxa" w:w="60"/>
              <w:right w:type="dxa" w:w="90"/>
            </w:tcMar>
          </w:tcPr>
          <w:p>
            <w:pPr>
              <w:spacing w:after="0" w:line="240"/>
              <w:jc w:val="left"/>
            </w:pPr>
            <w:r>
              <w:rPr>
                <w:sz w:val="18"/>
                <w:szCs w:val="18"/>
              </w:rPr>
              <w:t xml:space="preserve">--memtrack</w:t>
            </w:r>
          </w:p>
        </w:tc>
        <w:tc>
          <w:tcPr>
            <w:tcW w:type="dxa" w:w="2000"/>
            <w:tcMar>
              <w:top w:type="dxa" w:w="60"/>
              <w:left w:type="dxa" w:w="90"/>
              <w:bottom w:type="dxa" w:w="60"/>
              <w:right w:type="dxa" w:w="90"/>
            </w:tcMar>
          </w:tcPr>
          <w:p>
            <w:pPr>
              <w:spacing w:after="0" w:line="240"/>
              <w:jc w:val="left"/>
            </w:pPr>
            <w:r>
              <w:rPr>
                <w:sz w:val="18"/>
                <w:szCs w:val="18"/>
              </w:rPr>
              <w:t xml:space="preserve">180</w:t>
            </w:r>
          </w:p>
        </w:tc>
      </w:tr>
      <w:tr>
        <w:tc>
          <w:tcPr>
            <w:tcW w:type="dxa" w:w="900"/>
            <w:tcMar>
              <w:top w:type="dxa" w:w="60"/>
              <w:left w:type="dxa" w:w="90"/>
              <w:bottom w:type="dxa" w:w="60"/>
              <w:right w:type="dxa" w:w="90"/>
            </w:tcMar>
          </w:tcPr>
          <w:p>
            <w:pPr>
              <w:spacing w:after="0" w:line="240"/>
              <w:jc w:val="left"/>
            </w:pPr>
            <w:r>
              <w:rPr>
                <w:sz w:val="18"/>
                <w:szCs w:val="18"/>
              </w:rPr>
              <w:t xml:space="preserve">761</w:t>
            </w:r>
          </w:p>
        </w:tc>
        <w:tc>
          <w:tcPr>
            <w:tcW w:type="dxa" w:w="3900"/>
            <w:tcMar>
              <w:top w:type="dxa" w:w="60"/>
              <w:left w:type="dxa" w:w="90"/>
              <w:bottom w:type="dxa" w:w="60"/>
              <w:right w:type="dxa" w:w="90"/>
            </w:tcMar>
          </w:tcPr>
          <w:p>
            <w:pPr>
              <w:spacing w:after="0" w:line="240"/>
              <w:jc w:val="left"/>
            </w:pPr>
            <w:r>
              <w:rPr>
                <w:sz w:val="18"/>
                <w:szCs w:val="18"/>
              </w:rPr>
              <w:t xml:space="preserve">Free Pointer Not at Start</w:t>
            </w:r>
          </w:p>
        </w:tc>
        <w:tc>
          <w:tcPr>
            <w:tcW w:type="dxa" w:w="2560"/>
            <w:tcMar>
              <w:top w:type="dxa" w:w="60"/>
              <w:left w:type="dxa" w:w="90"/>
              <w:bottom w:type="dxa" w:w="60"/>
              <w:right w:type="dxa" w:w="90"/>
            </w:tcMar>
          </w:tcPr>
          <w:p>
            <w:pPr>
              <w:spacing w:after="0" w:line="240"/>
              <w:jc w:val="left"/>
            </w:pPr>
            <w:r>
              <w:rPr>
                <w:sz w:val="18"/>
                <w:szCs w:val="18"/>
              </w:rPr>
              <w:t xml:space="preserve">--memtrack</w:t>
            </w:r>
          </w:p>
        </w:tc>
        <w:tc>
          <w:tcPr>
            <w:tcW w:type="dxa" w:w="2000"/>
            <w:tcMar>
              <w:top w:type="dxa" w:w="60"/>
              <w:left w:type="dxa" w:w="90"/>
              <w:bottom w:type="dxa" w:w="60"/>
              <w:right w:type="dxa" w:w="90"/>
            </w:tcMar>
          </w:tcPr>
          <w:p>
            <w:pPr>
              <w:spacing w:after="0" w:line="240"/>
              <w:jc w:val="left"/>
            </w:pPr>
            <w:r>
              <w:rPr>
                <w:sz w:val="18"/>
                <w:szCs w:val="18"/>
              </w:rPr>
              <w:t xml:space="preserve">240</w:t>
            </w:r>
          </w:p>
        </w:tc>
      </w:tr>
      <w:tr>
        <w:tc>
          <w:tcPr>
            <w:tcW w:type="dxa" w:w="900"/>
            <w:tcMar>
              <w:top w:type="dxa" w:w="60"/>
              <w:left w:type="dxa" w:w="90"/>
              <w:bottom w:type="dxa" w:w="60"/>
              <w:right w:type="dxa" w:w="90"/>
            </w:tcMar>
          </w:tcPr>
          <w:p>
            <w:pPr>
              <w:spacing w:after="0" w:line="240"/>
              <w:jc w:val="left"/>
            </w:pPr>
            <w:r>
              <w:rPr>
                <w:sz w:val="18"/>
                <w:szCs w:val="18"/>
              </w:rPr>
              <w:t xml:space="preserve">191</w:t>
            </w:r>
          </w:p>
        </w:tc>
        <w:tc>
          <w:tcPr>
            <w:tcW w:type="dxa" w:w="3900"/>
            <w:tcMar>
              <w:top w:type="dxa" w:w="60"/>
              <w:left w:type="dxa" w:w="90"/>
              <w:bottom w:type="dxa" w:w="60"/>
              <w:right w:type="dxa" w:w="90"/>
            </w:tcMar>
          </w:tcPr>
          <w:p>
            <w:pPr>
              <w:spacing w:after="0" w:line="240"/>
              <w:jc w:val="left"/>
            </w:pPr>
            <w:r>
              <w:rPr>
                <w:sz w:val="18"/>
                <w:szCs w:val="18"/>
              </w:rPr>
              <w:t xml:space="preserve">Integer Underflow</w:t>
            </w:r>
          </w:p>
        </w:tc>
        <w:tc>
          <w:tcPr>
            <w:tcW w:type="dxa" w:w="2560"/>
            <w:tcMar>
              <w:top w:type="dxa" w:w="60"/>
              <w:left w:type="dxa" w:w="90"/>
              <w:bottom w:type="dxa" w:w="60"/>
              <w:right w:type="dxa" w:w="90"/>
            </w:tcMar>
          </w:tcPr>
          <w:p>
            <w:pPr>
              <w:spacing w:after="0" w:line="240"/>
              <w:jc w:val="left"/>
            </w:pPr>
            <w:r>
              <w:rPr>
                <w:sz w:val="18"/>
                <w:szCs w:val="18"/>
              </w:rPr>
              <w:t xml:space="preserve">--check-overflow</w:t>
            </w:r>
          </w:p>
        </w:tc>
        <w:tc>
          <w:tcPr>
            <w:tcW w:type="dxa" w:w="2000"/>
            <w:tcMar>
              <w:top w:type="dxa" w:w="60"/>
              <w:left w:type="dxa" w:w="90"/>
              <w:bottom w:type="dxa" w:w="60"/>
              <w:right w:type="dxa" w:w="90"/>
            </w:tcMar>
          </w:tcPr>
          <w:p>
            <w:pPr>
              <w:spacing w:after="0" w:line="240"/>
              <w:jc w:val="left"/>
            </w:pPr>
            <w:r>
              <w:rPr>
                <w:sz w:val="18"/>
                <w:szCs w:val="18"/>
              </w:rPr>
              <w:t xml:space="preserve">1380</w:t>
            </w:r>
          </w:p>
        </w:tc>
      </w:tr>
      <w:tr>
        <w:tc>
          <w:tcPr>
            <w:tcW w:type="dxa" w:w="900"/>
            <w:tcMar>
              <w:top w:type="dxa" w:w="60"/>
              <w:left w:type="dxa" w:w="90"/>
              <w:bottom w:type="dxa" w:w="60"/>
              <w:right w:type="dxa" w:w="90"/>
            </w:tcMar>
          </w:tcPr>
          <w:p>
            <w:pPr>
              <w:spacing w:after="0" w:line="240"/>
              <w:jc w:val="left"/>
            </w:pPr>
            <w:r>
              <w:rPr>
                <w:sz w:val="18"/>
                <w:szCs w:val="18"/>
              </w:rPr>
              <w:t xml:space="preserve">369</w:t>
            </w:r>
          </w:p>
        </w:tc>
        <w:tc>
          <w:tcPr>
            <w:tcW w:type="dxa" w:w="3900"/>
            <w:tcMar>
              <w:top w:type="dxa" w:w="60"/>
              <w:left w:type="dxa" w:w="90"/>
              <w:bottom w:type="dxa" w:w="60"/>
              <w:right w:type="dxa" w:w="90"/>
            </w:tcMar>
          </w:tcPr>
          <w:p>
            <w:pPr>
              <w:spacing w:after="0" w:line="240"/>
              <w:jc w:val="left"/>
            </w:pPr>
            <w:r>
              <w:rPr>
                <w:sz w:val="18"/>
                <w:szCs w:val="18"/>
              </w:rPr>
              <w:t xml:space="preserve">Divide By Zero</w:t>
            </w:r>
          </w:p>
        </w:tc>
        <w:tc>
          <w:tcPr>
            <w:tcW w:type="dxa" w:w="2560"/>
            <w:tcMar>
              <w:top w:type="dxa" w:w="60"/>
              <w:left w:type="dxa" w:w="90"/>
              <w:bottom w:type="dxa" w:w="60"/>
              <w:right w:type="dxa" w:w="90"/>
            </w:tcMar>
          </w:tcPr>
          <w:p>
            <w:pPr>
              <w:spacing w:after="0" w:line="240"/>
              <w:jc w:val="left"/>
            </w:pPr>
            <w:r>
              <w:rPr>
                <w:sz w:val="18"/>
                <w:szCs w:val="18"/>
              </w:rPr>
              <w:t xml:space="preserve">—</w:t>
            </w:r>
          </w:p>
        </w:tc>
        <w:tc>
          <w:tcPr>
            <w:tcW w:type="dxa" w:w="2000"/>
            <w:tcMar>
              <w:top w:type="dxa" w:w="60"/>
              <w:left w:type="dxa" w:w="90"/>
              <w:bottom w:type="dxa" w:w="60"/>
              <w:right w:type="dxa" w:w="90"/>
            </w:tcMar>
          </w:tcPr>
          <w:p>
            <w:pPr>
              <w:spacing w:after="0" w:line="240"/>
              <w:jc w:val="left"/>
            </w:pPr>
            <w:r>
              <w:rPr>
                <w:sz w:val="18"/>
                <w:szCs w:val="18"/>
              </w:rPr>
              <w:t xml:space="preserve">NUNCA EXECUTADA</w:t>
            </w:r>
          </w:p>
        </w:tc>
      </w:tr>
    </w:tbl>
    <w:p>
      <w:pPr>
        <w:spacing w:after="120" w:line="276"/>
      </w:pPr>
      <w:r>
        <w:t xml:space="preserve">A CWE-369 está declarada no escopo do harness (</w:t>
      </w:r>
      <w:r>
        <w:rPr>
          <w:rFonts w:ascii="Consolas" w:cs="Consolas" w:eastAsia="Consolas" w:hAnsi="Consolas"/>
          <w:sz w:val="18"/>
          <w:szCs w:val="18"/>
        </w:rPr>
        <w:t xml:space="preserve">DEFAULT_SCOPE_CWES</w:t>
      </w:r>
      <w:r>
        <w:t xml:space="preserve">) mas não pertence a nenhum shard. Ver seção 8.2.</w:t>
      </w:r>
    </w:p>
    <w:p>
      <w:pPr>
        <w:pStyle w:val="Heading2"/>
        <w:spacing w:after="120" w:before="280"/>
      </w:pPr>
      <w:r>
        <w:t xml:space="preserve">2.4 CASTLE — todas as 24 CWEs presentes</w:t>
      </w:r>
    </w:p>
    <w:p>
      <w:pPr>
        <w:spacing w:after="120" w:line="276"/>
      </w:pPr>
      <w:r>
        <w:t xml:space="preserve">O CASTLE traz 24 CWEs; doze estão fora do escopo do Map2Check (injeção de comando, SQL, condições de corrida, criptografia) e são marcadas N/A pelo próprio harness.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4060"/>
      </w:tblGrid>
      <w:tr>
        <w:trPr>
          <w:tblHeader/>
        </w:trPr>
        <w:tc>
          <w:tcPr>
            <w:tcW w:type="dxa" w:w="4000"/>
            <w:shd w:fill="E8EDF3" w:val="clear"/>
            <w:tcMar>
              <w:top w:type="dxa" w:w="60"/>
              <w:left w:type="dxa" w:w="90"/>
              <w:bottom w:type="dxa" w:w="60"/>
              <w:right w:type="dxa" w:w="90"/>
            </w:tcMar>
          </w:tcPr>
          <w:p>
            <w:pPr>
              <w:spacing w:after="0" w:line="240"/>
              <w:jc w:val="left"/>
            </w:pPr>
            <w:r>
              <w:rPr>
                <w:b/>
                <w:bCs/>
                <w:sz w:val="18"/>
                <w:szCs w:val="18"/>
              </w:rPr>
              <w:t xml:space="preserve">CWE</w:t>
            </w:r>
          </w:p>
        </w:tc>
        <w:tc>
          <w:tcPr>
            <w:tcW w:type="dxa" w:w="1300"/>
            <w:shd w:fill="E8EDF3" w:val="clear"/>
            <w:tcMar>
              <w:top w:type="dxa" w:w="60"/>
              <w:left w:type="dxa" w:w="90"/>
              <w:bottom w:type="dxa" w:w="60"/>
              <w:right w:type="dxa" w:w="90"/>
            </w:tcMar>
          </w:tcPr>
          <w:p>
            <w:pPr>
              <w:spacing w:after="0" w:line="240"/>
              <w:jc w:val="left"/>
            </w:pPr>
            <w:r>
              <w:rPr>
                <w:b/>
                <w:bCs/>
                <w:sz w:val="18"/>
                <w:szCs w:val="18"/>
              </w:rPr>
              <w:t xml:space="preserve">Casos</w:t>
            </w:r>
          </w:p>
        </w:tc>
        <w:tc>
          <w:tcPr>
            <w:tcW w:type="dxa" w:w="4060"/>
            <w:shd w:fill="E8EDF3" w:val="clear"/>
            <w:tcMar>
              <w:top w:type="dxa" w:w="60"/>
              <w:left w:type="dxa" w:w="90"/>
              <w:bottom w:type="dxa" w:w="60"/>
              <w:right w:type="dxa" w:w="90"/>
            </w:tcMar>
          </w:tcPr>
          <w:p>
            <w:pPr>
              <w:spacing w:after="0" w:line="240"/>
              <w:jc w:val="left"/>
            </w:pPr>
            <w:r>
              <w:rPr>
                <w:b/>
                <w:bCs/>
                <w:sz w:val="18"/>
                <w:szCs w:val="18"/>
              </w:rPr>
              <w:t xml:space="preserve">Resultado</w:t>
            </w:r>
          </w:p>
        </w:tc>
      </w:tr>
      <w:tr>
        <w:tc>
          <w:tcPr>
            <w:tcW w:type="dxa" w:w="4000"/>
            <w:tcMar>
              <w:top w:type="dxa" w:w="60"/>
              <w:left w:type="dxa" w:w="90"/>
              <w:bottom w:type="dxa" w:w="60"/>
              <w:right w:type="dxa" w:w="90"/>
            </w:tcMar>
          </w:tcPr>
          <w:p>
            <w:pPr>
              <w:spacing w:after="0" w:line="240"/>
              <w:jc w:val="left"/>
            </w:pPr>
            <w:r>
              <w:rPr>
                <w:sz w:val="18"/>
                <w:szCs w:val="18"/>
              </w:rPr>
              <w:t xml:space="preserve">125 — Out-of-bounds Read</w:t>
            </w:r>
          </w:p>
        </w:tc>
        <w:tc>
          <w:tcPr>
            <w:tcW w:type="dxa" w:w="1300"/>
            <w:tcMar>
              <w:top w:type="dxa" w:w="60"/>
              <w:left w:type="dxa" w:w="90"/>
              <w:bottom w:type="dxa" w:w="60"/>
              <w:right w:type="dxa" w:w="90"/>
            </w:tcMar>
          </w:tcPr>
          <w:p>
            <w:pPr>
              <w:spacing w:after="0" w:line="240"/>
              <w:jc w:val="left"/>
            </w:pPr>
            <w:r>
              <w:rPr>
                <w:sz w:val="18"/>
                <w:szCs w:val="18"/>
              </w:rPr>
              <w:t xml:space="preserve">10</w:t>
            </w:r>
          </w:p>
        </w:tc>
        <w:tc>
          <w:tcPr>
            <w:tcW w:type="dxa" w:w="4060"/>
            <w:tcMar>
              <w:top w:type="dxa" w:w="60"/>
              <w:left w:type="dxa" w:w="90"/>
              <w:bottom w:type="dxa" w:w="60"/>
              <w:right w:type="dxa" w:w="90"/>
            </w:tcMar>
          </w:tcPr>
          <w:p>
            <w:pPr>
              <w:spacing w:after="0" w:line="240"/>
              <w:jc w:val="left"/>
            </w:pPr>
            <w:r>
              <w:rPr>
                <w:sz w:val="18"/>
                <w:szCs w:val="18"/>
              </w:rPr>
              <w:t xml:space="preserve">TP 6, TN 4</w:t>
            </w:r>
          </w:p>
        </w:tc>
      </w:tr>
      <w:tr>
        <w:tc>
          <w:tcPr>
            <w:tcW w:type="dxa" w:w="4000"/>
            <w:tcMar>
              <w:top w:type="dxa" w:w="60"/>
              <w:left w:type="dxa" w:w="90"/>
              <w:bottom w:type="dxa" w:w="60"/>
              <w:right w:type="dxa" w:w="90"/>
            </w:tcMar>
          </w:tcPr>
          <w:p>
            <w:pPr>
              <w:spacing w:after="0" w:line="240"/>
              <w:jc w:val="left"/>
            </w:pPr>
            <w:r>
              <w:rPr>
                <w:sz w:val="18"/>
                <w:szCs w:val="18"/>
              </w:rPr>
              <w:t xml:space="preserve">190 — Integer Overflow</w:t>
            </w:r>
          </w:p>
        </w:tc>
        <w:tc>
          <w:tcPr>
            <w:tcW w:type="dxa" w:w="1300"/>
            <w:tcMar>
              <w:top w:type="dxa" w:w="60"/>
              <w:left w:type="dxa" w:w="90"/>
              <w:bottom w:type="dxa" w:w="60"/>
              <w:right w:type="dxa" w:w="90"/>
            </w:tcMar>
          </w:tcPr>
          <w:p>
            <w:pPr>
              <w:spacing w:after="0" w:line="240"/>
              <w:jc w:val="left"/>
            </w:pPr>
            <w:r>
              <w:rPr>
                <w:sz w:val="18"/>
                <w:szCs w:val="18"/>
              </w:rPr>
              <w:t xml:space="preserve">10</w:t>
            </w:r>
          </w:p>
        </w:tc>
        <w:tc>
          <w:tcPr>
            <w:tcW w:type="dxa" w:w="4060"/>
            <w:tcMar>
              <w:top w:type="dxa" w:w="60"/>
              <w:left w:type="dxa" w:w="90"/>
              <w:bottom w:type="dxa" w:w="60"/>
              <w:right w:type="dxa" w:w="90"/>
            </w:tcMar>
          </w:tcPr>
          <w:p>
            <w:pPr>
              <w:spacing w:after="0" w:line="240"/>
              <w:jc w:val="left"/>
            </w:pPr>
            <w:r>
              <w:rPr>
                <w:sz w:val="18"/>
                <w:szCs w:val="18"/>
              </w:rPr>
              <w:t xml:space="preserve">TP 4, TN 4, FN 2</w:t>
            </w:r>
          </w:p>
        </w:tc>
      </w:tr>
      <w:tr>
        <w:tc>
          <w:tcPr>
            <w:tcW w:type="dxa" w:w="4000"/>
            <w:tcMar>
              <w:top w:type="dxa" w:w="60"/>
              <w:left w:type="dxa" w:w="90"/>
              <w:bottom w:type="dxa" w:w="60"/>
              <w:right w:type="dxa" w:w="90"/>
            </w:tcMar>
          </w:tcPr>
          <w:p>
            <w:pPr>
              <w:spacing w:after="0" w:line="240"/>
              <w:jc w:val="left"/>
            </w:pPr>
            <w:r>
              <w:rPr>
                <w:sz w:val="18"/>
                <w:szCs w:val="18"/>
              </w:rPr>
              <w:t xml:space="preserve">369 — Divide By Zero</w:t>
            </w:r>
          </w:p>
        </w:tc>
        <w:tc>
          <w:tcPr>
            <w:tcW w:type="dxa" w:w="1300"/>
            <w:tcMar>
              <w:top w:type="dxa" w:w="60"/>
              <w:left w:type="dxa" w:w="90"/>
              <w:bottom w:type="dxa" w:w="60"/>
              <w:right w:type="dxa" w:w="90"/>
            </w:tcMar>
          </w:tcPr>
          <w:p>
            <w:pPr>
              <w:spacing w:after="0" w:line="240"/>
              <w:jc w:val="left"/>
            </w:pPr>
            <w:r>
              <w:rPr>
                <w:sz w:val="18"/>
                <w:szCs w:val="18"/>
              </w:rPr>
              <w:t xml:space="preserve">10</w:t>
            </w:r>
          </w:p>
        </w:tc>
        <w:tc>
          <w:tcPr>
            <w:tcW w:type="dxa" w:w="4060"/>
            <w:tcMar>
              <w:top w:type="dxa" w:w="60"/>
              <w:left w:type="dxa" w:w="90"/>
              <w:bottom w:type="dxa" w:w="60"/>
              <w:right w:type="dxa" w:w="90"/>
            </w:tcMar>
          </w:tcPr>
          <w:p>
            <w:pPr>
              <w:spacing w:after="0" w:line="240"/>
              <w:jc w:val="left"/>
            </w:pPr>
            <w:r>
              <w:rPr>
                <w:sz w:val="18"/>
                <w:szCs w:val="18"/>
              </w:rPr>
              <w:t xml:space="preserve">TP 6, TN 4</w:t>
            </w:r>
          </w:p>
        </w:tc>
      </w:tr>
      <w:tr>
        <w:tc>
          <w:tcPr>
            <w:tcW w:type="dxa" w:w="4000"/>
            <w:tcMar>
              <w:top w:type="dxa" w:w="60"/>
              <w:left w:type="dxa" w:w="90"/>
              <w:bottom w:type="dxa" w:w="60"/>
              <w:right w:type="dxa" w:w="90"/>
            </w:tcMar>
          </w:tcPr>
          <w:p>
            <w:pPr>
              <w:spacing w:after="0" w:line="240"/>
              <w:jc w:val="left"/>
            </w:pPr>
            <w:r>
              <w:rPr>
                <w:sz w:val="18"/>
                <w:szCs w:val="18"/>
              </w:rPr>
              <w:t xml:space="preserve">401 — Memory Leak</w:t>
            </w:r>
          </w:p>
        </w:tc>
        <w:tc>
          <w:tcPr>
            <w:tcW w:type="dxa" w:w="1300"/>
            <w:tcMar>
              <w:top w:type="dxa" w:w="60"/>
              <w:left w:type="dxa" w:w="90"/>
              <w:bottom w:type="dxa" w:w="60"/>
              <w:right w:type="dxa" w:w="90"/>
            </w:tcMar>
          </w:tcPr>
          <w:p>
            <w:pPr>
              <w:spacing w:after="0" w:line="240"/>
              <w:jc w:val="left"/>
            </w:pPr>
            <w:r>
              <w:rPr>
                <w:sz w:val="18"/>
                <w:szCs w:val="18"/>
              </w:rPr>
              <w:t xml:space="preserve">10</w:t>
            </w:r>
          </w:p>
        </w:tc>
        <w:tc>
          <w:tcPr>
            <w:tcW w:type="dxa" w:w="4060"/>
            <w:tcMar>
              <w:top w:type="dxa" w:w="60"/>
              <w:left w:type="dxa" w:w="90"/>
              <w:bottom w:type="dxa" w:w="60"/>
              <w:right w:type="dxa" w:w="90"/>
            </w:tcMar>
          </w:tcPr>
          <w:p>
            <w:pPr>
              <w:spacing w:after="0" w:line="240"/>
              <w:jc w:val="left"/>
            </w:pPr>
            <w:r>
              <w:rPr>
                <w:sz w:val="18"/>
                <w:szCs w:val="18"/>
              </w:rPr>
              <w:t xml:space="preserve">TP 6, TN 4</w:t>
            </w:r>
          </w:p>
        </w:tc>
      </w:tr>
      <w:tr>
        <w:tc>
          <w:tcPr>
            <w:tcW w:type="dxa" w:w="4000"/>
            <w:tcMar>
              <w:top w:type="dxa" w:w="60"/>
              <w:left w:type="dxa" w:w="90"/>
              <w:bottom w:type="dxa" w:w="60"/>
              <w:right w:type="dxa" w:w="90"/>
            </w:tcMar>
          </w:tcPr>
          <w:p>
            <w:pPr>
              <w:spacing w:after="0" w:line="240"/>
              <w:jc w:val="left"/>
            </w:pPr>
            <w:r>
              <w:rPr>
                <w:sz w:val="18"/>
                <w:szCs w:val="18"/>
              </w:rPr>
              <w:t xml:space="preserve">415 — Double Free</w:t>
            </w:r>
          </w:p>
        </w:tc>
        <w:tc>
          <w:tcPr>
            <w:tcW w:type="dxa" w:w="1300"/>
            <w:tcMar>
              <w:top w:type="dxa" w:w="60"/>
              <w:left w:type="dxa" w:w="90"/>
              <w:bottom w:type="dxa" w:w="60"/>
              <w:right w:type="dxa" w:w="90"/>
            </w:tcMar>
          </w:tcPr>
          <w:p>
            <w:pPr>
              <w:spacing w:after="0" w:line="240"/>
              <w:jc w:val="left"/>
            </w:pPr>
            <w:r>
              <w:rPr>
                <w:sz w:val="18"/>
                <w:szCs w:val="18"/>
              </w:rPr>
              <w:t xml:space="preserve">10</w:t>
            </w:r>
          </w:p>
        </w:tc>
        <w:tc>
          <w:tcPr>
            <w:tcW w:type="dxa" w:w="4060"/>
            <w:tcMar>
              <w:top w:type="dxa" w:w="60"/>
              <w:left w:type="dxa" w:w="90"/>
              <w:bottom w:type="dxa" w:w="60"/>
              <w:right w:type="dxa" w:w="90"/>
            </w:tcMar>
          </w:tcPr>
          <w:p>
            <w:pPr>
              <w:spacing w:after="0" w:line="240"/>
              <w:jc w:val="left"/>
            </w:pPr>
            <w:r>
              <w:rPr>
                <w:sz w:val="18"/>
                <w:szCs w:val="18"/>
              </w:rPr>
              <w:t xml:space="preserve">TP 6, TN 4</w:t>
            </w:r>
          </w:p>
        </w:tc>
      </w:tr>
      <w:tr>
        <w:tc>
          <w:tcPr>
            <w:tcW w:type="dxa" w:w="4000"/>
            <w:tcMar>
              <w:top w:type="dxa" w:w="60"/>
              <w:left w:type="dxa" w:w="90"/>
              <w:bottom w:type="dxa" w:w="60"/>
              <w:right w:type="dxa" w:w="90"/>
            </w:tcMar>
          </w:tcPr>
          <w:p>
            <w:pPr>
              <w:spacing w:after="0" w:line="240"/>
              <w:jc w:val="left"/>
            </w:pPr>
            <w:r>
              <w:rPr>
                <w:sz w:val="18"/>
                <w:szCs w:val="18"/>
              </w:rPr>
              <w:t xml:space="preserve">416 — Use After Free</w:t>
            </w:r>
          </w:p>
        </w:tc>
        <w:tc>
          <w:tcPr>
            <w:tcW w:type="dxa" w:w="1300"/>
            <w:tcMar>
              <w:top w:type="dxa" w:w="60"/>
              <w:left w:type="dxa" w:w="90"/>
              <w:bottom w:type="dxa" w:w="60"/>
              <w:right w:type="dxa" w:w="90"/>
            </w:tcMar>
          </w:tcPr>
          <w:p>
            <w:pPr>
              <w:spacing w:after="0" w:line="240"/>
              <w:jc w:val="left"/>
            </w:pPr>
            <w:r>
              <w:rPr>
                <w:sz w:val="18"/>
                <w:szCs w:val="18"/>
              </w:rPr>
              <w:t xml:space="preserve">10</w:t>
            </w:r>
          </w:p>
        </w:tc>
        <w:tc>
          <w:tcPr>
            <w:tcW w:type="dxa" w:w="4060"/>
            <w:tcMar>
              <w:top w:type="dxa" w:w="60"/>
              <w:left w:type="dxa" w:w="90"/>
              <w:bottom w:type="dxa" w:w="60"/>
              <w:right w:type="dxa" w:w="90"/>
            </w:tcMar>
          </w:tcPr>
          <w:p>
            <w:pPr>
              <w:spacing w:after="0" w:line="240"/>
              <w:jc w:val="left"/>
            </w:pPr>
            <w:r>
              <w:rPr>
                <w:sz w:val="18"/>
                <w:szCs w:val="18"/>
              </w:rPr>
              <w:t xml:space="preserve">TP 6, TN 4</w:t>
            </w:r>
          </w:p>
        </w:tc>
      </w:tr>
      <w:tr>
        <w:tc>
          <w:tcPr>
            <w:tcW w:type="dxa" w:w="4000"/>
            <w:tcMar>
              <w:top w:type="dxa" w:w="60"/>
              <w:left w:type="dxa" w:w="90"/>
              <w:bottom w:type="dxa" w:w="60"/>
              <w:right w:type="dxa" w:w="90"/>
            </w:tcMar>
          </w:tcPr>
          <w:p>
            <w:pPr>
              <w:spacing w:after="0" w:line="240"/>
              <w:jc w:val="left"/>
            </w:pPr>
            <w:r>
              <w:rPr>
                <w:sz w:val="18"/>
                <w:szCs w:val="18"/>
              </w:rPr>
              <w:t xml:space="preserve">476 — NULL Deref</w:t>
            </w:r>
          </w:p>
        </w:tc>
        <w:tc>
          <w:tcPr>
            <w:tcW w:type="dxa" w:w="1300"/>
            <w:tcMar>
              <w:top w:type="dxa" w:w="60"/>
              <w:left w:type="dxa" w:w="90"/>
              <w:bottom w:type="dxa" w:w="60"/>
              <w:right w:type="dxa" w:w="90"/>
            </w:tcMar>
          </w:tcPr>
          <w:p>
            <w:pPr>
              <w:spacing w:after="0" w:line="240"/>
              <w:jc w:val="left"/>
            </w:pPr>
            <w:r>
              <w:rPr>
                <w:sz w:val="18"/>
                <w:szCs w:val="18"/>
              </w:rPr>
              <w:t xml:space="preserve">10</w:t>
            </w:r>
          </w:p>
        </w:tc>
        <w:tc>
          <w:tcPr>
            <w:tcW w:type="dxa" w:w="4060"/>
            <w:tcMar>
              <w:top w:type="dxa" w:w="60"/>
              <w:left w:type="dxa" w:w="90"/>
              <w:bottom w:type="dxa" w:w="60"/>
              <w:right w:type="dxa" w:w="90"/>
            </w:tcMar>
          </w:tcPr>
          <w:p>
            <w:pPr>
              <w:spacing w:after="0" w:line="240"/>
              <w:jc w:val="left"/>
            </w:pPr>
            <w:r>
              <w:rPr>
                <w:sz w:val="18"/>
                <w:szCs w:val="18"/>
              </w:rPr>
              <w:t xml:space="preserve">TP 4, TN 4, FN 2</w:t>
            </w:r>
          </w:p>
        </w:tc>
      </w:tr>
      <w:tr>
        <w:tc>
          <w:tcPr>
            <w:tcW w:type="dxa" w:w="4000"/>
            <w:tcMar>
              <w:top w:type="dxa" w:w="60"/>
              <w:left w:type="dxa" w:w="90"/>
              <w:bottom w:type="dxa" w:w="60"/>
              <w:right w:type="dxa" w:w="90"/>
            </w:tcMar>
          </w:tcPr>
          <w:p>
            <w:pPr>
              <w:spacing w:after="0" w:line="240"/>
              <w:jc w:val="left"/>
            </w:pPr>
            <w:r>
              <w:rPr>
                <w:sz w:val="18"/>
                <w:szCs w:val="18"/>
              </w:rPr>
              <w:t xml:space="preserve">617 — Reachable Assertion</w:t>
            </w:r>
          </w:p>
        </w:tc>
        <w:tc>
          <w:tcPr>
            <w:tcW w:type="dxa" w:w="1300"/>
            <w:tcMar>
              <w:top w:type="dxa" w:w="60"/>
              <w:left w:type="dxa" w:w="90"/>
              <w:bottom w:type="dxa" w:w="60"/>
              <w:right w:type="dxa" w:w="90"/>
            </w:tcMar>
          </w:tcPr>
          <w:p>
            <w:pPr>
              <w:spacing w:after="0" w:line="240"/>
              <w:jc w:val="left"/>
            </w:pPr>
            <w:r>
              <w:rPr>
                <w:sz w:val="18"/>
                <w:szCs w:val="18"/>
              </w:rPr>
              <w:t xml:space="preserve">10</w:t>
            </w:r>
          </w:p>
        </w:tc>
        <w:tc>
          <w:tcPr>
            <w:tcW w:type="dxa" w:w="4060"/>
            <w:tcMar>
              <w:top w:type="dxa" w:w="60"/>
              <w:left w:type="dxa" w:w="90"/>
              <w:bottom w:type="dxa" w:w="60"/>
              <w:right w:type="dxa" w:w="90"/>
            </w:tcMar>
          </w:tcPr>
          <w:p>
            <w:pPr>
              <w:spacing w:after="0" w:line="240"/>
              <w:jc w:val="left"/>
            </w:pPr>
            <w:r>
              <w:rPr>
                <w:sz w:val="18"/>
                <w:szCs w:val="18"/>
              </w:rPr>
              <w:t xml:space="preserve">TP 6, TN 2, TIMEOUT 2</w:t>
            </w:r>
          </w:p>
        </w:tc>
      </w:tr>
      <w:tr>
        <w:tc>
          <w:tcPr>
            <w:tcW w:type="dxa" w:w="4000"/>
            <w:tcMar>
              <w:top w:type="dxa" w:w="60"/>
              <w:left w:type="dxa" w:w="90"/>
              <w:bottom w:type="dxa" w:w="60"/>
              <w:right w:type="dxa" w:w="90"/>
            </w:tcMar>
          </w:tcPr>
          <w:p>
            <w:pPr>
              <w:spacing w:after="0" w:line="240"/>
              <w:jc w:val="left"/>
            </w:pPr>
            <w:r>
              <w:rPr>
                <w:sz w:val="18"/>
                <w:szCs w:val="18"/>
              </w:rPr>
              <w:t xml:space="preserve">761 — Free Not at Start</w:t>
            </w:r>
          </w:p>
        </w:tc>
        <w:tc>
          <w:tcPr>
            <w:tcW w:type="dxa" w:w="1300"/>
            <w:tcMar>
              <w:top w:type="dxa" w:w="60"/>
              <w:left w:type="dxa" w:w="90"/>
              <w:bottom w:type="dxa" w:w="60"/>
              <w:right w:type="dxa" w:w="90"/>
            </w:tcMar>
          </w:tcPr>
          <w:p>
            <w:pPr>
              <w:spacing w:after="0" w:line="240"/>
              <w:jc w:val="left"/>
            </w:pPr>
            <w:r>
              <w:rPr>
                <w:sz w:val="18"/>
                <w:szCs w:val="18"/>
              </w:rPr>
              <w:t xml:space="preserve">10</w:t>
            </w:r>
          </w:p>
        </w:tc>
        <w:tc>
          <w:tcPr>
            <w:tcW w:type="dxa" w:w="4060"/>
            <w:tcMar>
              <w:top w:type="dxa" w:w="60"/>
              <w:left w:type="dxa" w:w="90"/>
              <w:bottom w:type="dxa" w:w="60"/>
              <w:right w:type="dxa" w:w="90"/>
            </w:tcMar>
          </w:tcPr>
          <w:p>
            <w:pPr>
              <w:spacing w:after="0" w:line="240"/>
              <w:jc w:val="left"/>
            </w:pPr>
            <w:r>
              <w:rPr>
                <w:sz w:val="18"/>
                <w:szCs w:val="18"/>
              </w:rPr>
              <w:t xml:space="preserve">TP 6, TN 4</w:t>
            </w:r>
          </w:p>
        </w:tc>
      </w:tr>
      <w:tr>
        <w:tc>
          <w:tcPr>
            <w:tcW w:type="dxa" w:w="4000"/>
            <w:tcMar>
              <w:top w:type="dxa" w:w="60"/>
              <w:left w:type="dxa" w:w="90"/>
              <w:bottom w:type="dxa" w:w="60"/>
              <w:right w:type="dxa" w:w="90"/>
            </w:tcMar>
          </w:tcPr>
          <w:p>
            <w:pPr>
              <w:spacing w:after="0" w:line="240"/>
              <w:jc w:val="left"/>
            </w:pPr>
            <w:r>
              <w:rPr>
                <w:sz w:val="18"/>
                <w:szCs w:val="18"/>
              </w:rPr>
              <w:t xml:space="preserve">787 — Out-of-bounds Write</w:t>
            </w:r>
          </w:p>
        </w:tc>
        <w:tc>
          <w:tcPr>
            <w:tcW w:type="dxa" w:w="1300"/>
            <w:tcMar>
              <w:top w:type="dxa" w:w="60"/>
              <w:left w:type="dxa" w:w="90"/>
              <w:bottom w:type="dxa" w:w="60"/>
              <w:right w:type="dxa" w:w="90"/>
            </w:tcMar>
          </w:tcPr>
          <w:p>
            <w:pPr>
              <w:spacing w:after="0" w:line="240"/>
              <w:jc w:val="left"/>
            </w:pPr>
            <w:r>
              <w:rPr>
                <w:sz w:val="18"/>
                <w:szCs w:val="18"/>
              </w:rPr>
              <w:t xml:space="preserve">9</w:t>
            </w:r>
          </w:p>
        </w:tc>
        <w:tc>
          <w:tcPr>
            <w:tcW w:type="dxa" w:w="4060"/>
            <w:tcMar>
              <w:top w:type="dxa" w:w="60"/>
              <w:left w:type="dxa" w:w="90"/>
              <w:bottom w:type="dxa" w:w="60"/>
              <w:right w:type="dxa" w:w="90"/>
            </w:tcMar>
          </w:tcPr>
          <w:p>
            <w:pPr>
              <w:spacing w:after="0" w:line="240"/>
              <w:jc w:val="left"/>
            </w:pPr>
            <w:r>
              <w:rPr>
                <w:sz w:val="18"/>
                <w:szCs w:val="18"/>
              </w:rPr>
              <w:t xml:space="preserve">TP 1, TN 3, FN 3, UNKNOWN 2</w:t>
            </w:r>
          </w:p>
        </w:tc>
      </w:tr>
      <w:tr>
        <w:tc>
          <w:tcPr>
            <w:tcW w:type="dxa" w:w="4000"/>
            <w:tcMar>
              <w:top w:type="dxa" w:w="60"/>
              <w:left w:type="dxa" w:w="90"/>
              <w:bottom w:type="dxa" w:w="60"/>
              <w:right w:type="dxa" w:w="90"/>
            </w:tcMar>
          </w:tcPr>
          <w:p>
            <w:pPr>
              <w:spacing w:after="0" w:line="240"/>
              <w:jc w:val="left"/>
            </w:pPr>
            <w:r>
              <w:rPr>
                <w:sz w:val="18"/>
                <w:szCs w:val="18"/>
              </w:rPr>
              <w:t xml:space="preserve">822 — Untrusted Pointer Deref</w:t>
            </w:r>
          </w:p>
        </w:tc>
        <w:tc>
          <w:tcPr>
            <w:tcW w:type="dxa" w:w="1300"/>
            <w:tcMar>
              <w:top w:type="dxa" w:w="60"/>
              <w:left w:type="dxa" w:w="90"/>
              <w:bottom w:type="dxa" w:w="60"/>
              <w:right w:type="dxa" w:w="90"/>
            </w:tcMar>
          </w:tcPr>
          <w:p>
            <w:pPr>
              <w:spacing w:after="0" w:line="240"/>
              <w:jc w:val="left"/>
            </w:pPr>
            <w:r>
              <w:rPr>
                <w:sz w:val="18"/>
                <w:szCs w:val="18"/>
              </w:rPr>
              <w:t xml:space="preserve">10</w:t>
            </w:r>
          </w:p>
        </w:tc>
        <w:tc>
          <w:tcPr>
            <w:tcW w:type="dxa" w:w="4060"/>
            <w:tcMar>
              <w:top w:type="dxa" w:w="60"/>
              <w:left w:type="dxa" w:w="90"/>
              <w:bottom w:type="dxa" w:w="60"/>
              <w:right w:type="dxa" w:w="90"/>
            </w:tcMar>
          </w:tcPr>
          <w:p>
            <w:pPr>
              <w:spacing w:after="0" w:line="240"/>
              <w:jc w:val="left"/>
            </w:pPr>
            <w:r>
              <w:rPr>
                <w:sz w:val="18"/>
                <w:szCs w:val="18"/>
              </w:rPr>
              <w:t xml:space="preserve">TP 2, TN 3, FN 2, FP 1, TIMEOUT 2</w:t>
            </w:r>
          </w:p>
        </w:tc>
      </w:tr>
      <w:tr>
        <w:tc>
          <w:tcPr>
            <w:tcW w:type="dxa" w:w="4000"/>
            <w:tcMar>
              <w:top w:type="dxa" w:w="60"/>
              <w:left w:type="dxa" w:w="90"/>
              <w:bottom w:type="dxa" w:w="60"/>
              <w:right w:type="dxa" w:w="90"/>
            </w:tcMar>
          </w:tcPr>
          <w:p>
            <w:pPr>
              <w:spacing w:after="0" w:line="240"/>
              <w:jc w:val="left"/>
            </w:pPr>
            <w:r>
              <w:rPr>
                <w:sz w:val="18"/>
                <w:szCs w:val="18"/>
              </w:rPr>
              <w:t xml:space="preserve">843 — Type Confusion</w:t>
            </w:r>
          </w:p>
        </w:tc>
        <w:tc>
          <w:tcPr>
            <w:tcW w:type="dxa" w:w="1300"/>
            <w:tcMar>
              <w:top w:type="dxa" w:w="60"/>
              <w:left w:type="dxa" w:w="90"/>
              <w:bottom w:type="dxa" w:w="60"/>
              <w:right w:type="dxa" w:w="90"/>
            </w:tcMar>
          </w:tcPr>
          <w:p>
            <w:pPr>
              <w:spacing w:after="0" w:line="240"/>
              <w:jc w:val="left"/>
            </w:pPr>
            <w:r>
              <w:rPr>
                <w:sz w:val="18"/>
                <w:szCs w:val="18"/>
              </w:rPr>
              <w:t xml:space="preserve">10</w:t>
            </w:r>
          </w:p>
        </w:tc>
        <w:tc>
          <w:tcPr>
            <w:tcW w:type="dxa" w:w="4060"/>
            <w:tcMar>
              <w:top w:type="dxa" w:w="60"/>
              <w:left w:type="dxa" w:w="90"/>
              <w:bottom w:type="dxa" w:w="60"/>
              <w:right w:type="dxa" w:w="90"/>
            </w:tcMar>
          </w:tcPr>
          <w:p>
            <w:pPr>
              <w:spacing w:after="0" w:line="240"/>
              <w:jc w:val="left"/>
            </w:pPr>
            <w:r>
              <w:rPr>
                <w:sz w:val="18"/>
                <w:szCs w:val="18"/>
              </w:rPr>
              <w:t xml:space="preserve">TP 1, TN 4, FN 5</w:t>
            </w:r>
          </w:p>
        </w:tc>
      </w:tr>
      <w:tr>
        <w:tc>
          <w:tcPr>
            <w:tcW w:type="dxa" w:w="4000"/>
            <w:tcMar>
              <w:top w:type="dxa" w:w="60"/>
              <w:left w:type="dxa" w:w="90"/>
              <w:bottom w:type="dxa" w:w="60"/>
              <w:right w:type="dxa" w:w="90"/>
            </w:tcMar>
          </w:tcPr>
          <w:p>
            <w:pPr>
              <w:spacing w:after="0" w:line="240"/>
              <w:jc w:val="left"/>
            </w:pPr>
            <w:r>
              <w:rPr>
                <w:sz w:val="18"/>
                <w:szCs w:val="18"/>
              </w:rPr>
              <w:t xml:space="preserve">22, 78, 89, 134, 253, 362, 522, 628, 674, 770, 798, 835</w:t>
            </w:r>
          </w:p>
        </w:tc>
        <w:tc>
          <w:tcPr>
            <w:tcW w:type="dxa" w:w="1300"/>
            <w:tcMar>
              <w:top w:type="dxa" w:w="60"/>
              <w:left w:type="dxa" w:w="90"/>
              <w:bottom w:type="dxa" w:w="60"/>
              <w:right w:type="dxa" w:w="90"/>
            </w:tcMar>
          </w:tcPr>
          <w:p>
            <w:pPr>
              <w:spacing w:after="0" w:line="240"/>
              <w:jc w:val="left"/>
            </w:pPr>
            <w:r>
              <w:rPr>
                <w:sz w:val="18"/>
                <w:szCs w:val="18"/>
              </w:rPr>
              <w:t xml:space="preserve">102</w:t>
            </w:r>
          </w:p>
        </w:tc>
        <w:tc>
          <w:tcPr>
            <w:tcW w:type="dxa" w:w="4060"/>
            <w:tcMar>
              <w:top w:type="dxa" w:w="60"/>
              <w:left w:type="dxa" w:w="90"/>
              <w:bottom w:type="dxa" w:w="60"/>
              <w:right w:type="dxa" w:w="90"/>
            </w:tcMar>
          </w:tcPr>
          <w:p>
            <w:pPr>
              <w:spacing w:after="0" w:line="240"/>
              <w:jc w:val="left"/>
            </w:pPr>
            <w:r>
              <w:rPr>
                <w:sz w:val="18"/>
                <w:szCs w:val="18"/>
              </w:rPr>
              <w:t xml:space="preserve">N/A — fora de escopo</w:t>
            </w:r>
          </w:p>
        </w:tc>
      </w:tr>
    </w:tbl>
    <w:p>
      <w:pPr>
        <w:pStyle w:val="Heading1"/>
        <w:spacing w:after="160" w:before="360"/>
      </w:pPr>
      <w:r>
        <w:t xml:space="preserve">3. Infraestrutura de medição</w:t>
      </w:r>
    </w:p>
    <w:p>
      <w:pPr>
        <w:spacing w:after="120" w:line="276"/>
      </w:pPr>
      <w:r>
        <w:t xml:space="preserve">Como os testes são executados, capturados e agregados. Duas das perguntas em aberto deste relatório são defeitos desta infraestrutura, não da ferramenta, e são separáveis apenas porque a infraestrutura está descrita.</w:t>
      </w:r>
    </w:p>
    <w:p>
      <w:pPr>
        <w:pStyle w:val="Heading2"/>
        <w:spacing w:after="120" w:before="280"/>
      </w:pPr>
      <w:r>
        <w:t xml:space="preserve">3.1 O que é o harness</w:t>
      </w:r>
    </w:p>
    <w:p>
      <w:pPr>
        <w:spacing w:after="120" w:line="276"/>
      </w:pPr>
      <w:r>
        <w:t xml:space="preserve">São scripts shell — </w:t>
      </w:r>
      <w:r>
        <w:rPr>
          <w:rFonts w:ascii="Consolas" w:cs="Consolas" w:eastAsia="Consolas" w:hAnsi="Consolas"/>
          <w:sz w:val="18"/>
          <w:szCs w:val="18"/>
        </w:rPr>
        <w:t xml:space="preserve">run_testcomp_evaluation.sh</w:t>
      </w:r>
      <w:r>
        <w:t xml:space="preserve">, </w:t>
      </w:r>
      <w:r>
        <w:rPr>
          <w:rFonts w:ascii="Consolas" w:cs="Consolas" w:eastAsia="Consolas" w:hAnsi="Consolas"/>
          <w:sz w:val="18"/>
          <w:szCs w:val="18"/>
        </w:rPr>
        <w:t xml:space="preserve">run_juliet_evaluation.sh</w:t>
      </w:r>
      <w:r>
        <w:t xml:space="preserve"> e </w:t>
      </w:r>
      <w:r>
        <w:rPr>
          <w:rFonts w:ascii="Consolas" w:cs="Consolas" w:eastAsia="Consolas" w:hAnsi="Consolas"/>
          <w:sz w:val="18"/>
          <w:szCs w:val="18"/>
        </w:rPr>
        <w:t xml:space="preserve">run_castle_evaluation.sh</w:t>
      </w:r>
      <w:r>
        <w:t xml:space="preserve"> — que percorrem um manifesto de tarefas, invocam o binário do Map2Check uma vez por tarefa, classificam a saída e escrevem uma linha em CSV. Cada um roda dentro de um container Docker próprio.</w:t>
      </w:r>
    </w:p>
    <w:p>
      <w:pPr>
        <w:pStyle w:val="Heading2"/>
        <w:spacing w:after="120" w:before="280"/>
      </w:pPr>
      <w:r>
        <w:t xml:space="preserve">3.2 Execução em paralelo: sharding por módulo</w:t>
      </w:r>
    </w:p>
    <w:p>
      <w:pPr>
        <w:spacing w:after="120" w:line="276"/>
      </w:pPr>
      <w:r>
        <w:t xml:space="preserve">O paralelismo não divide o manifesto em blocos contíguos. Cada container recebe </w:t>
      </w:r>
      <w:r>
        <w:rPr>
          <w:rFonts w:ascii="Consolas" w:cs="Consolas" w:eastAsia="Consolas" w:hAnsi="Consolas"/>
          <w:sz w:val="18"/>
          <w:szCs w:val="18"/>
        </w:rPr>
        <w:t xml:space="preserve">SHARD</w:t>
      </w:r>
      <w:r>
        <w:t xml:space="preserve"> e </w:t>
      </w:r>
      <w:r>
        <w:rPr>
          <w:rFonts w:ascii="Consolas" w:cs="Consolas" w:eastAsia="Consolas" w:hAnsi="Consolas"/>
          <w:sz w:val="18"/>
          <w:szCs w:val="18"/>
        </w:rPr>
        <w:t xml:space="preserve">SHARDS</w:t>
      </w:r>
      <w:r>
        <w:t xml:space="preserve">, e processa a tarefa de índice </w:t>
      </w:r>
      <w:r>
        <w:rPr>
          <w:rFonts w:ascii="Consolas" w:cs="Consolas" w:eastAsia="Consolas" w:hAnsi="Consolas"/>
          <w:sz w:val="18"/>
          <w:szCs w:val="18"/>
        </w:rPr>
        <w:t xml:space="preserve">i</w:t>
      </w:r>
      <w:r>
        <w:t xml:space="preserve"> apenas quando </w:t>
      </w:r>
      <w:r>
        <w:rPr>
          <w:rFonts w:ascii="Consolas" w:cs="Consolas" w:eastAsia="Consolas" w:hAnsi="Consolas"/>
          <w:sz w:val="18"/>
          <w:szCs w:val="18"/>
        </w:rPr>
        <w:t xml:space="preserve">i mod SHARDS == SHARD</w:t>
      </w:r>
      <w:r>
        <w:t xml:space="preserve">. Seis containers intercalam-se sobre a mesma lista.</w:t>
      </w:r>
    </w:p>
    <w:p>
      <w:pPr>
        <w:spacing w:after="120" w:line="276"/>
      </w:pPr>
      <w:r>
        <w:t xml:space="preserve">A propriedade que isso garante importa para ler resultados parciais: como o manifesto já está ordenado em round-robin entre categorias, e o sharding é por módulo, qualquer prefixo do que foi executado permanece estratificado. Um run interrompido pela metade não sobre-representa as categorias que vêm primeiro no alfabeto.</w:t>
      </w:r>
    </w:p>
    <w:p>
      <w:pPr>
        <w:pStyle w:val="Heading2"/>
        <w:spacing w:after="120" w:before="280"/>
      </w:pPr>
      <w:r>
        <w:t xml:space="preserve">3.3 Captura do resultado: arquivo, nunca pipe</w:t>
      </w:r>
    </w:p>
    <w:p>
      <w:pPr>
        <w:spacing w:after="120" w:line="276"/>
      </w:pPr>
      <w:r>
        <w:t xml:space="preserve">A saída de cada invocação é redirecionada para um </w:t>
      </w:r>
      <w:r>
        <w:rPr>
          <w:b/>
          <w:bCs/>
        </w:rPr>
        <w:t xml:space="preserve">arquivo</w:t>
      </w:r>
      <w:r>
        <w:t xml:space="preserve">, e o harness lê o arquivo depois. A forma óbvia — </w:t>
      </w:r>
      <w:r>
        <w:rPr>
          <w:rFonts w:ascii="Consolas" w:cs="Consolas" w:eastAsia="Consolas" w:hAnsi="Consolas"/>
          <w:sz w:val="18"/>
          <w:szCs w:val="18"/>
        </w:rPr>
        <w:t xml:space="preserve">output=$(timeout T map2check ... 2&gt;&amp;1)</w:t>
      </w:r>
      <w:r>
        <w:t xml:space="preserve"> — trava.</w:t>
      </w:r>
    </w:p>
    <w:p>
      <w:pPr>
        <w:spacing w:after="120" w:line="276"/>
      </w:pPr>
      <w:r>
        <w:t xml:space="preserve">A razão: substituição de comando lê o pipe até EOF, e EOF só chega quando todo escritor fecha. O Map2Check gera KLEE e LibFuzzer como netos, que herdam esse pipe. Quando o timeout externo mata o Map2Check, os netos ficam órfãos e mantêm a ponta de escrita aberta. A leitura bloqueia para sempre. Isso foi observado diretamente, com o harness parado 18 minutos no primeiro arquivo.</w:t>
      </w:r>
    </w:p>
    <w:p>
      <w:pPr>
        <w:spacing w:after="120" w:line="276"/>
      </w:pPr>
      <w:r>
        <w:t xml:space="preserve">Cada tarefa também roda num diretório de trabalho privado, criado e destruído por invocação, porque o Map2Check nomeia seu diretório de rascunho pelo hash do conteúdo do arquivo de entrada — duas tarefas com conteúdo idêntico colidiriam.</w:t>
      </w:r>
    </w:p>
    <w:p>
      <w:pPr>
        <w:pStyle w:val="Heading2"/>
        <w:spacing w:after="120" w:before="280"/>
      </w:pPr>
      <w:r>
        <w:t xml:space="preserve">3.4 Agregação e retomada</w:t>
      </w:r>
    </w:p>
    <w:p>
      <w:pPr>
        <w:spacing w:after="120" w:line="276"/>
      </w:pPr>
      <w:r>
        <w:t xml:space="preserve">O CSV é o estado. Antes de processar uma tarefa, o harness verifica se ela já consta no arquivo e a pula. Isso torna cada shard retomável: um container reiniciado não repete trabalho, e um shard que começa tarde não perde nada.</w:t>
      </w:r>
    </w:p>
    <w:p>
      <w:pPr>
        <w:spacing w:after="120" w:line="276"/>
      </w:pPr>
      <w:r>
        <w:t xml:space="preserve">A consequência para a leitura dos dados: cada shard escreve seu próprio CSV, e a análise concatena os seis. As comparações entre braços são feitas apenas sobre as tarefas presentes em ambos, identificadas pela tripla (categoria, programa, modelo de dados).</w:t>
      </w:r>
    </w:p>
    <w:p>
      <w:pPr>
        <w:pStyle w:val="Heading2"/>
        <w:spacing w:after="120" w:before="280"/>
      </w:pPr>
      <w:r>
        <w:t xml:space="preserve">3.5 Classificação do veredito</w:t>
      </w:r>
    </w:p>
    <w:p>
      <w:pPr>
        <w:spacing w:after="120" w:line="276"/>
      </w:pPr>
      <w:r>
        <w:t xml:space="preserve">A tradução de saída bruta para classificação é centralizada em </w:t>
      </w:r>
      <w:r>
        <w:rPr>
          <w:rFonts w:ascii="Consolas" w:cs="Consolas" w:eastAsia="Consolas" w:hAnsi="Consolas"/>
          <w:sz w:val="18"/>
          <w:szCs w:val="18"/>
        </w:rPr>
        <w:t xml:space="preserve">tests/lib/verdict_classifier.sh</w:t>
      </w:r>
      <w:r>
        <w:t xml:space="preserve">, compartilhada entre Juliet e CASTLE. A ordem de decisão é: um veredito definitivo vence tudo; depois código de saída 124 indica timeout duro; depois padrões de falha de infraestrutura; depois um timeout suave, quando o run consumiu 90% do orçamento sem decidir; e por fim UNKNOWN.</w:t>
      </w:r>
    </w:p>
    <w:p>
      <w:pPr>
        <w:pBdr>
          <w:left w:val="single" w:color="2F5D8C" w:sz="18" w:space="8"/>
        </w:pBdr>
        <w:shd w:fill="F4F6F8" w:val="clear"/>
        <w:spacing w:after="160" w:before="140" w:line="276"/>
        <w:ind w:left="180" w:right="180"/>
      </w:pPr>
      <w:r>
        <w:rPr>
          <w:b/>
          <w:bCs/>
        </w:rPr>
        <w:t xml:space="preserve">Esta função é a fonte de uma das perguntas em aberto. </w:t>
      </w:r>
      <w:r>
        <w:t xml:space="preserve">Ver seção 8.3: uma das regras de falha de infraestrutura está classificando 380 detecções bem-sucedidas como falha de ferramenta.</w:t>
      </w:r>
    </w:p>
    <w:p>
      <w:pPr>
        <w:pStyle w:val="Heading1"/>
        <w:spacing w:after="160" w:before="360"/>
      </w:pPr>
      <w:r>
        <w:t xml:space="preserve">4. Técnicas de comparação aplicadas</w:t>
      </w:r>
    </w:p>
    <w:p>
      <w:pPr>
        <w:pStyle w:val="Heading2"/>
        <w:spacing w:after="120" w:before="280"/>
      </w:pPr>
      <w:r>
        <w:t xml:space="preserve">4.1 Pareamento por tarefa</w:t>
      </w:r>
    </w:p>
    <w:p>
      <w:pPr>
        <w:spacing w:after="120" w:line="276"/>
      </w:pPr>
      <w:r>
        <w:t xml:space="preserve">Nenhuma comparação usa médias de conjuntos diferentes. Dois braços só são comparados sobre as tarefas presentes em ambos. Com braços em ritmos diferentes, isso descarta as linhas excedentes do braço mais adiantado em vez de deixá-las inflar seu número.</w:t>
      </w:r>
    </w:p>
    <w:p>
      <w:pPr>
        <w:pStyle w:val="Heading2"/>
        <w:spacing w:after="120" w:before="280"/>
      </w:pPr>
      <w:r>
        <w:t xml:space="preserve">4.2 Controle interno no mesmo run</w:t>
      </w:r>
    </w:p>
    <w:p>
      <w:pPr>
        <w:spacing w:after="120" w:line="276"/>
      </w:pPr>
      <w:r>
        <w:t xml:space="preserve">O braço de controle é re-executado dentro de cada campanha em vez de reaproveitado da campanha anterior. O motivo é contenção: uma campanha com doze containers e outra com seis experimentam condições de máquina diferentes, e essa diferença entraria no resultado como se fosse efeito do recurso medido. Um braço a mais custa tempo e remove a dúvida.</w:t>
      </w:r>
    </w:p>
    <w:p>
      <w:pPr>
        <w:pStyle w:val="Heading2"/>
        <w:spacing w:after="120" w:before="280"/>
      </w:pPr>
      <w:r>
        <w:t xml:space="preserve">4.3 Teste de McNemar sobre discordantes</w:t>
      </w:r>
    </w:p>
    <w:p>
      <w:pPr>
        <w:spacing w:after="120" w:line="276"/>
      </w:pPr>
      <w:r>
        <w:t xml:space="preserve">Para decidir se uma diferença entre braços é real, o que se conta não é o total de cada lado, mas os pares discordantes: tarefas que um braço cobriu e o outro não, nas duas direções. Uma diferença agregada de poucos pontos pode vir de dezenas de trocas em ambos os sentidos ou de um viés consistente, e só o segundo caso é efeito.</w:t>
      </w:r>
    </w:p>
    <w:p>
      <w:pPr>
        <w:pStyle w:val="Heading2"/>
        <w:spacing w:after="120" w:before="280"/>
      </w:pPr>
      <w:r>
        <w:t xml:space="preserve">4.4 Amostragem aninhada do corpus</w:t>
      </w:r>
    </w:p>
    <w:p>
      <w:pPr>
        <w:spacing w:after="120" w:line="276"/>
      </w:pPr>
      <w:r>
        <w:t xml:space="preserve">O corpus é construído com uma ordem de espalhamento tal que a amostra de cota 40 é prefixo exato da de cota 150, que é prefixo da de 400. Aumentar a cota acrescenta tarefas sem reordenar as anteriores, o que mantém comparáveis os resultados obtidos com cotas menores.</w:t>
      </w:r>
    </w:p>
    <w:p>
      <w:pPr>
        <w:pStyle w:val="Heading1"/>
        <w:spacing w:after="160" w:before="360"/>
      </w:pPr>
      <w:r>
        <w:t xml:space="preserve">5. Estado atual da campanha v15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200"/>
        <w:gridCol w:w="2960"/>
      </w:tblGrid>
      <w:tr>
        <w:trPr>
          <w:tblHeader/>
        </w:trPr>
        <w:tc>
          <w:tcPr>
            <w:tcW w:type="dxa" w:w="2500"/>
            <w:shd w:fill="E8EDF3" w:val="clear"/>
            <w:tcMar>
              <w:top w:type="dxa" w:w="60"/>
              <w:left w:type="dxa" w:w="90"/>
              <w:bottom w:type="dxa" w:w="60"/>
              <w:right w:type="dxa" w:w="90"/>
            </w:tcMar>
          </w:tcPr>
          <w:p>
            <w:pPr>
              <w:spacing w:after="0" w:line="240"/>
              <w:jc w:val="left"/>
            </w:pPr>
            <w:r>
              <w:rPr>
                <w:b/>
                <w:bCs/>
                <w:sz w:val="18"/>
                <w:szCs w:val="18"/>
              </w:rPr>
              <w:t xml:space="preserve">Componente</w:t>
            </w:r>
          </w:p>
        </w:tc>
        <w:tc>
          <w:tcPr>
            <w:tcW w:type="dxa" w:w="1700"/>
            <w:shd w:fill="E8EDF3" w:val="clear"/>
            <w:tcMar>
              <w:top w:type="dxa" w:w="60"/>
              <w:left w:type="dxa" w:w="90"/>
              <w:bottom w:type="dxa" w:w="60"/>
              <w:right w:type="dxa" w:w="90"/>
            </w:tcMar>
          </w:tcPr>
          <w:p>
            <w:pPr>
              <w:spacing w:after="0" w:line="240"/>
              <w:jc w:val="left"/>
            </w:pPr>
            <w:r>
              <w:rPr>
                <w:b/>
                <w:bCs/>
                <w:sz w:val="18"/>
                <w:szCs w:val="18"/>
              </w:rPr>
              <w:t xml:space="preserve">Braços</w:t>
            </w:r>
          </w:p>
        </w:tc>
        <w:tc>
          <w:tcPr>
            <w:tcW w:type="dxa" w:w="2200"/>
            <w:shd w:fill="E8EDF3" w:val="clear"/>
            <w:tcMar>
              <w:top w:type="dxa" w:w="60"/>
              <w:left w:type="dxa" w:w="90"/>
              <w:bottom w:type="dxa" w:w="60"/>
              <w:right w:type="dxa" w:w="90"/>
            </w:tcMar>
          </w:tcPr>
          <w:p>
            <w:pPr>
              <w:spacing w:after="0" w:line="240"/>
              <w:jc w:val="left"/>
            </w:pPr>
            <w:r>
              <w:rPr>
                <w:b/>
                <w:bCs/>
                <w:sz w:val="18"/>
                <w:szCs w:val="18"/>
              </w:rPr>
              <w:t xml:space="preserve">Progresso</w:t>
            </w:r>
          </w:p>
        </w:tc>
        <w:tc>
          <w:tcPr>
            <w:tcW w:type="dxa" w:w="2960"/>
            <w:shd w:fill="E8EDF3" w:val="clear"/>
            <w:tcMar>
              <w:top w:type="dxa" w:w="60"/>
              <w:left w:type="dxa" w:w="90"/>
              <w:bottom w:type="dxa" w:w="60"/>
              <w:right w:type="dxa" w:w="90"/>
            </w:tcMar>
          </w:tcPr>
          <w:p>
            <w:pPr>
              <w:spacing w:after="0" w:line="240"/>
              <w:jc w:val="left"/>
            </w:pPr>
            <w:r>
              <w:rPr>
                <w:b/>
                <w:bCs/>
                <w:sz w:val="18"/>
                <w:szCs w:val="18"/>
              </w:rPr>
              <w:t xml:space="preserve">Estado</w:t>
            </w:r>
          </w:p>
        </w:tc>
      </w:tr>
      <w:tr>
        <w:tc>
          <w:tcPr>
            <w:tcW w:type="dxa" w:w="2500"/>
            <w:tcMar>
              <w:top w:type="dxa" w:w="60"/>
              <w:left w:type="dxa" w:w="90"/>
              <w:bottom w:type="dxa" w:w="60"/>
              <w:right w:type="dxa" w:w="90"/>
            </w:tcMar>
          </w:tcPr>
          <w:p>
            <w:pPr>
              <w:spacing w:after="0" w:line="240"/>
              <w:jc w:val="left"/>
            </w:pPr>
            <w:r>
              <w:rPr>
                <w:sz w:val="18"/>
                <w:szCs w:val="18"/>
              </w:rPr>
              <w:t xml:space="preserve">Test-Comp cover-error</w:t>
            </w:r>
          </w:p>
        </w:tc>
        <w:tc>
          <w:tcPr>
            <w:tcW w:type="dxa" w:w="1700"/>
            <w:tcMar>
              <w:top w:type="dxa" w:w="60"/>
              <w:left w:type="dxa" w:w="90"/>
              <w:bottom w:type="dxa" w:w="60"/>
              <w:right w:type="dxa" w:w="90"/>
            </w:tcMar>
          </w:tcPr>
          <w:p>
            <w:pPr>
              <w:spacing w:after="0" w:line="240"/>
              <w:jc w:val="left"/>
            </w:pPr>
            <w:r>
              <w:rPr>
                <w:sz w:val="18"/>
                <w:szCs w:val="18"/>
              </w:rPr>
              <w:t xml:space="preserve">controle, slice</w:t>
            </w:r>
          </w:p>
        </w:tc>
        <w:tc>
          <w:tcPr>
            <w:tcW w:type="dxa" w:w="2200"/>
            <w:tcMar>
              <w:top w:type="dxa" w:w="60"/>
              <w:left w:type="dxa" w:w="90"/>
              <w:bottom w:type="dxa" w:w="60"/>
              <w:right w:type="dxa" w:w="90"/>
            </w:tcMar>
          </w:tcPr>
          <w:p>
            <w:pPr>
              <w:spacing w:after="0" w:line="240"/>
              <w:jc w:val="left"/>
            </w:pPr>
            <w:r>
              <w:rPr>
                <w:sz w:val="18"/>
                <w:szCs w:val="18"/>
              </w:rPr>
              <w:t xml:space="preserve">1087 pareadas de 1087</w:t>
            </w:r>
          </w:p>
        </w:tc>
        <w:tc>
          <w:tcPr>
            <w:tcW w:type="dxa" w:w="2960"/>
            <w:tcMar>
              <w:top w:type="dxa" w:w="60"/>
              <w:left w:type="dxa" w:w="90"/>
              <w:bottom w:type="dxa" w:w="60"/>
              <w:right w:type="dxa" w:w="90"/>
            </w:tcMar>
          </w:tcPr>
          <w:p>
            <w:pPr>
              <w:spacing w:after="0" w:line="240"/>
              <w:jc w:val="left"/>
            </w:pPr>
            <w:r>
              <w:rPr>
                <w:sz w:val="18"/>
                <w:szCs w:val="18"/>
              </w:rPr>
              <w:t xml:space="preserve">concluído, 6 de 6 shards</w:t>
            </w:r>
          </w:p>
        </w:tc>
      </w:tr>
      <w:tr>
        <w:tc>
          <w:tcPr>
            <w:tcW w:type="dxa" w:w="2500"/>
            <w:tcMar>
              <w:top w:type="dxa" w:w="60"/>
              <w:left w:type="dxa" w:w="90"/>
              <w:bottom w:type="dxa" w:w="60"/>
              <w:right w:type="dxa" w:w="90"/>
            </w:tcMar>
          </w:tcPr>
          <w:p>
            <w:pPr>
              <w:spacing w:after="0" w:line="240"/>
              <w:jc w:val="left"/>
            </w:pPr>
            <w:r>
              <w:rPr>
                <w:sz w:val="18"/>
                <w:szCs w:val="18"/>
              </w:rPr>
              <w:t xml:space="preserve">Test-Comp cover-branches</w:t>
            </w:r>
          </w:p>
        </w:tc>
        <w:tc>
          <w:tcPr>
            <w:tcW w:type="dxa" w:w="1700"/>
            <w:tcMar>
              <w:top w:type="dxa" w:w="60"/>
              <w:left w:type="dxa" w:w="90"/>
              <w:bottom w:type="dxa" w:w="60"/>
              <w:right w:type="dxa" w:w="90"/>
            </w:tcMar>
          </w:tcPr>
          <w:p>
            <w:pPr>
              <w:spacing w:after="0" w:line="240"/>
              <w:jc w:val="left"/>
            </w:pPr>
            <w:r>
              <w:rPr>
                <w:sz w:val="18"/>
                <w:szCs w:val="18"/>
              </w:rPr>
              <w:t xml:space="preserve">controle</w:t>
            </w:r>
          </w:p>
        </w:tc>
        <w:tc>
          <w:tcPr>
            <w:tcW w:type="dxa" w:w="2200"/>
            <w:tcMar>
              <w:top w:type="dxa" w:w="60"/>
              <w:left w:type="dxa" w:w="90"/>
              <w:bottom w:type="dxa" w:w="60"/>
              <w:right w:type="dxa" w:w="90"/>
            </w:tcMar>
          </w:tcPr>
          <w:p>
            <w:pPr>
              <w:spacing w:after="0" w:line="240"/>
              <w:jc w:val="left"/>
            </w:pPr>
            <w:r>
              <w:rPr>
                <w:sz w:val="18"/>
                <w:szCs w:val="18"/>
              </w:rPr>
              <w:t xml:space="preserve">2765 de 2765</w:t>
            </w:r>
          </w:p>
        </w:tc>
        <w:tc>
          <w:tcPr>
            <w:tcW w:type="dxa" w:w="2960"/>
            <w:tcMar>
              <w:top w:type="dxa" w:w="60"/>
              <w:left w:type="dxa" w:w="90"/>
              <w:bottom w:type="dxa" w:w="60"/>
              <w:right w:type="dxa" w:w="90"/>
            </w:tcMar>
          </w:tcPr>
          <w:p>
            <w:pPr>
              <w:spacing w:after="0" w:line="240"/>
              <w:jc w:val="left"/>
            </w:pPr>
            <w:r>
              <w:rPr>
                <w:sz w:val="18"/>
                <w:szCs w:val="18"/>
              </w:rPr>
              <w:t xml:space="preserve">concluído, 6 de 6 shards</w:t>
            </w:r>
          </w:p>
        </w:tc>
      </w:tr>
      <w:tr>
        <w:tc>
          <w:tcPr>
            <w:tcW w:type="dxa" w:w="2500"/>
            <w:tcMar>
              <w:top w:type="dxa" w:w="60"/>
              <w:left w:type="dxa" w:w="90"/>
              <w:bottom w:type="dxa" w:w="60"/>
              <w:right w:type="dxa" w:w="90"/>
            </w:tcMar>
          </w:tcPr>
          <w:p>
            <w:pPr>
              <w:spacing w:after="0" w:line="240"/>
              <w:jc w:val="left"/>
            </w:pPr>
            <w:r>
              <w:rPr>
                <w:sz w:val="18"/>
                <w:szCs w:val="18"/>
              </w:rPr>
              <w:t xml:space="preserve">Juliet</w:t>
            </w:r>
          </w:p>
        </w:tc>
        <w:tc>
          <w:tcPr>
            <w:tcW w:type="dxa" w:w="1700"/>
            <w:tcMar>
              <w:top w:type="dxa" w:w="60"/>
              <w:left w:type="dxa" w:w="90"/>
              <w:bottom w:type="dxa" w:w="60"/>
              <w:right w:type="dxa" w:w="90"/>
            </w:tcMar>
          </w:tcPr>
          <w:p>
            <w:pPr>
              <w:spacing w:after="0" w:line="240"/>
              <w:jc w:val="left"/>
            </w:pPr>
            <w:r>
              <w:rPr>
                <w:sz w:val="18"/>
                <w:szCs w:val="18"/>
              </w:rPr>
              <w:t xml:space="preserve">—</w:t>
            </w:r>
          </w:p>
        </w:tc>
        <w:tc>
          <w:tcPr>
            <w:tcW w:type="dxa" w:w="2200"/>
            <w:tcMar>
              <w:top w:type="dxa" w:w="60"/>
              <w:left w:type="dxa" w:w="90"/>
              <w:bottom w:type="dxa" w:w="60"/>
              <w:right w:type="dxa" w:w="90"/>
            </w:tcMar>
          </w:tcPr>
          <w:p>
            <w:pPr>
              <w:spacing w:after="0" w:line="240"/>
              <w:jc w:val="left"/>
            </w:pPr>
            <w:r>
              <w:rPr>
                <w:sz w:val="18"/>
                <w:szCs w:val="18"/>
              </w:rPr>
              <w:t xml:space="preserve">8060 casos</w:t>
            </w:r>
          </w:p>
        </w:tc>
        <w:tc>
          <w:tcPr>
            <w:tcW w:type="dxa" w:w="2960"/>
            <w:tcMar>
              <w:top w:type="dxa" w:w="60"/>
              <w:left w:type="dxa" w:w="90"/>
              <w:bottom w:type="dxa" w:w="60"/>
              <w:right w:type="dxa" w:w="90"/>
            </w:tcMar>
          </w:tcPr>
          <w:p>
            <w:pPr>
              <w:spacing w:after="0" w:line="240"/>
              <w:jc w:val="left"/>
            </w:pPr>
            <w:r>
              <w:rPr>
                <w:sz w:val="18"/>
                <w:szCs w:val="18"/>
              </w:rPr>
              <w:t xml:space="preserve">concluído; 9 das 10 CWEs do escopo</w:t>
            </w:r>
          </w:p>
        </w:tc>
      </w:tr>
      <w:tr>
        <w:tc>
          <w:tcPr>
            <w:tcW w:type="dxa" w:w="2500"/>
            <w:tcMar>
              <w:top w:type="dxa" w:w="60"/>
              <w:left w:type="dxa" w:w="90"/>
              <w:bottom w:type="dxa" w:w="60"/>
              <w:right w:type="dxa" w:w="90"/>
            </w:tcMar>
          </w:tcPr>
          <w:p>
            <w:pPr>
              <w:spacing w:after="0" w:line="240"/>
              <w:jc w:val="left"/>
            </w:pPr>
            <w:r>
              <w:rPr>
                <w:sz w:val="18"/>
                <w:szCs w:val="18"/>
              </w:rPr>
              <w:t xml:space="preserve">CASTLE</w:t>
            </w:r>
          </w:p>
        </w:tc>
        <w:tc>
          <w:tcPr>
            <w:tcW w:type="dxa" w:w="1700"/>
            <w:tcMar>
              <w:top w:type="dxa" w:w="60"/>
              <w:left w:type="dxa" w:w="90"/>
              <w:bottom w:type="dxa" w:w="60"/>
              <w:right w:type="dxa" w:w="90"/>
            </w:tcMar>
          </w:tcPr>
          <w:p>
            <w:pPr>
              <w:spacing w:after="0" w:line="240"/>
              <w:jc w:val="left"/>
            </w:pPr>
            <w:r>
              <w:rPr>
                <w:sz w:val="18"/>
                <w:szCs w:val="18"/>
              </w:rPr>
              <w:t xml:space="preserve">—</w:t>
            </w:r>
          </w:p>
        </w:tc>
        <w:tc>
          <w:tcPr>
            <w:tcW w:type="dxa" w:w="2200"/>
            <w:tcMar>
              <w:top w:type="dxa" w:w="60"/>
              <w:left w:type="dxa" w:w="90"/>
              <w:bottom w:type="dxa" w:w="60"/>
              <w:right w:type="dxa" w:w="90"/>
            </w:tcMar>
          </w:tcPr>
          <w:p>
            <w:pPr>
              <w:spacing w:after="0" w:line="240"/>
              <w:jc w:val="left"/>
            </w:pPr>
            <w:r>
              <w:rPr>
                <w:sz w:val="18"/>
                <w:szCs w:val="18"/>
              </w:rPr>
              <w:t xml:space="preserve">221 casos</w:t>
            </w:r>
          </w:p>
        </w:tc>
        <w:tc>
          <w:tcPr>
            <w:tcW w:type="dxa" w:w="2960"/>
            <w:tcMar>
              <w:top w:type="dxa" w:w="60"/>
              <w:left w:type="dxa" w:w="90"/>
              <w:bottom w:type="dxa" w:w="60"/>
              <w:right w:type="dxa" w:w="90"/>
            </w:tcMar>
          </w:tcPr>
          <w:p>
            <w:pPr>
              <w:spacing w:after="0" w:line="240"/>
              <w:jc w:val="left"/>
            </w:pPr>
            <w:r>
              <w:rPr>
                <w:sz w:val="18"/>
                <w:szCs w:val="18"/>
              </w:rPr>
              <w:t xml:space="preserve">concluído</w:t>
            </w:r>
          </w:p>
        </w:tc>
      </w:tr>
    </w:tbl>
    <w:p>
      <w:pPr>
        <w:spacing w:after="120" w:line="276"/>
      </w:pPr>
      <w:r>
        <w:t xml:space="preserve">O cover-branches rodou em seis shards com orçamento de 300 segundos por tarefa. Ele é estruturalmente mais caro por tarefa que o cover-error, e não por ser maior: o cover-error tem saída antecipada — para no primeiro caminho violador, com mediana de 18 segundos — enquanto a colheita de branches executa o KLEE até o prazo em praticamente toda tarefa, e depois entrega ao TestCov uma suíte de até 50 vetores para validar.</w:t>
      </w:r>
    </w:p>
    <w:p>
      <w:pPr>
        <w:pStyle w:val="Heading1"/>
        <w:spacing w:after="160" w:before="360"/>
      </w:pPr>
      <w:r>
        <w:t xml:space="preserve">6. Resultados</w:t>
      </w:r>
    </w:p>
    <w:p>
      <w:pPr>
        <w:pStyle w:val="Heading2"/>
        <w:spacing w:after="120" w:before="280"/>
      </w:pPr>
      <w:r>
        <w:t xml:space="preserve">6.1 Test-Comp cover-error — tabela principal</w:t>
      </w:r>
    </w:p>
    <w:p>
      <w:pPr>
        <w:spacing w:after="120" w:line="276"/>
      </w:pPr>
      <w:r>
        <w:t xml:space="preserve">1087 tarefas pareadas — o corpus cover-error inteiro. Cada célula cruza o veredito do Map2Check (linhas) com a validação do TestCov (colunas). A soma da coluna COVERED é a pontuação do braço.</w:t>
      </w:r>
    </w:p>
    <w:p>
      <w:pPr>
        <w:spacing w:after="80" w:line="276"/>
      </w:pPr>
      <w:r>
        <w:rPr>
          <w:b/>
          <w:bCs/>
        </w:rPr>
        <w:t xml:space="preserve">Braço de controle: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60"/>
        <w:gridCol w:w="1900"/>
        <w:gridCol w:w="1500"/>
        <w:gridCol w:w="1900"/>
        <w:gridCol w:w="600"/>
      </w:tblGrid>
      <w:tr>
        <w:trPr>
          <w:tblHeader/>
        </w:trPr>
        <w:tc>
          <w:tcPr>
            <w:tcW w:type="dxa" w:w="1900"/>
            <w:shd w:fill="E8EDF3" w:val="clear"/>
            <w:tcMar>
              <w:top w:type="dxa" w:w="60"/>
              <w:left w:type="dxa" w:w="90"/>
              <w:bottom w:type="dxa" w:w="60"/>
              <w:right w:type="dxa" w:w="90"/>
            </w:tcMar>
          </w:tcPr>
          <w:p>
            <w:pPr>
              <w:spacing w:after="0" w:line="240"/>
              <w:jc w:val="left"/>
            </w:pPr>
            <w:r>
              <w:rPr>
                <w:b/>
                <w:bCs/>
                <w:sz w:val="18"/>
                <w:szCs w:val="18"/>
              </w:rPr>
              <w:t xml:space="preserve">Veredito</w:t>
            </w:r>
          </w:p>
        </w:tc>
        <w:tc>
          <w:tcPr>
            <w:tcW w:type="dxa" w:w="1560"/>
            <w:shd w:fill="E8EDF3" w:val="clear"/>
            <w:tcMar>
              <w:top w:type="dxa" w:w="60"/>
              <w:left w:type="dxa" w:w="90"/>
              <w:bottom w:type="dxa" w:w="60"/>
              <w:right w:type="dxa" w:w="90"/>
            </w:tcMar>
          </w:tcPr>
          <w:p>
            <w:pPr>
              <w:spacing w:after="0" w:line="240"/>
              <w:jc w:val="right"/>
            </w:pPr>
            <w:r>
              <w:rPr>
                <w:b/>
                <w:bCs/>
                <w:sz w:val="18"/>
                <w:szCs w:val="18"/>
              </w:rPr>
              <w:t xml:space="preserve">COVERED</w:t>
            </w:r>
          </w:p>
        </w:tc>
        <w:tc>
          <w:tcPr>
            <w:tcW w:type="dxa" w:w="1900"/>
            <w:shd w:fill="E8EDF3" w:val="clear"/>
            <w:tcMar>
              <w:top w:type="dxa" w:w="60"/>
              <w:left w:type="dxa" w:w="90"/>
              <w:bottom w:type="dxa" w:w="60"/>
              <w:right w:type="dxa" w:w="90"/>
            </w:tcMar>
          </w:tcPr>
          <w:p>
            <w:pPr>
              <w:spacing w:after="0" w:line="240"/>
              <w:jc w:val="right"/>
            </w:pPr>
            <w:r>
              <w:rPr>
                <w:b/>
                <w:bCs/>
                <w:sz w:val="18"/>
                <w:szCs w:val="18"/>
              </w:rPr>
              <w:t xml:space="preserve">NOT_COVERED</w:t>
            </w:r>
          </w:p>
        </w:tc>
        <w:tc>
          <w:tcPr>
            <w:tcW w:type="dxa" w:w="1500"/>
            <w:shd w:fill="E8EDF3" w:val="clear"/>
            <w:tcMar>
              <w:top w:type="dxa" w:w="60"/>
              <w:left w:type="dxa" w:w="90"/>
              <w:bottom w:type="dxa" w:w="60"/>
              <w:right w:type="dxa" w:w="90"/>
            </w:tcMar>
          </w:tcPr>
          <w:p>
            <w:pPr>
              <w:spacing w:after="0" w:line="240"/>
              <w:jc w:val="right"/>
            </w:pPr>
            <w:r>
              <w:rPr>
                <w:b/>
                <w:bCs/>
                <w:sz w:val="18"/>
                <w:szCs w:val="18"/>
              </w:rPr>
              <w:t xml:space="preserve">NO_SUITE</w:t>
            </w:r>
          </w:p>
        </w:tc>
        <w:tc>
          <w:tcPr>
            <w:tcW w:type="dxa" w:w="1900"/>
            <w:shd w:fill="E8EDF3" w:val="clear"/>
            <w:tcMar>
              <w:top w:type="dxa" w:w="60"/>
              <w:left w:type="dxa" w:w="90"/>
              <w:bottom w:type="dxa" w:w="60"/>
              <w:right w:type="dxa" w:w="90"/>
            </w:tcMar>
          </w:tcPr>
          <w:p>
            <w:pPr>
              <w:spacing w:after="0" w:line="240"/>
              <w:jc w:val="right"/>
            </w:pPr>
            <w:r>
              <w:rPr>
                <w:b/>
                <w:bCs/>
                <w:sz w:val="18"/>
                <w:szCs w:val="18"/>
              </w:rPr>
              <w:t xml:space="preserve">TESTCOV_ERROR</w:t>
            </w:r>
          </w:p>
        </w:tc>
        <w:tc>
          <w:tcPr>
            <w:tcW w:type="dxa" w:w="600"/>
            <w:shd w:fill="E8EDF3" w:val="clear"/>
            <w:tcMar>
              <w:top w:type="dxa" w:w="60"/>
              <w:left w:type="dxa" w:w="90"/>
              <w:bottom w:type="dxa" w:w="60"/>
              <w:right w:type="dxa" w:w="90"/>
            </w:tcMar>
          </w:tcPr>
          <w:p>
            <w:pPr>
              <w:spacing w:after="0" w:line="240"/>
              <w:jc w:val="right"/>
            </w:pPr>
            <w:r>
              <w:rPr>
                <w:b/>
                <w:bCs/>
                <w:sz w:val="18"/>
                <w:szCs w:val="18"/>
              </w:rPr>
              <w:t xml:space="preserve">Total</w:t>
            </w:r>
          </w:p>
        </w:tc>
      </w:tr>
      <w:tr>
        <w:tc>
          <w:tcPr>
            <w:tcW w:type="dxa" w:w="1900"/>
            <w:tcMar>
              <w:top w:type="dxa" w:w="60"/>
              <w:left w:type="dxa" w:w="90"/>
              <w:bottom w:type="dxa" w:w="60"/>
              <w:right w:type="dxa" w:w="90"/>
            </w:tcMar>
          </w:tcPr>
          <w:p>
            <w:pPr>
              <w:spacing w:after="0" w:line="240"/>
              <w:jc w:val="left"/>
            </w:pPr>
            <w:r>
              <w:rPr>
                <w:sz w:val="18"/>
                <w:szCs w:val="18"/>
              </w:rPr>
              <w:t xml:space="preserve">FAILED</w:t>
            </w:r>
          </w:p>
        </w:tc>
        <w:tc>
          <w:tcPr>
            <w:tcW w:type="dxa" w:w="1560"/>
            <w:tcMar>
              <w:top w:type="dxa" w:w="60"/>
              <w:left w:type="dxa" w:w="90"/>
              <w:bottom w:type="dxa" w:w="60"/>
              <w:right w:type="dxa" w:w="90"/>
            </w:tcMar>
          </w:tcPr>
          <w:p>
            <w:pPr>
              <w:spacing w:after="0" w:line="240"/>
              <w:jc w:val="right"/>
            </w:pPr>
            <w:r>
              <w:rPr>
                <w:sz w:val="18"/>
                <w:szCs w:val="18"/>
              </w:rPr>
              <w:t xml:space="preserve">385</w:t>
            </w:r>
          </w:p>
        </w:tc>
        <w:tc>
          <w:tcPr>
            <w:tcW w:type="dxa" w:w="1900"/>
            <w:tcMar>
              <w:top w:type="dxa" w:w="60"/>
              <w:left w:type="dxa" w:w="90"/>
              <w:bottom w:type="dxa" w:w="60"/>
              <w:right w:type="dxa" w:w="90"/>
            </w:tcMar>
          </w:tcPr>
          <w:p>
            <w:pPr>
              <w:spacing w:after="0" w:line="240"/>
              <w:jc w:val="right"/>
            </w:pPr>
            <w:r>
              <w:rPr>
                <w:sz w:val="18"/>
                <w:szCs w:val="18"/>
              </w:rPr>
              <w:t xml:space="preserve">33</w:t>
            </w:r>
          </w:p>
        </w:tc>
        <w:tc>
          <w:tcPr>
            <w:tcW w:type="dxa" w:w="1500"/>
            <w:tcMar>
              <w:top w:type="dxa" w:w="60"/>
              <w:left w:type="dxa" w:w="90"/>
              <w:bottom w:type="dxa" w:w="60"/>
              <w:right w:type="dxa" w:w="90"/>
            </w:tcMar>
          </w:tcPr>
          <w:p>
            <w:pPr>
              <w:spacing w:after="0" w:line="240"/>
              <w:jc w:val="right"/>
            </w:pPr>
            <w:r>
              <w:rPr>
                <w:sz w:val="18"/>
                <w:szCs w:val="18"/>
              </w:rPr>
              <w:t xml:space="preserve">0</w:t>
            </w:r>
          </w:p>
        </w:tc>
        <w:tc>
          <w:tcPr>
            <w:tcW w:type="dxa" w:w="1900"/>
            <w:tcMar>
              <w:top w:type="dxa" w:w="60"/>
              <w:left w:type="dxa" w:w="90"/>
              <w:bottom w:type="dxa" w:w="60"/>
              <w:right w:type="dxa" w:w="90"/>
            </w:tcMar>
          </w:tcPr>
          <w:p>
            <w:pPr>
              <w:spacing w:after="0" w:line="240"/>
              <w:jc w:val="right"/>
            </w:pPr>
            <w:r>
              <w:rPr>
                <w:sz w:val="18"/>
                <w:szCs w:val="18"/>
              </w:rPr>
              <w:t xml:space="preserve">1</w:t>
            </w:r>
          </w:p>
        </w:tc>
        <w:tc>
          <w:tcPr>
            <w:tcW w:type="dxa" w:w="600"/>
            <w:tcMar>
              <w:top w:type="dxa" w:w="60"/>
              <w:left w:type="dxa" w:w="90"/>
              <w:bottom w:type="dxa" w:w="60"/>
              <w:right w:type="dxa" w:w="90"/>
            </w:tcMar>
          </w:tcPr>
          <w:p>
            <w:pPr>
              <w:spacing w:after="0" w:line="240"/>
              <w:jc w:val="right"/>
            </w:pPr>
            <w:r>
              <w:rPr>
                <w:sz w:val="18"/>
                <w:szCs w:val="18"/>
              </w:rPr>
              <w:t xml:space="preserve">419</w:t>
            </w:r>
          </w:p>
        </w:tc>
      </w:tr>
      <w:tr>
        <w:tc>
          <w:tcPr>
            <w:tcW w:type="dxa" w:w="1900"/>
            <w:tcMar>
              <w:top w:type="dxa" w:w="60"/>
              <w:left w:type="dxa" w:w="90"/>
              <w:bottom w:type="dxa" w:w="60"/>
              <w:right w:type="dxa" w:w="90"/>
            </w:tcMar>
          </w:tcPr>
          <w:p>
            <w:pPr>
              <w:spacing w:after="0" w:line="240"/>
              <w:jc w:val="left"/>
            </w:pPr>
            <w:r>
              <w:rPr>
                <w:sz w:val="18"/>
                <w:szCs w:val="18"/>
              </w:rPr>
              <w:t xml:space="preserve">UNKNOWN</w:t>
            </w:r>
          </w:p>
        </w:tc>
        <w:tc>
          <w:tcPr>
            <w:tcW w:type="dxa" w:w="1560"/>
            <w:tcMar>
              <w:top w:type="dxa" w:w="60"/>
              <w:left w:type="dxa" w:w="90"/>
              <w:bottom w:type="dxa" w:w="60"/>
              <w:right w:type="dxa" w:w="90"/>
            </w:tcMar>
          </w:tcPr>
          <w:p>
            <w:pPr>
              <w:spacing w:after="0" w:line="240"/>
              <w:jc w:val="right"/>
            </w:pPr>
            <w:r>
              <w:rPr>
                <w:sz w:val="18"/>
                <w:szCs w:val="18"/>
              </w:rPr>
              <w:t xml:space="preserve">85</w:t>
            </w:r>
          </w:p>
        </w:tc>
        <w:tc>
          <w:tcPr>
            <w:tcW w:type="dxa" w:w="1900"/>
            <w:tcMar>
              <w:top w:type="dxa" w:w="60"/>
              <w:left w:type="dxa" w:w="90"/>
              <w:bottom w:type="dxa" w:w="60"/>
              <w:right w:type="dxa" w:w="90"/>
            </w:tcMar>
          </w:tcPr>
          <w:p>
            <w:pPr>
              <w:spacing w:after="0" w:line="240"/>
              <w:jc w:val="right"/>
            </w:pPr>
            <w:r>
              <w:rPr>
                <w:sz w:val="18"/>
                <w:szCs w:val="18"/>
              </w:rPr>
              <w:t xml:space="preserve">399</w:t>
            </w:r>
          </w:p>
        </w:tc>
        <w:tc>
          <w:tcPr>
            <w:tcW w:type="dxa" w:w="1500"/>
            <w:tcMar>
              <w:top w:type="dxa" w:w="60"/>
              <w:left w:type="dxa" w:w="90"/>
              <w:bottom w:type="dxa" w:w="60"/>
              <w:right w:type="dxa" w:w="90"/>
            </w:tcMar>
          </w:tcPr>
          <w:p>
            <w:pPr>
              <w:spacing w:after="0" w:line="240"/>
              <w:jc w:val="right"/>
            </w:pPr>
            <w:r>
              <w:rPr>
                <w:sz w:val="18"/>
                <w:szCs w:val="18"/>
              </w:rPr>
              <w:t xml:space="preserve">0</w:t>
            </w:r>
          </w:p>
        </w:tc>
        <w:tc>
          <w:tcPr>
            <w:tcW w:type="dxa" w:w="1900"/>
            <w:tcMar>
              <w:top w:type="dxa" w:w="60"/>
              <w:left w:type="dxa" w:w="90"/>
              <w:bottom w:type="dxa" w:w="60"/>
              <w:right w:type="dxa" w:w="90"/>
            </w:tcMar>
          </w:tcPr>
          <w:p>
            <w:pPr>
              <w:spacing w:after="0" w:line="240"/>
              <w:jc w:val="right"/>
            </w:pPr>
            <w:r>
              <w:rPr>
                <w:sz w:val="18"/>
                <w:szCs w:val="18"/>
              </w:rPr>
              <w:t xml:space="preserve">0</w:t>
            </w:r>
          </w:p>
        </w:tc>
        <w:tc>
          <w:tcPr>
            <w:tcW w:type="dxa" w:w="600"/>
            <w:tcMar>
              <w:top w:type="dxa" w:w="60"/>
              <w:left w:type="dxa" w:w="90"/>
              <w:bottom w:type="dxa" w:w="60"/>
              <w:right w:type="dxa" w:w="90"/>
            </w:tcMar>
          </w:tcPr>
          <w:p>
            <w:pPr>
              <w:spacing w:after="0" w:line="240"/>
              <w:jc w:val="right"/>
            </w:pPr>
            <w:r>
              <w:rPr>
                <w:sz w:val="18"/>
                <w:szCs w:val="18"/>
              </w:rPr>
              <w:t xml:space="preserve">484</w:t>
            </w:r>
          </w:p>
        </w:tc>
      </w:tr>
      <w:tr>
        <w:tc>
          <w:tcPr>
            <w:tcW w:type="dxa" w:w="1900"/>
            <w:tcMar>
              <w:top w:type="dxa" w:w="60"/>
              <w:left w:type="dxa" w:w="90"/>
              <w:bottom w:type="dxa" w:w="60"/>
              <w:right w:type="dxa" w:w="90"/>
            </w:tcMar>
          </w:tcPr>
          <w:p>
            <w:pPr>
              <w:spacing w:after="0" w:line="240"/>
              <w:jc w:val="left"/>
            </w:pPr>
            <w:r>
              <w:rPr>
                <w:sz w:val="18"/>
                <w:szCs w:val="18"/>
              </w:rPr>
              <w:t xml:space="preserve">SUCCEEDED</w:t>
            </w:r>
          </w:p>
        </w:tc>
        <w:tc>
          <w:tcPr>
            <w:tcW w:type="dxa" w:w="1560"/>
            <w:tcMar>
              <w:top w:type="dxa" w:w="60"/>
              <w:left w:type="dxa" w:w="90"/>
              <w:bottom w:type="dxa" w:w="60"/>
              <w:right w:type="dxa" w:w="90"/>
            </w:tcMar>
          </w:tcPr>
          <w:p>
            <w:pPr>
              <w:spacing w:after="0" w:line="240"/>
              <w:jc w:val="right"/>
            </w:pPr>
            <w:r>
              <w:rPr>
                <w:sz w:val="18"/>
                <w:szCs w:val="18"/>
              </w:rPr>
              <w:t xml:space="preserve">0</w:t>
            </w:r>
          </w:p>
        </w:tc>
        <w:tc>
          <w:tcPr>
            <w:tcW w:type="dxa" w:w="1900"/>
            <w:tcMar>
              <w:top w:type="dxa" w:w="60"/>
              <w:left w:type="dxa" w:w="90"/>
              <w:bottom w:type="dxa" w:w="60"/>
              <w:right w:type="dxa" w:w="90"/>
            </w:tcMar>
          </w:tcPr>
          <w:p>
            <w:pPr>
              <w:spacing w:after="0" w:line="240"/>
              <w:jc w:val="right"/>
            </w:pPr>
            <w:r>
              <w:rPr>
                <w:sz w:val="18"/>
                <w:szCs w:val="18"/>
              </w:rPr>
              <w:t xml:space="preserve">175</w:t>
            </w:r>
          </w:p>
        </w:tc>
        <w:tc>
          <w:tcPr>
            <w:tcW w:type="dxa" w:w="1500"/>
            <w:tcMar>
              <w:top w:type="dxa" w:w="60"/>
              <w:left w:type="dxa" w:w="90"/>
              <w:bottom w:type="dxa" w:w="60"/>
              <w:right w:type="dxa" w:w="90"/>
            </w:tcMar>
          </w:tcPr>
          <w:p>
            <w:pPr>
              <w:spacing w:after="0" w:line="240"/>
              <w:jc w:val="right"/>
            </w:pPr>
            <w:r>
              <w:rPr>
                <w:sz w:val="18"/>
                <w:szCs w:val="18"/>
              </w:rPr>
              <w:t xml:space="preserve">0</w:t>
            </w:r>
          </w:p>
        </w:tc>
        <w:tc>
          <w:tcPr>
            <w:tcW w:type="dxa" w:w="1900"/>
            <w:tcMar>
              <w:top w:type="dxa" w:w="60"/>
              <w:left w:type="dxa" w:w="90"/>
              <w:bottom w:type="dxa" w:w="60"/>
              <w:right w:type="dxa" w:w="90"/>
            </w:tcMar>
          </w:tcPr>
          <w:p>
            <w:pPr>
              <w:spacing w:after="0" w:line="240"/>
              <w:jc w:val="right"/>
            </w:pPr>
            <w:r>
              <w:rPr>
                <w:sz w:val="18"/>
                <w:szCs w:val="18"/>
              </w:rPr>
              <w:t xml:space="preserve">0</w:t>
            </w:r>
          </w:p>
        </w:tc>
        <w:tc>
          <w:tcPr>
            <w:tcW w:type="dxa" w:w="600"/>
            <w:tcMar>
              <w:top w:type="dxa" w:w="60"/>
              <w:left w:type="dxa" w:w="90"/>
              <w:bottom w:type="dxa" w:w="60"/>
              <w:right w:type="dxa" w:w="90"/>
            </w:tcMar>
          </w:tcPr>
          <w:p>
            <w:pPr>
              <w:spacing w:after="0" w:line="240"/>
              <w:jc w:val="right"/>
            </w:pPr>
            <w:r>
              <w:rPr>
                <w:sz w:val="18"/>
                <w:szCs w:val="18"/>
              </w:rPr>
              <w:t xml:space="preserve">175</w:t>
            </w:r>
          </w:p>
        </w:tc>
      </w:tr>
      <w:tr>
        <w:tc>
          <w:tcPr>
            <w:tcW w:type="dxa" w:w="1900"/>
            <w:tcMar>
              <w:top w:type="dxa" w:w="60"/>
              <w:left w:type="dxa" w:w="90"/>
              <w:bottom w:type="dxa" w:w="60"/>
              <w:right w:type="dxa" w:w="90"/>
            </w:tcMar>
          </w:tcPr>
          <w:p>
            <w:pPr>
              <w:spacing w:after="0" w:line="240"/>
              <w:jc w:val="left"/>
            </w:pPr>
            <w:r>
              <w:rPr>
                <w:sz w:val="18"/>
                <w:szCs w:val="18"/>
              </w:rPr>
              <w:t xml:space="preserve">ERROR</w:t>
            </w:r>
          </w:p>
        </w:tc>
        <w:tc>
          <w:tcPr>
            <w:tcW w:type="dxa" w:w="1560"/>
            <w:tcMar>
              <w:top w:type="dxa" w:w="60"/>
              <w:left w:type="dxa" w:w="90"/>
              <w:bottom w:type="dxa" w:w="60"/>
              <w:right w:type="dxa" w:w="90"/>
            </w:tcMar>
          </w:tcPr>
          <w:p>
            <w:pPr>
              <w:spacing w:after="0" w:line="240"/>
              <w:jc w:val="right"/>
            </w:pPr>
            <w:r>
              <w:rPr>
                <w:sz w:val="18"/>
                <w:szCs w:val="18"/>
              </w:rPr>
              <w:t xml:space="preserve">0</w:t>
            </w:r>
          </w:p>
        </w:tc>
        <w:tc>
          <w:tcPr>
            <w:tcW w:type="dxa" w:w="1900"/>
            <w:tcMar>
              <w:top w:type="dxa" w:w="60"/>
              <w:left w:type="dxa" w:w="90"/>
              <w:bottom w:type="dxa" w:w="60"/>
              <w:right w:type="dxa" w:w="90"/>
            </w:tcMar>
          </w:tcPr>
          <w:p>
            <w:pPr>
              <w:spacing w:after="0" w:line="240"/>
              <w:jc w:val="right"/>
            </w:pPr>
            <w:r>
              <w:rPr>
                <w:sz w:val="18"/>
                <w:szCs w:val="18"/>
              </w:rPr>
              <w:t xml:space="preserve">0</w:t>
            </w:r>
          </w:p>
        </w:tc>
        <w:tc>
          <w:tcPr>
            <w:tcW w:type="dxa" w:w="1500"/>
            <w:tcMar>
              <w:top w:type="dxa" w:w="60"/>
              <w:left w:type="dxa" w:w="90"/>
              <w:bottom w:type="dxa" w:w="60"/>
              <w:right w:type="dxa" w:w="90"/>
            </w:tcMar>
          </w:tcPr>
          <w:p>
            <w:pPr>
              <w:spacing w:after="0" w:line="240"/>
              <w:jc w:val="right"/>
            </w:pPr>
            <w:r>
              <w:rPr>
                <w:sz w:val="18"/>
                <w:szCs w:val="18"/>
              </w:rPr>
              <w:t xml:space="preserve">9</w:t>
            </w:r>
          </w:p>
        </w:tc>
        <w:tc>
          <w:tcPr>
            <w:tcW w:type="dxa" w:w="1900"/>
            <w:tcMar>
              <w:top w:type="dxa" w:w="60"/>
              <w:left w:type="dxa" w:w="90"/>
              <w:bottom w:type="dxa" w:w="60"/>
              <w:right w:type="dxa" w:w="90"/>
            </w:tcMar>
          </w:tcPr>
          <w:p>
            <w:pPr>
              <w:spacing w:after="0" w:line="240"/>
              <w:jc w:val="right"/>
            </w:pPr>
            <w:r>
              <w:rPr>
                <w:sz w:val="18"/>
                <w:szCs w:val="18"/>
              </w:rPr>
              <w:t xml:space="preserve">0</w:t>
            </w:r>
          </w:p>
        </w:tc>
        <w:tc>
          <w:tcPr>
            <w:tcW w:type="dxa" w:w="600"/>
            <w:tcMar>
              <w:top w:type="dxa" w:w="60"/>
              <w:left w:type="dxa" w:w="90"/>
              <w:bottom w:type="dxa" w:w="60"/>
              <w:right w:type="dxa" w:w="90"/>
            </w:tcMar>
          </w:tcPr>
          <w:p>
            <w:pPr>
              <w:spacing w:after="0" w:line="240"/>
              <w:jc w:val="right"/>
            </w:pPr>
            <w:r>
              <w:rPr>
                <w:sz w:val="18"/>
                <w:szCs w:val="18"/>
              </w:rPr>
              <w:t xml:space="preserve">9</w:t>
            </w:r>
          </w:p>
        </w:tc>
      </w:tr>
      <w:tr>
        <w:tc>
          <w:tcPr>
            <w:tcW w:type="dxa" w:w="1900"/>
            <w:tcMar>
              <w:top w:type="dxa" w:w="60"/>
              <w:left w:type="dxa" w:w="90"/>
              <w:bottom w:type="dxa" w:w="60"/>
              <w:right w:type="dxa" w:w="90"/>
            </w:tcMar>
          </w:tcPr>
          <w:p>
            <w:pPr>
              <w:spacing w:after="0" w:line="240"/>
              <w:jc w:val="left"/>
            </w:pPr>
            <w:r>
              <w:rPr>
                <w:b/>
                <w:bCs/>
                <w:sz w:val="18"/>
                <w:szCs w:val="18"/>
              </w:rPr>
              <w:t xml:space="preserve">TOTAL</w:t>
            </w:r>
          </w:p>
        </w:tc>
        <w:tc>
          <w:tcPr>
            <w:tcW w:type="dxa" w:w="1560"/>
            <w:tcMar>
              <w:top w:type="dxa" w:w="60"/>
              <w:left w:type="dxa" w:w="90"/>
              <w:bottom w:type="dxa" w:w="60"/>
              <w:right w:type="dxa" w:w="90"/>
            </w:tcMar>
          </w:tcPr>
          <w:p>
            <w:pPr>
              <w:spacing w:after="0" w:line="240"/>
              <w:jc w:val="right"/>
            </w:pPr>
            <w:r>
              <w:rPr>
                <w:b/>
                <w:bCs/>
                <w:sz w:val="18"/>
                <w:szCs w:val="18"/>
              </w:rPr>
              <w:t xml:space="preserve">470</w:t>
            </w:r>
          </w:p>
        </w:tc>
        <w:tc>
          <w:tcPr>
            <w:tcW w:type="dxa" w:w="1900"/>
            <w:tcMar>
              <w:top w:type="dxa" w:w="60"/>
              <w:left w:type="dxa" w:w="90"/>
              <w:bottom w:type="dxa" w:w="60"/>
              <w:right w:type="dxa" w:w="90"/>
            </w:tcMar>
          </w:tcPr>
          <w:p>
            <w:pPr>
              <w:spacing w:after="0" w:line="240"/>
              <w:jc w:val="right"/>
            </w:pPr>
            <w:r>
              <w:rPr>
                <w:b/>
                <w:bCs/>
                <w:sz w:val="18"/>
                <w:szCs w:val="18"/>
              </w:rPr>
              <w:t xml:space="preserve">607</w:t>
            </w:r>
          </w:p>
        </w:tc>
        <w:tc>
          <w:tcPr>
            <w:tcW w:type="dxa" w:w="1500"/>
            <w:tcMar>
              <w:top w:type="dxa" w:w="60"/>
              <w:left w:type="dxa" w:w="90"/>
              <w:bottom w:type="dxa" w:w="60"/>
              <w:right w:type="dxa" w:w="90"/>
            </w:tcMar>
          </w:tcPr>
          <w:p>
            <w:pPr>
              <w:spacing w:after="0" w:line="240"/>
              <w:jc w:val="right"/>
            </w:pPr>
            <w:r>
              <w:rPr>
                <w:b/>
                <w:bCs/>
                <w:sz w:val="18"/>
                <w:szCs w:val="18"/>
              </w:rPr>
              <w:t xml:space="preserve">9</w:t>
            </w:r>
          </w:p>
        </w:tc>
        <w:tc>
          <w:tcPr>
            <w:tcW w:type="dxa" w:w="1900"/>
            <w:tcMar>
              <w:top w:type="dxa" w:w="60"/>
              <w:left w:type="dxa" w:w="90"/>
              <w:bottom w:type="dxa" w:w="60"/>
              <w:right w:type="dxa" w:w="90"/>
            </w:tcMar>
          </w:tcPr>
          <w:p>
            <w:pPr>
              <w:spacing w:after="0" w:line="240"/>
              <w:jc w:val="right"/>
            </w:pPr>
            <w:r>
              <w:rPr>
                <w:b/>
                <w:bCs/>
                <w:sz w:val="18"/>
                <w:szCs w:val="18"/>
              </w:rPr>
              <w:t xml:space="preserve">1</w:t>
            </w:r>
          </w:p>
        </w:tc>
        <w:tc>
          <w:tcPr>
            <w:tcW w:type="dxa" w:w="600"/>
            <w:tcMar>
              <w:top w:type="dxa" w:w="60"/>
              <w:left w:type="dxa" w:w="90"/>
              <w:bottom w:type="dxa" w:w="60"/>
              <w:right w:type="dxa" w:w="90"/>
            </w:tcMar>
          </w:tcPr>
          <w:p>
            <w:pPr>
              <w:spacing w:after="0" w:line="240"/>
              <w:jc w:val="right"/>
            </w:pPr>
            <w:r>
              <w:rPr>
                <w:b/>
                <w:bCs/>
                <w:sz w:val="18"/>
                <w:szCs w:val="18"/>
              </w:rPr>
              <w:t xml:space="preserve">1087</w:t>
            </w:r>
          </w:p>
        </w:tc>
      </w:tr>
    </w:tbl>
    <w:p>
      <w:pPr>
        <w:spacing w:after="80" w:line="276"/>
      </w:pPr>
      <w:r>
        <w:rPr>
          <w:b/>
          <w:bCs/>
        </w:rPr>
        <w:t xml:space="preserve">Braço slice: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60"/>
        <w:gridCol w:w="1900"/>
        <w:gridCol w:w="1500"/>
        <w:gridCol w:w="1900"/>
        <w:gridCol w:w="600"/>
      </w:tblGrid>
      <w:tr>
        <w:trPr>
          <w:tblHeader/>
        </w:trPr>
        <w:tc>
          <w:tcPr>
            <w:tcW w:type="dxa" w:w="1900"/>
            <w:shd w:fill="E8EDF3" w:val="clear"/>
            <w:tcMar>
              <w:top w:type="dxa" w:w="60"/>
              <w:left w:type="dxa" w:w="90"/>
              <w:bottom w:type="dxa" w:w="60"/>
              <w:right w:type="dxa" w:w="90"/>
            </w:tcMar>
          </w:tcPr>
          <w:p>
            <w:pPr>
              <w:spacing w:after="0" w:line="240"/>
              <w:jc w:val="left"/>
            </w:pPr>
            <w:r>
              <w:rPr>
                <w:b/>
                <w:bCs/>
                <w:sz w:val="18"/>
                <w:szCs w:val="18"/>
              </w:rPr>
              <w:t xml:space="preserve">Veredito</w:t>
            </w:r>
          </w:p>
        </w:tc>
        <w:tc>
          <w:tcPr>
            <w:tcW w:type="dxa" w:w="1560"/>
            <w:shd w:fill="E8EDF3" w:val="clear"/>
            <w:tcMar>
              <w:top w:type="dxa" w:w="60"/>
              <w:left w:type="dxa" w:w="90"/>
              <w:bottom w:type="dxa" w:w="60"/>
              <w:right w:type="dxa" w:w="90"/>
            </w:tcMar>
          </w:tcPr>
          <w:p>
            <w:pPr>
              <w:spacing w:after="0" w:line="240"/>
              <w:jc w:val="right"/>
            </w:pPr>
            <w:r>
              <w:rPr>
                <w:b/>
                <w:bCs/>
                <w:sz w:val="18"/>
                <w:szCs w:val="18"/>
              </w:rPr>
              <w:t xml:space="preserve">COVERED</w:t>
            </w:r>
          </w:p>
        </w:tc>
        <w:tc>
          <w:tcPr>
            <w:tcW w:type="dxa" w:w="1900"/>
            <w:shd w:fill="E8EDF3" w:val="clear"/>
            <w:tcMar>
              <w:top w:type="dxa" w:w="60"/>
              <w:left w:type="dxa" w:w="90"/>
              <w:bottom w:type="dxa" w:w="60"/>
              <w:right w:type="dxa" w:w="90"/>
            </w:tcMar>
          </w:tcPr>
          <w:p>
            <w:pPr>
              <w:spacing w:after="0" w:line="240"/>
              <w:jc w:val="right"/>
            </w:pPr>
            <w:r>
              <w:rPr>
                <w:b/>
                <w:bCs/>
                <w:sz w:val="18"/>
                <w:szCs w:val="18"/>
              </w:rPr>
              <w:t xml:space="preserve">NOT_COVERED</w:t>
            </w:r>
          </w:p>
        </w:tc>
        <w:tc>
          <w:tcPr>
            <w:tcW w:type="dxa" w:w="1500"/>
            <w:shd w:fill="E8EDF3" w:val="clear"/>
            <w:tcMar>
              <w:top w:type="dxa" w:w="60"/>
              <w:left w:type="dxa" w:w="90"/>
              <w:bottom w:type="dxa" w:w="60"/>
              <w:right w:type="dxa" w:w="90"/>
            </w:tcMar>
          </w:tcPr>
          <w:p>
            <w:pPr>
              <w:spacing w:after="0" w:line="240"/>
              <w:jc w:val="right"/>
            </w:pPr>
            <w:r>
              <w:rPr>
                <w:b/>
                <w:bCs/>
                <w:sz w:val="18"/>
                <w:szCs w:val="18"/>
              </w:rPr>
              <w:t xml:space="preserve">NO_SUITE</w:t>
            </w:r>
          </w:p>
        </w:tc>
        <w:tc>
          <w:tcPr>
            <w:tcW w:type="dxa" w:w="1900"/>
            <w:shd w:fill="E8EDF3" w:val="clear"/>
            <w:tcMar>
              <w:top w:type="dxa" w:w="60"/>
              <w:left w:type="dxa" w:w="90"/>
              <w:bottom w:type="dxa" w:w="60"/>
              <w:right w:type="dxa" w:w="90"/>
            </w:tcMar>
          </w:tcPr>
          <w:p>
            <w:pPr>
              <w:spacing w:after="0" w:line="240"/>
              <w:jc w:val="right"/>
            </w:pPr>
            <w:r>
              <w:rPr>
                <w:b/>
                <w:bCs/>
                <w:sz w:val="18"/>
                <w:szCs w:val="18"/>
              </w:rPr>
              <w:t xml:space="preserve">TESTCOV_ERROR</w:t>
            </w:r>
          </w:p>
        </w:tc>
        <w:tc>
          <w:tcPr>
            <w:tcW w:type="dxa" w:w="600"/>
            <w:shd w:fill="E8EDF3" w:val="clear"/>
            <w:tcMar>
              <w:top w:type="dxa" w:w="60"/>
              <w:left w:type="dxa" w:w="90"/>
              <w:bottom w:type="dxa" w:w="60"/>
              <w:right w:type="dxa" w:w="90"/>
            </w:tcMar>
          </w:tcPr>
          <w:p>
            <w:pPr>
              <w:spacing w:after="0" w:line="240"/>
              <w:jc w:val="right"/>
            </w:pPr>
            <w:r>
              <w:rPr>
                <w:b/>
                <w:bCs/>
                <w:sz w:val="18"/>
                <w:szCs w:val="18"/>
              </w:rPr>
              <w:t xml:space="preserve">Total</w:t>
            </w:r>
          </w:p>
        </w:tc>
      </w:tr>
      <w:tr>
        <w:tc>
          <w:tcPr>
            <w:tcW w:type="dxa" w:w="1900"/>
            <w:tcMar>
              <w:top w:type="dxa" w:w="60"/>
              <w:left w:type="dxa" w:w="90"/>
              <w:bottom w:type="dxa" w:w="60"/>
              <w:right w:type="dxa" w:w="90"/>
            </w:tcMar>
          </w:tcPr>
          <w:p>
            <w:pPr>
              <w:spacing w:after="0" w:line="240"/>
              <w:jc w:val="left"/>
            </w:pPr>
            <w:r>
              <w:rPr>
                <w:sz w:val="18"/>
                <w:szCs w:val="18"/>
              </w:rPr>
              <w:t xml:space="preserve">FAILED</w:t>
            </w:r>
          </w:p>
        </w:tc>
        <w:tc>
          <w:tcPr>
            <w:tcW w:type="dxa" w:w="1560"/>
            <w:tcMar>
              <w:top w:type="dxa" w:w="60"/>
              <w:left w:type="dxa" w:w="90"/>
              <w:bottom w:type="dxa" w:w="60"/>
              <w:right w:type="dxa" w:w="90"/>
            </w:tcMar>
          </w:tcPr>
          <w:p>
            <w:pPr>
              <w:spacing w:after="0" w:line="240"/>
              <w:jc w:val="right"/>
            </w:pPr>
            <w:r>
              <w:rPr>
                <w:sz w:val="18"/>
                <w:szCs w:val="18"/>
              </w:rPr>
              <w:t xml:space="preserve">382</w:t>
            </w:r>
          </w:p>
        </w:tc>
        <w:tc>
          <w:tcPr>
            <w:tcW w:type="dxa" w:w="1900"/>
            <w:tcMar>
              <w:top w:type="dxa" w:w="60"/>
              <w:left w:type="dxa" w:w="90"/>
              <w:bottom w:type="dxa" w:w="60"/>
              <w:right w:type="dxa" w:w="90"/>
            </w:tcMar>
          </w:tcPr>
          <w:p>
            <w:pPr>
              <w:spacing w:after="0" w:line="240"/>
              <w:jc w:val="right"/>
            </w:pPr>
            <w:r>
              <w:rPr>
                <w:sz w:val="18"/>
                <w:szCs w:val="18"/>
              </w:rPr>
              <w:t xml:space="preserve">55</w:t>
            </w:r>
          </w:p>
        </w:tc>
        <w:tc>
          <w:tcPr>
            <w:tcW w:type="dxa" w:w="1500"/>
            <w:tcMar>
              <w:top w:type="dxa" w:w="60"/>
              <w:left w:type="dxa" w:w="90"/>
              <w:bottom w:type="dxa" w:w="60"/>
              <w:right w:type="dxa" w:w="90"/>
            </w:tcMar>
          </w:tcPr>
          <w:p>
            <w:pPr>
              <w:spacing w:after="0" w:line="240"/>
              <w:jc w:val="right"/>
            </w:pPr>
            <w:r>
              <w:rPr>
                <w:sz w:val="18"/>
                <w:szCs w:val="18"/>
              </w:rPr>
              <w:t xml:space="preserve">0</w:t>
            </w:r>
          </w:p>
        </w:tc>
        <w:tc>
          <w:tcPr>
            <w:tcW w:type="dxa" w:w="1900"/>
            <w:tcMar>
              <w:top w:type="dxa" w:w="60"/>
              <w:left w:type="dxa" w:w="90"/>
              <w:bottom w:type="dxa" w:w="60"/>
              <w:right w:type="dxa" w:w="90"/>
            </w:tcMar>
          </w:tcPr>
          <w:p>
            <w:pPr>
              <w:spacing w:after="0" w:line="240"/>
              <w:jc w:val="right"/>
            </w:pPr>
            <w:r>
              <w:rPr>
                <w:sz w:val="18"/>
                <w:szCs w:val="18"/>
              </w:rPr>
              <w:t xml:space="preserve">1</w:t>
            </w:r>
          </w:p>
        </w:tc>
        <w:tc>
          <w:tcPr>
            <w:tcW w:type="dxa" w:w="600"/>
            <w:tcMar>
              <w:top w:type="dxa" w:w="60"/>
              <w:left w:type="dxa" w:w="90"/>
              <w:bottom w:type="dxa" w:w="60"/>
              <w:right w:type="dxa" w:w="90"/>
            </w:tcMar>
          </w:tcPr>
          <w:p>
            <w:pPr>
              <w:spacing w:after="0" w:line="240"/>
              <w:jc w:val="right"/>
            </w:pPr>
            <w:r>
              <w:rPr>
                <w:sz w:val="18"/>
                <w:szCs w:val="18"/>
              </w:rPr>
              <w:t xml:space="preserve">438</w:t>
            </w:r>
          </w:p>
        </w:tc>
      </w:tr>
      <w:tr>
        <w:tc>
          <w:tcPr>
            <w:tcW w:type="dxa" w:w="1900"/>
            <w:tcMar>
              <w:top w:type="dxa" w:w="60"/>
              <w:left w:type="dxa" w:w="90"/>
              <w:bottom w:type="dxa" w:w="60"/>
              <w:right w:type="dxa" w:w="90"/>
            </w:tcMar>
          </w:tcPr>
          <w:p>
            <w:pPr>
              <w:spacing w:after="0" w:line="240"/>
              <w:jc w:val="left"/>
            </w:pPr>
            <w:r>
              <w:rPr>
                <w:sz w:val="18"/>
                <w:szCs w:val="18"/>
              </w:rPr>
              <w:t xml:space="preserve">UNKNOWN</w:t>
            </w:r>
          </w:p>
        </w:tc>
        <w:tc>
          <w:tcPr>
            <w:tcW w:type="dxa" w:w="1560"/>
            <w:tcMar>
              <w:top w:type="dxa" w:w="60"/>
              <w:left w:type="dxa" w:w="90"/>
              <w:bottom w:type="dxa" w:w="60"/>
              <w:right w:type="dxa" w:w="90"/>
            </w:tcMar>
          </w:tcPr>
          <w:p>
            <w:pPr>
              <w:spacing w:after="0" w:line="240"/>
              <w:jc w:val="right"/>
            </w:pPr>
            <w:r>
              <w:rPr>
                <w:sz w:val="18"/>
                <w:szCs w:val="18"/>
              </w:rPr>
              <w:t xml:space="preserve">30</w:t>
            </w:r>
          </w:p>
        </w:tc>
        <w:tc>
          <w:tcPr>
            <w:tcW w:type="dxa" w:w="1900"/>
            <w:tcMar>
              <w:top w:type="dxa" w:w="60"/>
              <w:left w:type="dxa" w:w="90"/>
              <w:bottom w:type="dxa" w:w="60"/>
              <w:right w:type="dxa" w:w="90"/>
            </w:tcMar>
          </w:tcPr>
          <w:p>
            <w:pPr>
              <w:spacing w:after="0" w:line="240"/>
              <w:jc w:val="right"/>
            </w:pPr>
            <w:r>
              <w:rPr>
                <w:sz w:val="18"/>
                <w:szCs w:val="18"/>
              </w:rPr>
              <w:t xml:space="preserve">547</w:t>
            </w:r>
          </w:p>
        </w:tc>
        <w:tc>
          <w:tcPr>
            <w:tcW w:type="dxa" w:w="1500"/>
            <w:tcMar>
              <w:top w:type="dxa" w:w="60"/>
              <w:left w:type="dxa" w:w="90"/>
              <w:bottom w:type="dxa" w:w="60"/>
              <w:right w:type="dxa" w:w="90"/>
            </w:tcMar>
          </w:tcPr>
          <w:p>
            <w:pPr>
              <w:spacing w:after="0" w:line="240"/>
              <w:jc w:val="right"/>
            </w:pPr>
            <w:r>
              <w:rPr>
                <w:sz w:val="18"/>
                <w:szCs w:val="18"/>
              </w:rPr>
              <w:t xml:space="preserve">0</w:t>
            </w:r>
          </w:p>
        </w:tc>
        <w:tc>
          <w:tcPr>
            <w:tcW w:type="dxa" w:w="1900"/>
            <w:tcMar>
              <w:top w:type="dxa" w:w="60"/>
              <w:left w:type="dxa" w:w="90"/>
              <w:bottom w:type="dxa" w:w="60"/>
              <w:right w:type="dxa" w:w="90"/>
            </w:tcMar>
          </w:tcPr>
          <w:p>
            <w:pPr>
              <w:spacing w:after="0" w:line="240"/>
              <w:jc w:val="right"/>
            </w:pPr>
            <w:r>
              <w:rPr>
                <w:sz w:val="18"/>
                <w:szCs w:val="18"/>
              </w:rPr>
              <w:t xml:space="preserve">0</w:t>
            </w:r>
          </w:p>
        </w:tc>
        <w:tc>
          <w:tcPr>
            <w:tcW w:type="dxa" w:w="600"/>
            <w:tcMar>
              <w:top w:type="dxa" w:w="60"/>
              <w:left w:type="dxa" w:w="90"/>
              <w:bottom w:type="dxa" w:w="60"/>
              <w:right w:type="dxa" w:w="90"/>
            </w:tcMar>
          </w:tcPr>
          <w:p>
            <w:pPr>
              <w:spacing w:after="0" w:line="240"/>
              <w:jc w:val="right"/>
            </w:pPr>
            <w:r>
              <w:rPr>
                <w:sz w:val="18"/>
                <w:szCs w:val="18"/>
              </w:rPr>
              <w:t xml:space="preserve">577</w:t>
            </w:r>
          </w:p>
        </w:tc>
      </w:tr>
      <w:tr>
        <w:tc>
          <w:tcPr>
            <w:tcW w:type="dxa" w:w="1900"/>
            <w:tcMar>
              <w:top w:type="dxa" w:w="60"/>
              <w:left w:type="dxa" w:w="90"/>
              <w:bottom w:type="dxa" w:w="60"/>
              <w:right w:type="dxa" w:w="90"/>
            </w:tcMar>
          </w:tcPr>
          <w:p>
            <w:pPr>
              <w:spacing w:after="0" w:line="240"/>
              <w:jc w:val="left"/>
            </w:pPr>
            <w:r>
              <w:rPr>
                <w:sz w:val="18"/>
                <w:szCs w:val="18"/>
              </w:rPr>
              <w:t xml:space="preserve">SUCCEEDED</w:t>
            </w:r>
          </w:p>
        </w:tc>
        <w:tc>
          <w:tcPr>
            <w:tcW w:type="dxa" w:w="1560"/>
            <w:tcMar>
              <w:top w:type="dxa" w:w="60"/>
              <w:left w:type="dxa" w:w="90"/>
              <w:bottom w:type="dxa" w:w="60"/>
              <w:right w:type="dxa" w:w="90"/>
            </w:tcMar>
          </w:tcPr>
          <w:p>
            <w:pPr>
              <w:spacing w:after="0" w:line="240"/>
              <w:jc w:val="right"/>
            </w:pPr>
            <w:r>
              <w:rPr>
                <w:sz w:val="18"/>
                <w:szCs w:val="18"/>
              </w:rPr>
              <w:t xml:space="preserve">0</w:t>
            </w:r>
          </w:p>
        </w:tc>
        <w:tc>
          <w:tcPr>
            <w:tcW w:type="dxa" w:w="1900"/>
            <w:tcMar>
              <w:top w:type="dxa" w:w="60"/>
              <w:left w:type="dxa" w:w="90"/>
              <w:bottom w:type="dxa" w:w="60"/>
              <w:right w:type="dxa" w:w="90"/>
            </w:tcMar>
          </w:tcPr>
          <w:p>
            <w:pPr>
              <w:spacing w:after="0" w:line="240"/>
              <w:jc w:val="right"/>
            </w:pPr>
            <w:r>
              <w:rPr>
                <w:sz w:val="18"/>
                <w:szCs w:val="18"/>
              </w:rPr>
              <w:t xml:space="preserve">71</w:t>
            </w:r>
          </w:p>
        </w:tc>
        <w:tc>
          <w:tcPr>
            <w:tcW w:type="dxa" w:w="1500"/>
            <w:tcMar>
              <w:top w:type="dxa" w:w="60"/>
              <w:left w:type="dxa" w:w="90"/>
              <w:bottom w:type="dxa" w:w="60"/>
              <w:right w:type="dxa" w:w="90"/>
            </w:tcMar>
          </w:tcPr>
          <w:p>
            <w:pPr>
              <w:spacing w:after="0" w:line="240"/>
              <w:jc w:val="right"/>
            </w:pPr>
            <w:r>
              <w:rPr>
                <w:sz w:val="18"/>
                <w:szCs w:val="18"/>
              </w:rPr>
              <w:t xml:space="preserve">0</w:t>
            </w:r>
          </w:p>
        </w:tc>
        <w:tc>
          <w:tcPr>
            <w:tcW w:type="dxa" w:w="1900"/>
            <w:tcMar>
              <w:top w:type="dxa" w:w="60"/>
              <w:left w:type="dxa" w:w="90"/>
              <w:bottom w:type="dxa" w:w="60"/>
              <w:right w:type="dxa" w:w="90"/>
            </w:tcMar>
          </w:tcPr>
          <w:p>
            <w:pPr>
              <w:spacing w:after="0" w:line="240"/>
              <w:jc w:val="right"/>
            </w:pPr>
            <w:r>
              <w:rPr>
                <w:sz w:val="18"/>
                <w:szCs w:val="18"/>
              </w:rPr>
              <w:t xml:space="preserve">0</w:t>
            </w:r>
          </w:p>
        </w:tc>
        <w:tc>
          <w:tcPr>
            <w:tcW w:type="dxa" w:w="600"/>
            <w:tcMar>
              <w:top w:type="dxa" w:w="60"/>
              <w:left w:type="dxa" w:w="90"/>
              <w:bottom w:type="dxa" w:w="60"/>
              <w:right w:type="dxa" w:w="90"/>
            </w:tcMar>
          </w:tcPr>
          <w:p>
            <w:pPr>
              <w:spacing w:after="0" w:line="240"/>
              <w:jc w:val="right"/>
            </w:pPr>
            <w:r>
              <w:rPr>
                <w:sz w:val="18"/>
                <w:szCs w:val="18"/>
              </w:rPr>
              <w:t xml:space="preserve">71</w:t>
            </w:r>
          </w:p>
        </w:tc>
      </w:tr>
      <w:tr>
        <w:tc>
          <w:tcPr>
            <w:tcW w:type="dxa" w:w="1900"/>
            <w:tcMar>
              <w:top w:type="dxa" w:w="60"/>
              <w:left w:type="dxa" w:w="90"/>
              <w:bottom w:type="dxa" w:w="60"/>
              <w:right w:type="dxa" w:w="90"/>
            </w:tcMar>
          </w:tcPr>
          <w:p>
            <w:pPr>
              <w:spacing w:after="0" w:line="240"/>
              <w:jc w:val="left"/>
            </w:pPr>
            <w:r>
              <w:rPr>
                <w:sz w:val="18"/>
                <w:szCs w:val="18"/>
              </w:rPr>
              <w:t xml:space="preserve">ERROR</w:t>
            </w:r>
          </w:p>
        </w:tc>
        <w:tc>
          <w:tcPr>
            <w:tcW w:type="dxa" w:w="1560"/>
            <w:tcMar>
              <w:top w:type="dxa" w:w="60"/>
              <w:left w:type="dxa" w:w="90"/>
              <w:bottom w:type="dxa" w:w="60"/>
              <w:right w:type="dxa" w:w="90"/>
            </w:tcMar>
          </w:tcPr>
          <w:p>
            <w:pPr>
              <w:spacing w:after="0" w:line="240"/>
              <w:jc w:val="right"/>
            </w:pPr>
            <w:r>
              <w:rPr>
                <w:sz w:val="18"/>
                <w:szCs w:val="18"/>
              </w:rPr>
              <w:t xml:space="preserve">0</w:t>
            </w:r>
          </w:p>
        </w:tc>
        <w:tc>
          <w:tcPr>
            <w:tcW w:type="dxa" w:w="1900"/>
            <w:tcMar>
              <w:top w:type="dxa" w:w="60"/>
              <w:left w:type="dxa" w:w="90"/>
              <w:bottom w:type="dxa" w:w="60"/>
              <w:right w:type="dxa" w:w="90"/>
            </w:tcMar>
          </w:tcPr>
          <w:p>
            <w:pPr>
              <w:spacing w:after="0" w:line="240"/>
              <w:jc w:val="right"/>
            </w:pPr>
            <w:r>
              <w:rPr>
                <w:sz w:val="18"/>
                <w:szCs w:val="18"/>
              </w:rPr>
              <w:t xml:space="preserve">0</w:t>
            </w:r>
          </w:p>
        </w:tc>
        <w:tc>
          <w:tcPr>
            <w:tcW w:type="dxa" w:w="1500"/>
            <w:tcMar>
              <w:top w:type="dxa" w:w="60"/>
              <w:left w:type="dxa" w:w="90"/>
              <w:bottom w:type="dxa" w:w="60"/>
              <w:right w:type="dxa" w:w="90"/>
            </w:tcMar>
          </w:tcPr>
          <w:p>
            <w:pPr>
              <w:spacing w:after="0" w:line="240"/>
              <w:jc w:val="right"/>
            </w:pPr>
            <w:r>
              <w:rPr>
                <w:sz w:val="18"/>
                <w:szCs w:val="18"/>
              </w:rPr>
              <w:t xml:space="preserve">1</w:t>
            </w:r>
          </w:p>
        </w:tc>
        <w:tc>
          <w:tcPr>
            <w:tcW w:type="dxa" w:w="1900"/>
            <w:tcMar>
              <w:top w:type="dxa" w:w="60"/>
              <w:left w:type="dxa" w:w="90"/>
              <w:bottom w:type="dxa" w:w="60"/>
              <w:right w:type="dxa" w:w="90"/>
            </w:tcMar>
          </w:tcPr>
          <w:p>
            <w:pPr>
              <w:spacing w:after="0" w:line="240"/>
              <w:jc w:val="right"/>
            </w:pPr>
            <w:r>
              <w:rPr>
                <w:sz w:val="18"/>
                <w:szCs w:val="18"/>
              </w:rPr>
              <w:t xml:space="preserve">0</w:t>
            </w:r>
          </w:p>
        </w:tc>
        <w:tc>
          <w:tcPr>
            <w:tcW w:type="dxa" w:w="600"/>
            <w:tcMar>
              <w:top w:type="dxa" w:w="60"/>
              <w:left w:type="dxa" w:w="90"/>
              <w:bottom w:type="dxa" w:w="60"/>
              <w:right w:type="dxa" w:w="90"/>
            </w:tcMar>
          </w:tcPr>
          <w:p>
            <w:pPr>
              <w:spacing w:after="0" w:line="240"/>
              <w:jc w:val="right"/>
            </w:pPr>
            <w:r>
              <w:rPr>
                <w:sz w:val="18"/>
                <w:szCs w:val="18"/>
              </w:rPr>
              <w:t xml:space="preserve">1</w:t>
            </w:r>
          </w:p>
        </w:tc>
      </w:tr>
      <w:tr>
        <w:tc>
          <w:tcPr>
            <w:tcW w:type="dxa" w:w="1900"/>
            <w:tcMar>
              <w:top w:type="dxa" w:w="60"/>
              <w:left w:type="dxa" w:w="90"/>
              <w:bottom w:type="dxa" w:w="60"/>
              <w:right w:type="dxa" w:w="90"/>
            </w:tcMar>
          </w:tcPr>
          <w:p>
            <w:pPr>
              <w:spacing w:after="0" w:line="240"/>
              <w:jc w:val="left"/>
            </w:pPr>
            <w:r>
              <w:rPr>
                <w:b/>
                <w:bCs/>
                <w:sz w:val="18"/>
                <w:szCs w:val="18"/>
              </w:rPr>
              <w:t xml:space="preserve">TOTAL</w:t>
            </w:r>
          </w:p>
        </w:tc>
        <w:tc>
          <w:tcPr>
            <w:tcW w:type="dxa" w:w="1560"/>
            <w:tcMar>
              <w:top w:type="dxa" w:w="60"/>
              <w:left w:type="dxa" w:w="90"/>
              <w:bottom w:type="dxa" w:w="60"/>
              <w:right w:type="dxa" w:w="90"/>
            </w:tcMar>
          </w:tcPr>
          <w:p>
            <w:pPr>
              <w:spacing w:after="0" w:line="240"/>
              <w:jc w:val="right"/>
            </w:pPr>
            <w:r>
              <w:rPr>
                <w:b/>
                <w:bCs/>
                <w:sz w:val="18"/>
                <w:szCs w:val="18"/>
              </w:rPr>
              <w:t xml:space="preserve">412</w:t>
            </w:r>
          </w:p>
        </w:tc>
        <w:tc>
          <w:tcPr>
            <w:tcW w:type="dxa" w:w="1900"/>
            <w:tcMar>
              <w:top w:type="dxa" w:w="60"/>
              <w:left w:type="dxa" w:w="90"/>
              <w:bottom w:type="dxa" w:w="60"/>
              <w:right w:type="dxa" w:w="90"/>
            </w:tcMar>
          </w:tcPr>
          <w:p>
            <w:pPr>
              <w:spacing w:after="0" w:line="240"/>
              <w:jc w:val="right"/>
            </w:pPr>
            <w:r>
              <w:rPr>
                <w:b/>
                <w:bCs/>
                <w:sz w:val="18"/>
                <w:szCs w:val="18"/>
              </w:rPr>
              <w:t xml:space="preserve">673</w:t>
            </w:r>
          </w:p>
        </w:tc>
        <w:tc>
          <w:tcPr>
            <w:tcW w:type="dxa" w:w="1500"/>
            <w:tcMar>
              <w:top w:type="dxa" w:w="60"/>
              <w:left w:type="dxa" w:w="90"/>
              <w:bottom w:type="dxa" w:w="60"/>
              <w:right w:type="dxa" w:w="90"/>
            </w:tcMar>
          </w:tcPr>
          <w:p>
            <w:pPr>
              <w:spacing w:after="0" w:line="240"/>
              <w:jc w:val="right"/>
            </w:pPr>
            <w:r>
              <w:rPr>
                <w:b/>
                <w:bCs/>
                <w:sz w:val="18"/>
                <w:szCs w:val="18"/>
              </w:rPr>
              <w:t xml:space="preserve">1</w:t>
            </w:r>
          </w:p>
        </w:tc>
        <w:tc>
          <w:tcPr>
            <w:tcW w:type="dxa" w:w="1900"/>
            <w:tcMar>
              <w:top w:type="dxa" w:w="60"/>
              <w:left w:type="dxa" w:w="90"/>
              <w:bottom w:type="dxa" w:w="60"/>
              <w:right w:type="dxa" w:w="90"/>
            </w:tcMar>
          </w:tcPr>
          <w:p>
            <w:pPr>
              <w:spacing w:after="0" w:line="240"/>
              <w:jc w:val="right"/>
            </w:pPr>
            <w:r>
              <w:rPr>
                <w:b/>
                <w:bCs/>
                <w:sz w:val="18"/>
                <w:szCs w:val="18"/>
              </w:rPr>
              <w:t xml:space="preserve">1</w:t>
            </w:r>
          </w:p>
        </w:tc>
        <w:tc>
          <w:tcPr>
            <w:tcW w:type="dxa" w:w="600"/>
            <w:tcMar>
              <w:top w:type="dxa" w:w="60"/>
              <w:left w:type="dxa" w:w="90"/>
              <w:bottom w:type="dxa" w:w="60"/>
              <w:right w:type="dxa" w:w="90"/>
            </w:tcMar>
          </w:tcPr>
          <w:p>
            <w:pPr>
              <w:spacing w:after="0" w:line="240"/>
              <w:jc w:val="right"/>
            </w:pPr>
            <w:r>
              <w:rPr>
                <w:b/>
                <w:bCs/>
                <w:sz w:val="18"/>
                <w:szCs w:val="18"/>
              </w:rPr>
              <w:t xml:space="preserve">1087</w:t>
            </w:r>
          </w:p>
        </w:tc>
      </w:tr>
    </w:tbl>
    <w:p>
      <w:pPr>
        <w:pStyle w:val="Heading3"/>
        <w:spacing w:after="100" w:before="220"/>
      </w:pPr>
      <w:r>
        <w:t xml:space="preserve">Como ler os 470 pontos do controle</w:t>
      </w:r>
    </w:p>
    <w:p>
      <w:pPr>
        <w:spacing w:after="120" w:line="276"/>
      </w:pPr>
      <w:r>
        <w:t xml:space="preserve">Os </w:t>
      </w:r>
      <w:r>
        <w:rPr>
          <w:b/>
          <w:bCs/>
        </w:rPr>
        <w:t xml:space="preserve">470 pontos</w:t>
      </w:r>
      <w:r>
        <w:t xml:space="preserve"> são as tarefas cuja suíte gerada foi executada pelo TestCov contra o programa original e confirmada como reprodutora do bug. Sobre 1087 tarefas pareadas, isso é uma </w:t>
      </w:r>
      <w:r>
        <w:rPr>
          <w:b/>
          <w:bCs/>
        </w:rPr>
        <w:t xml:space="preserve">taxa de sucesso de 43,2%</w:t>
      </w:r>
      <w:r>
        <w:t xml:space="preserve">. Eles vêm de duas origens distintas:</w:t>
      </w:r>
    </w:p>
    <w:p>
      <w:pPr>
        <w:pStyle w:val="ListParagraph"/>
        <w:numPr>
          <w:ilvl w:val="0"/>
          <w:numId w:val="2"/>
        </w:numPr>
        <w:spacing w:after="80" w:line="276"/>
      </w:pPr>
      <w:r>
        <w:rPr>
          <w:b/>
          <w:bCs/>
        </w:rPr>
        <w:t xml:space="preserve">385 de vereditos FAILED</w:t>
      </w:r>
      <w:r>
        <w:t xml:space="preserve"> — a ferramenta afirmou ter encontrado a violação e a suíte confirmou. Estes são os pontos "esperados".</w:t>
      </w:r>
    </w:p>
    <w:p>
      <w:pPr>
        <w:pStyle w:val="ListParagraph"/>
        <w:numPr>
          <w:ilvl w:val="0"/>
          <w:numId w:val="2"/>
        </w:numPr>
        <w:spacing w:after="80" w:line="276"/>
      </w:pPr>
      <w:r>
        <w:rPr>
          <w:b/>
          <w:bCs/>
        </w:rPr>
        <w:t xml:space="preserve">85 de vereditos UNKNOWN</w:t>
      </w:r>
      <w:r>
        <w:t xml:space="preserve"> — a ferramenta declarou não ter decidido, mas a suíte que ela deixou reproduz o bug. Estes pontos são ganhos apesar do veredito, não por causa dele. Ver seção 8.4.</w:t>
      </w:r>
    </w:p>
    <w:p>
      <w:pPr>
        <w:spacing w:after="120" w:line="276"/>
      </w:pPr>
      <w:r>
        <w:t xml:space="preserve">Nenhum ponto vem de SUCCEEDED, o que é coerente: se a ferramenta prova que não há violação, não deveria existir suíte que a alcance. Os 175 casos SUCCEEDED do controle são, todos eles, respostas erradas — o corpus não contém programa correto.</w:t>
      </w:r>
    </w:p>
    <w:p>
      <w:pPr>
        <w:spacing w:after="120" w:line="276"/>
      </w:pPr>
      <w:r>
        <w:t xml:space="preserve">Dos 419 vereditos FAILED, 385 tiveram a suíte validada: taxa de confirmação de 91,9%. Os 33 restantes são casos em que a ferramenta afirmou ter encontrado o bug e a evidência não sustentou a afirmação.</w:t>
      </w:r>
    </w:p>
    <w:p>
      <w:pPr>
        <w:pStyle w:val="Heading2"/>
        <w:spacing w:after="120" w:before="280"/>
      </w:pPr>
      <w:r>
        <w:t xml:space="preserve">6.2 Cover-error por subcategoria</w:t>
      </w:r>
    </w:p>
    <w:p>
      <w:pPr>
        <w:spacing w:after="120" w:line="276"/>
      </w:pPr>
      <w:r>
        <w:t xml:space="preserve">Taxa de sucesso: fração das tarefas do grupo cuja suíte foi validada como COVERED pelo TestCov.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00"/>
        <w:gridCol w:w="1700"/>
        <w:gridCol w:w="1700"/>
        <w:gridCol w:w="1600"/>
      </w:tblGrid>
      <w:tr>
        <w:trPr>
          <w:tblHeader/>
        </w:trPr>
        <w:tc>
          <w:tcPr>
            <w:tcW w:type="dxa" w:w="2760"/>
            <w:shd w:fill="E8EDF3" w:val="clear"/>
            <w:tcMar>
              <w:top w:type="dxa" w:w="60"/>
              <w:left w:type="dxa" w:w="90"/>
              <w:bottom w:type="dxa" w:w="60"/>
              <w:right w:type="dxa" w:w="90"/>
            </w:tcMar>
          </w:tcPr>
          <w:p>
            <w:pPr>
              <w:spacing w:after="0" w:line="240"/>
              <w:jc w:val="left"/>
            </w:pPr>
            <w:r>
              <w:rPr>
                <w:b/>
                <w:bCs/>
                <w:sz w:val="18"/>
                <w:szCs w:val="18"/>
              </w:rPr>
              <w:t xml:space="preserve">Subcategoria</w:t>
            </w:r>
          </w:p>
        </w:tc>
        <w:tc>
          <w:tcPr>
            <w:tcW w:type="dxa" w:w="1600"/>
            <w:shd w:fill="E8EDF3" w:val="clear"/>
            <w:tcMar>
              <w:top w:type="dxa" w:w="60"/>
              <w:left w:type="dxa" w:w="90"/>
              <w:bottom w:type="dxa" w:w="60"/>
              <w:right w:type="dxa" w:w="90"/>
            </w:tcMar>
          </w:tcPr>
          <w:p>
            <w:pPr>
              <w:spacing w:after="0" w:line="240"/>
              <w:jc w:val="right"/>
            </w:pPr>
            <w:r>
              <w:rPr>
                <w:b/>
                <w:bCs/>
                <w:sz w:val="18"/>
                <w:szCs w:val="18"/>
              </w:rPr>
              <w:t xml:space="preserve">Tarefas</w:t>
            </w:r>
          </w:p>
        </w:tc>
        <w:tc>
          <w:tcPr>
            <w:tcW w:type="dxa" w:w="1700"/>
            <w:shd w:fill="E8EDF3" w:val="clear"/>
            <w:tcMar>
              <w:top w:type="dxa" w:w="60"/>
              <w:left w:type="dxa" w:w="90"/>
              <w:bottom w:type="dxa" w:w="60"/>
              <w:right w:type="dxa" w:w="90"/>
            </w:tcMar>
          </w:tcPr>
          <w:p>
            <w:pPr>
              <w:spacing w:after="0" w:line="240"/>
              <w:jc w:val="right"/>
            </w:pPr>
            <w:r>
              <w:rPr>
                <w:b/>
                <w:bCs/>
                <w:sz w:val="18"/>
                <w:szCs w:val="18"/>
              </w:rPr>
              <w:t xml:space="preserve">Controle</w:t>
            </w:r>
          </w:p>
        </w:tc>
        <w:tc>
          <w:tcPr>
            <w:tcW w:type="dxa" w:w="1700"/>
            <w:shd w:fill="E8EDF3" w:val="clear"/>
            <w:tcMar>
              <w:top w:type="dxa" w:w="60"/>
              <w:left w:type="dxa" w:w="90"/>
              <w:bottom w:type="dxa" w:w="60"/>
              <w:right w:type="dxa" w:w="90"/>
            </w:tcMar>
          </w:tcPr>
          <w:p>
            <w:pPr>
              <w:spacing w:after="0" w:line="240"/>
              <w:jc w:val="right"/>
            </w:pPr>
            <w:r>
              <w:rPr>
                <w:b/>
                <w:bCs/>
                <w:sz w:val="18"/>
                <w:szCs w:val="18"/>
              </w:rPr>
              <w:t xml:space="preserve">Slice</w:t>
            </w:r>
          </w:p>
        </w:tc>
        <w:tc>
          <w:tcPr>
            <w:tcW w:type="dxa" w:w="1600"/>
            <w:shd w:fill="E8EDF3" w:val="clear"/>
            <w:tcMar>
              <w:top w:type="dxa" w:w="60"/>
              <w:left w:type="dxa" w:w="90"/>
              <w:bottom w:type="dxa" w:w="60"/>
              <w:right w:type="dxa" w:w="90"/>
            </w:tcMar>
          </w:tcPr>
          <w:p>
            <w:pPr>
              <w:spacing w:after="0" w:line="240"/>
              <w:jc w:val="right"/>
            </w:pPr>
            <w:r>
              <w:rPr>
                <w:b/>
                <w:bCs/>
                <w:sz w:val="18"/>
                <w:szCs w:val="18"/>
              </w:rPr>
              <w:t xml:space="preserve">Δ</w:t>
            </w:r>
          </w:p>
        </w:tc>
      </w:tr>
      <w:tr>
        <w:tc>
          <w:tcPr>
            <w:tcW w:type="dxa" w:w="2760"/>
            <w:tcMar>
              <w:top w:type="dxa" w:w="60"/>
              <w:left w:type="dxa" w:w="90"/>
              <w:bottom w:type="dxa" w:w="60"/>
              <w:right w:type="dxa" w:w="90"/>
            </w:tcMar>
          </w:tcPr>
          <w:p>
            <w:pPr>
              <w:spacing w:after="0" w:line="240"/>
              <w:jc w:val="left"/>
            </w:pPr>
            <w:r>
              <w:rPr>
                <w:sz w:val="18"/>
                <w:szCs w:val="18"/>
              </w:rPr>
              <w:t xml:space="preserve">ECA</w:t>
            </w:r>
          </w:p>
        </w:tc>
        <w:tc>
          <w:tcPr>
            <w:tcW w:type="dxa" w:w="1600"/>
            <w:tcMar>
              <w:top w:type="dxa" w:w="60"/>
              <w:left w:type="dxa" w:w="90"/>
              <w:bottom w:type="dxa" w:w="60"/>
              <w:right w:type="dxa" w:w="90"/>
            </w:tcMar>
          </w:tcPr>
          <w:p>
            <w:pPr>
              <w:spacing w:after="0" w:line="240"/>
              <w:jc w:val="right"/>
            </w:pPr>
            <w:r>
              <w:rPr>
                <w:sz w:val="18"/>
                <w:szCs w:val="18"/>
              </w:rPr>
              <w:t xml:space="preserve">400</w:t>
            </w:r>
          </w:p>
        </w:tc>
        <w:tc>
          <w:tcPr>
            <w:tcW w:type="dxa" w:w="1700"/>
            <w:tcMar>
              <w:top w:type="dxa" w:w="60"/>
              <w:left w:type="dxa" w:w="90"/>
              <w:bottom w:type="dxa" w:w="60"/>
              <w:right w:type="dxa" w:w="90"/>
            </w:tcMar>
          </w:tcPr>
          <w:p>
            <w:pPr>
              <w:spacing w:after="0" w:line="240"/>
              <w:jc w:val="right"/>
            </w:pPr>
            <w:r>
              <w:rPr>
                <w:sz w:val="18"/>
                <w:szCs w:val="18"/>
              </w:rPr>
              <w:t xml:space="preserve">14,5%</w:t>
            </w:r>
          </w:p>
        </w:tc>
        <w:tc>
          <w:tcPr>
            <w:tcW w:type="dxa" w:w="1700"/>
            <w:tcMar>
              <w:top w:type="dxa" w:w="60"/>
              <w:left w:type="dxa" w:w="90"/>
              <w:bottom w:type="dxa" w:w="60"/>
              <w:right w:type="dxa" w:w="90"/>
            </w:tcMar>
          </w:tcPr>
          <w:p>
            <w:pPr>
              <w:spacing w:after="0" w:line="240"/>
              <w:jc w:val="right"/>
            </w:pPr>
            <w:r>
              <w:rPr>
                <w:sz w:val="18"/>
                <w:szCs w:val="18"/>
              </w:rPr>
              <w:t xml:space="preserve">0,2%</w:t>
            </w:r>
          </w:p>
        </w:tc>
        <w:tc>
          <w:tcPr>
            <w:tcW w:type="dxa" w:w="1600"/>
            <w:tcMar>
              <w:top w:type="dxa" w:w="60"/>
              <w:left w:type="dxa" w:w="90"/>
              <w:bottom w:type="dxa" w:w="60"/>
              <w:right w:type="dxa" w:w="90"/>
            </w:tcMar>
          </w:tcPr>
          <w:p>
            <w:pPr>
              <w:spacing w:after="0" w:line="240"/>
              <w:jc w:val="right"/>
            </w:pPr>
            <w:r>
              <w:rPr>
                <w:sz w:val="18"/>
                <w:szCs w:val="18"/>
              </w:rPr>
              <w:t xml:space="preserve">−57</w:t>
            </w:r>
          </w:p>
        </w:tc>
      </w:tr>
      <w:tr>
        <w:tc>
          <w:tcPr>
            <w:tcW w:type="dxa" w:w="2760"/>
            <w:tcMar>
              <w:top w:type="dxa" w:w="60"/>
              <w:left w:type="dxa" w:w="90"/>
              <w:bottom w:type="dxa" w:w="60"/>
              <w:right w:type="dxa" w:w="90"/>
            </w:tcMar>
          </w:tcPr>
          <w:p>
            <w:pPr>
              <w:spacing w:after="0" w:line="240"/>
              <w:jc w:val="left"/>
            </w:pPr>
            <w:r>
              <w:rPr>
                <w:sz w:val="18"/>
                <w:szCs w:val="18"/>
              </w:rPr>
              <w:t xml:space="preserve">ProductLines</w:t>
            </w:r>
          </w:p>
        </w:tc>
        <w:tc>
          <w:tcPr>
            <w:tcW w:type="dxa" w:w="1600"/>
            <w:tcMar>
              <w:top w:type="dxa" w:w="60"/>
              <w:left w:type="dxa" w:w="90"/>
              <w:bottom w:type="dxa" w:w="60"/>
              <w:right w:type="dxa" w:w="90"/>
            </w:tcMar>
          </w:tcPr>
          <w:p>
            <w:pPr>
              <w:spacing w:after="0" w:line="240"/>
              <w:jc w:val="right"/>
            </w:pPr>
            <w:r>
              <w:rPr>
                <w:sz w:val="18"/>
                <w:szCs w:val="18"/>
              </w:rPr>
              <w:t xml:space="preserve">169</w:t>
            </w:r>
          </w:p>
        </w:tc>
        <w:tc>
          <w:tcPr>
            <w:tcW w:type="dxa" w:w="1700"/>
            <w:tcMar>
              <w:top w:type="dxa" w:w="60"/>
              <w:left w:type="dxa" w:w="90"/>
              <w:bottom w:type="dxa" w:w="60"/>
              <w:right w:type="dxa" w:w="90"/>
            </w:tcMar>
          </w:tcPr>
          <w:p>
            <w:pPr>
              <w:spacing w:after="0" w:line="240"/>
              <w:jc w:val="right"/>
            </w:pPr>
            <w:r>
              <w:rPr>
                <w:sz w:val="18"/>
                <w:szCs w:val="18"/>
              </w:rPr>
              <w:t xml:space="preserve">65,7%</w:t>
            </w:r>
          </w:p>
        </w:tc>
        <w:tc>
          <w:tcPr>
            <w:tcW w:type="dxa" w:w="1700"/>
            <w:tcMar>
              <w:top w:type="dxa" w:w="60"/>
              <w:left w:type="dxa" w:w="90"/>
              <w:bottom w:type="dxa" w:w="60"/>
              <w:right w:type="dxa" w:w="90"/>
            </w:tcMar>
          </w:tcPr>
          <w:p>
            <w:pPr>
              <w:spacing w:after="0" w:line="240"/>
              <w:jc w:val="right"/>
            </w:pPr>
            <w:r>
              <w:rPr>
                <w:sz w:val="18"/>
                <w:szCs w:val="18"/>
              </w:rPr>
              <w:t xml:space="preserve">67,5%</w:t>
            </w:r>
          </w:p>
        </w:tc>
        <w:tc>
          <w:tcPr>
            <w:tcW w:type="dxa" w:w="1600"/>
            <w:tcMar>
              <w:top w:type="dxa" w:w="60"/>
              <w:left w:type="dxa" w:w="90"/>
              <w:bottom w:type="dxa" w:w="60"/>
              <w:right w:type="dxa" w:w="90"/>
            </w:tcMar>
          </w:tcPr>
          <w:p>
            <w:pPr>
              <w:spacing w:after="0" w:line="240"/>
              <w:jc w:val="right"/>
            </w:pPr>
            <w:r>
              <w:rPr>
                <w:sz w:val="18"/>
                <w:szCs w:val="18"/>
              </w:rPr>
              <w:t xml:space="preserve">+3</w:t>
            </w:r>
          </w:p>
        </w:tc>
      </w:tr>
      <w:tr>
        <w:tc>
          <w:tcPr>
            <w:tcW w:type="dxa" w:w="2760"/>
            <w:tcMar>
              <w:top w:type="dxa" w:w="60"/>
              <w:left w:type="dxa" w:w="90"/>
              <w:bottom w:type="dxa" w:w="60"/>
              <w:right w:type="dxa" w:w="90"/>
            </w:tcMar>
          </w:tcPr>
          <w:p>
            <w:pPr>
              <w:spacing w:after="0" w:line="240"/>
              <w:jc w:val="left"/>
            </w:pPr>
            <w:r>
              <w:rPr>
                <w:sz w:val="18"/>
                <w:szCs w:val="18"/>
              </w:rPr>
              <w:t xml:space="preserve">Loops</w:t>
            </w:r>
          </w:p>
        </w:tc>
        <w:tc>
          <w:tcPr>
            <w:tcW w:type="dxa" w:w="1600"/>
            <w:tcMar>
              <w:top w:type="dxa" w:w="60"/>
              <w:left w:type="dxa" w:w="90"/>
              <w:bottom w:type="dxa" w:w="60"/>
              <w:right w:type="dxa" w:w="90"/>
            </w:tcMar>
          </w:tcPr>
          <w:p>
            <w:pPr>
              <w:spacing w:after="0" w:line="240"/>
              <w:jc w:val="right"/>
            </w:pPr>
            <w:r>
              <w:rPr>
                <w:sz w:val="18"/>
                <w:szCs w:val="18"/>
              </w:rPr>
              <w:t xml:space="preserve">121</w:t>
            </w:r>
          </w:p>
        </w:tc>
        <w:tc>
          <w:tcPr>
            <w:tcW w:type="dxa" w:w="1700"/>
            <w:tcMar>
              <w:top w:type="dxa" w:w="60"/>
              <w:left w:type="dxa" w:w="90"/>
              <w:bottom w:type="dxa" w:w="60"/>
              <w:right w:type="dxa" w:w="90"/>
            </w:tcMar>
          </w:tcPr>
          <w:p>
            <w:pPr>
              <w:spacing w:after="0" w:line="240"/>
              <w:jc w:val="right"/>
            </w:pPr>
            <w:r>
              <w:rPr>
                <w:sz w:val="18"/>
                <w:szCs w:val="18"/>
              </w:rPr>
              <w:t xml:space="preserve">84,3%</w:t>
            </w:r>
          </w:p>
        </w:tc>
        <w:tc>
          <w:tcPr>
            <w:tcW w:type="dxa" w:w="1700"/>
            <w:tcMar>
              <w:top w:type="dxa" w:w="60"/>
              <w:left w:type="dxa" w:w="90"/>
              <w:bottom w:type="dxa" w:w="60"/>
              <w:right w:type="dxa" w:w="90"/>
            </w:tcMar>
          </w:tcPr>
          <w:p>
            <w:pPr>
              <w:spacing w:after="0" w:line="240"/>
              <w:jc w:val="right"/>
            </w:pPr>
            <w:r>
              <w:rPr>
                <w:sz w:val="18"/>
                <w:szCs w:val="18"/>
              </w:rPr>
              <w:t xml:space="preserve">81,8%</w:t>
            </w:r>
          </w:p>
        </w:tc>
        <w:tc>
          <w:tcPr>
            <w:tcW w:type="dxa" w:w="1600"/>
            <w:tcMar>
              <w:top w:type="dxa" w:w="60"/>
              <w:left w:type="dxa" w:w="90"/>
              <w:bottom w:type="dxa" w:w="60"/>
              <w:right w:type="dxa" w:w="90"/>
            </w:tcMar>
          </w:tcPr>
          <w:p>
            <w:pPr>
              <w:spacing w:after="0" w:line="240"/>
              <w:jc w:val="right"/>
            </w:pPr>
            <w:r>
              <w:rPr>
                <w:sz w:val="18"/>
                <w:szCs w:val="18"/>
              </w:rPr>
              <w:t xml:space="preserve">−3</w:t>
            </w:r>
          </w:p>
        </w:tc>
      </w:tr>
      <w:tr>
        <w:tc>
          <w:tcPr>
            <w:tcW w:type="dxa" w:w="2760"/>
            <w:tcMar>
              <w:top w:type="dxa" w:w="60"/>
              <w:left w:type="dxa" w:w="90"/>
              <w:bottom w:type="dxa" w:w="60"/>
              <w:right w:type="dxa" w:w="90"/>
            </w:tcMar>
          </w:tcPr>
          <w:p>
            <w:pPr>
              <w:spacing w:after="0" w:line="240"/>
              <w:jc w:val="left"/>
            </w:pPr>
            <w:r>
              <w:rPr>
                <w:sz w:val="18"/>
                <w:szCs w:val="18"/>
              </w:rPr>
              <w:t xml:space="preserve">Sequentialized</w:t>
            </w:r>
          </w:p>
        </w:tc>
        <w:tc>
          <w:tcPr>
            <w:tcW w:type="dxa" w:w="1600"/>
            <w:tcMar>
              <w:top w:type="dxa" w:w="60"/>
              <w:left w:type="dxa" w:w="90"/>
              <w:bottom w:type="dxa" w:w="60"/>
              <w:right w:type="dxa" w:w="90"/>
            </w:tcMar>
          </w:tcPr>
          <w:p>
            <w:pPr>
              <w:spacing w:after="0" w:line="240"/>
              <w:jc w:val="right"/>
            </w:pPr>
            <w:r>
              <w:rPr>
                <w:sz w:val="18"/>
                <w:szCs w:val="18"/>
              </w:rPr>
              <w:t xml:space="preserve">106</w:t>
            </w:r>
          </w:p>
        </w:tc>
        <w:tc>
          <w:tcPr>
            <w:tcW w:type="dxa" w:w="1700"/>
            <w:tcMar>
              <w:top w:type="dxa" w:w="60"/>
              <w:left w:type="dxa" w:w="90"/>
              <w:bottom w:type="dxa" w:w="60"/>
              <w:right w:type="dxa" w:w="90"/>
            </w:tcMar>
          </w:tcPr>
          <w:p>
            <w:pPr>
              <w:spacing w:after="0" w:line="240"/>
              <w:jc w:val="right"/>
            </w:pPr>
            <w:r>
              <w:rPr>
                <w:sz w:val="18"/>
                <w:szCs w:val="18"/>
              </w:rPr>
              <w:t xml:space="preserve">8,5%</w:t>
            </w:r>
          </w:p>
        </w:tc>
        <w:tc>
          <w:tcPr>
            <w:tcW w:type="dxa" w:w="1700"/>
            <w:tcMar>
              <w:top w:type="dxa" w:w="60"/>
              <w:left w:type="dxa" w:w="90"/>
              <w:bottom w:type="dxa" w:w="60"/>
              <w:right w:type="dxa" w:w="90"/>
            </w:tcMar>
          </w:tcPr>
          <w:p>
            <w:pPr>
              <w:spacing w:after="0" w:line="240"/>
              <w:jc w:val="right"/>
            </w:pPr>
            <w:r>
              <w:rPr>
                <w:sz w:val="18"/>
                <w:szCs w:val="18"/>
              </w:rPr>
              <w:t xml:space="preserve">12,3%</w:t>
            </w:r>
          </w:p>
        </w:tc>
        <w:tc>
          <w:tcPr>
            <w:tcW w:type="dxa" w:w="1600"/>
            <w:tcMar>
              <w:top w:type="dxa" w:w="60"/>
              <w:left w:type="dxa" w:w="90"/>
              <w:bottom w:type="dxa" w:w="60"/>
              <w:right w:type="dxa" w:w="90"/>
            </w:tcMar>
          </w:tcPr>
          <w:p>
            <w:pPr>
              <w:spacing w:after="0" w:line="240"/>
              <w:jc w:val="right"/>
            </w:pPr>
            <w:r>
              <w:rPr>
                <w:sz w:val="18"/>
                <w:szCs w:val="18"/>
              </w:rPr>
              <w:t xml:space="preserve">+4</w:t>
            </w:r>
          </w:p>
        </w:tc>
      </w:tr>
      <w:tr>
        <w:tc>
          <w:tcPr>
            <w:tcW w:type="dxa" w:w="2760"/>
            <w:tcMar>
              <w:top w:type="dxa" w:w="60"/>
              <w:left w:type="dxa" w:w="90"/>
              <w:bottom w:type="dxa" w:w="60"/>
              <w:right w:type="dxa" w:w="90"/>
            </w:tcMar>
          </w:tcPr>
          <w:p>
            <w:pPr>
              <w:spacing w:after="0" w:line="240"/>
              <w:jc w:val="left"/>
            </w:pPr>
            <w:r>
              <w:rPr>
                <w:sz w:val="18"/>
                <w:szCs w:val="18"/>
              </w:rPr>
              <w:t xml:space="preserve">Arrays</w:t>
            </w:r>
          </w:p>
        </w:tc>
        <w:tc>
          <w:tcPr>
            <w:tcW w:type="dxa" w:w="1600"/>
            <w:tcMar>
              <w:top w:type="dxa" w:w="60"/>
              <w:left w:type="dxa" w:w="90"/>
              <w:bottom w:type="dxa" w:w="60"/>
              <w:right w:type="dxa" w:w="90"/>
            </w:tcMar>
          </w:tcPr>
          <w:p>
            <w:pPr>
              <w:spacing w:after="0" w:line="240"/>
              <w:jc w:val="right"/>
            </w:pPr>
            <w:r>
              <w:rPr>
                <w:sz w:val="18"/>
                <w:szCs w:val="18"/>
              </w:rPr>
              <w:t xml:space="preserve">100</w:t>
            </w:r>
          </w:p>
        </w:tc>
        <w:tc>
          <w:tcPr>
            <w:tcW w:type="dxa" w:w="1700"/>
            <w:tcMar>
              <w:top w:type="dxa" w:w="60"/>
              <w:left w:type="dxa" w:w="90"/>
              <w:bottom w:type="dxa" w:w="60"/>
              <w:right w:type="dxa" w:w="90"/>
            </w:tcMar>
          </w:tcPr>
          <w:p>
            <w:pPr>
              <w:spacing w:after="0" w:line="240"/>
              <w:jc w:val="right"/>
            </w:pPr>
            <w:r>
              <w:rPr>
                <w:sz w:val="18"/>
                <w:szCs w:val="18"/>
              </w:rPr>
              <w:t xml:space="preserve">84,0%</w:t>
            </w:r>
          </w:p>
        </w:tc>
        <w:tc>
          <w:tcPr>
            <w:tcW w:type="dxa" w:w="1700"/>
            <w:tcMar>
              <w:top w:type="dxa" w:w="60"/>
              <w:left w:type="dxa" w:w="90"/>
              <w:bottom w:type="dxa" w:w="60"/>
              <w:right w:type="dxa" w:w="90"/>
            </w:tcMar>
          </w:tcPr>
          <w:p>
            <w:pPr>
              <w:spacing w:after="0" w:line="240"/>
              <w:jc w:val="right"/>
            </w:pPr>
            <w:r>
              <w:rPr>
                <w:sz w:val="18"/>
                <w:szCs w:val="18"/>
              </w:rPr>
              <w:t xml:space="preserve">84,0%</w:t>
            </w:r>
          </w:p>
        </w:tc>
        <w:tc>
          <w:tcPr>
            <w:tcW w:type="dxa" w:w="1600"/>
            <w:tcMar>
              <w:top w:type="dxa" w:w="60"/>
              <w:left w:type="dxa" w:w="90"/>
              <w:bottom w:type="dxa" w:w="60"/>
              <w:right w:type="dxa" w:w="90"/>
            </w:tcMar>
          </w:tcPr>
          <w:p>
            <w:pPr>
              <w:spacing w:after="0" w:line="240"/>
              <w:jc w:val="right"/>
            </w:pPr>
            <w:r>
              <w:rPr>
                <w:sz w:val="18"/>
                <w:szCs w:val="18"/>
              </w:rPr>
              <w:t xml:space="preserve">0</w:t>
            </w:r>
          </w:p>
        </w:tc>
      </w:tr>
      <w:tr>
        <w:tc>
          <w:tcPr>
            <w:tcW w:type="dxa" w:w="2760"/>
            <w:tcMar>
              <w:top w:type="dxa" w:w="60"/>
              <w:left w:type="dxa" w:w="90"/>
              <w:bottom w:type="dxa" w:w="60"/>
              <w:right w:type="dxa" w:w="90"/>
            </w:tcMar>
          </w:tcPr>
          <w:p>
            <w:pPr>
              <w:spacing w:after="0" w:line="240"/>
              <w:jc w:val="left"/>
            </w:pPr>
            <w:r>
              <w:rPr>
                <w:sz w:val="18"/>
                <w:szCs w:val="18"/>
              </w:rPr>
              <w:t xml:space="preserve">XCSP</w:t>
            </w:r>
          </w:p>
        </w:tc>
        <w:tc>
          <w:tcPr>
            <w:tcW w:type="dxa" w:w="1600"/>
            <w:tcMar>
              <w:top w:type="dxa" w:w="60"/>
              <w:left w:type="dxa" w:w="90"/>
              <w:bottom w:type="dxa" w:w="60"/>
              <w:right w:type="dxa" w:w="90"/>
            </w:tcMar>
          </w:tcPr>
          <w:p>
            <w:pPr>
              <w:spacing w:after="0" w:line="240"/>
              <w:jc w:val="right"/>
            </w:pPr>
            <w:r>
              <w:rPr>
                <w:sz w:val="18"/>
                <w:szCs w:val="18"/>
              </w:rPr>
              <w:t xml:space="preserve">59</w:t>
            </w:r>
          </w:p>
        </w:tc>
        <w:tc>
          <w:tcPr>
            <w:tcW w:type="dxa" w:w="1700"/>
            <w:tcMar>
              <w:top w:type="dxa" w:w="60"/>
              <w:left w:type="dxa" w:w="90"/>
              <w:bottom w:type="dxa" w:w="60"/>
              <w:right w:type="dxa" w:w="90"/>
            </w:tcMar>
          </w:tcPr>
          <w:p>
            <w:pPr>
              <w:spacing w:after="0" w:line="240"/>
              <w:jc w:val="right"/>
            </w:pPr>
            <w:r>
              <w:rPr>
                <w:sz w:val="18"/>
                <w:szCs w:val="18"/>
              </w:rPr>
              <w:t xml:space="preserve">37,3%</w:t>
            </w:r>
          </w:p>
        </w:tc>
        <w:tc>
          <w:tcPr>
            <w:tcW w:type="dxa" w:w="1700"/>
            <w:tcMar>
              <w:top w:type="dxa" w:w="60"/>
              <w:left w:type="dxa" w:w="90"/>
              <w:bottom w:type="dxa" w:w="60"/>
              <w:right w:type="dxa" w:w="90"/>
            </w:tcMar>
          </w:tcPr>
          <w:p>
            <w:pPr>
              <w:spacing w:after="0" w:line="240"/>
              <w:jc w:val="right"/>
            </w:pPr>
            <w:r>
              <w:rPr>
                <w:sz w:val="18"/>
                <w:szCs w:val="18"/>
              </w:rPr>
              <w:t xml:space="preserve">37,3%</w:t>
            </w:r>
          </w:p>
        </w:tc>
        <w:tc>
          <w:tcPr>
            <w:tcW w:type="dxa" w:w="1600"/>
            <w:tcMar>
              <w:top w:type="dxa" w:w="60"/>
              <w:left w:type="dxa" w:w="90"/>
              <w:bottom w:type="dxa" w:w="60"/>
              <w:right w:type="dxa" w:w="90"/>
            </w:tcMar>
          </w:tcPr>
          <w:p>
            <w:pPr>
              <w:spacing w:after="0" w:line="240"/>
              <w:jc w:val="right"/>
            </w:pPr>
            <w:r>
              <w:rPr>
                <w:sz w:val="18"/>
                <w:szCs w:val="18"/>
              </w:rPr>
              <w:t xml:space="preserve">0</w:t>
            </w:r>
          </w:p>
        </w:tc>
      </w:tr>
      <w:tr>
        <w:tc>
          <w:tcPr>
            <w:tcW w:type="dxa" w:w="2760"/>
            <w:tcMar>
              <w:top w:type="dxa" w:w="60"/>
              <w:left w:type="dxa" w:w="90"/>
              <w:bottom w:type="dxa" w:w="60"/>
              <w:right w:type="dxa" w:w="90"/>
            </w:tcMar>
          </w:tcPr>
          <w:p>
            <w:pPr>
              <w:spacing w:after="0" w:line="240"/>
              <w:jc w:val="left"/>
            </w:pPr>
            <w:r>
              <w:rPr>
                <w:sz w:val="18"/>
                <w:szCs w:val="18"/>
              </w:rPr>
              <w:t xml:space="preserve">LinkedLists</w:t>
            </w:r>
          </w:p>
        </w:tc>
        <w:tc>
          <w:tcPr>
            <w:tcW w:type="dxa" w:w="1600"/>
            <w:tcMar>
              <w:top w:type="dxa" w:w="60"/>
              <w:left w:type="dxa" w:w="90"/>
              <w:bottom w:type="dxa" w:w="60"/>
              <w:right w:type="dxa" w:w="90"/>
            </w:tcMar>
          </w:tcPr>
          <w:p>
            <w:pPr>
              <w:spacing w:after="0" w:line="240"/>
              <w:jc w:val="right"/>
            </w:pPr>
            <w:r>
              <w:rPr>
                <w:sz w:val="18"/>
                <w:szCs w:val="18"/>
              </w:rPr>
              <w:t xml:space="preserve">34</w:t>
            </w:r>
          </w:p>
        </w:tc>
        <w:tc>
          <w:tcPr>
            <w:tcW w:type="dxa" w:w="1700"/>
            <w:tcMar>
              <w:top w:type="dxa" w:w="60"/>
              <w:left w:type="dxa" w:w="90"/>
              <w:bottom w:type="dxa" w:w="60"/>
              <w:right w:type="dxa" w:w="90"/>
            </w:tcMar>
          </w:tcPr>
          <w:p>
            <w:pPr>
              <w:spacing w:after="0" w:line="240"/>
              <w:jc w:val="right"/>
            </w:pPr>
            <w:r>
              <w:rPr>
                <w:sz w:val="18"/>
                <w:szCs w:val="18"/>
              </w:rPr>
              <w:t xml:space="preserve">94,1%</w:t>
            </w:r>
          </w:p>
        </w:tc>
        <w:tc>
          <w:tcPr>
            <w:tcW w:type="dxa" w:w="1700"/>
            <w:tcMar>
              <w:top w:type="dxa" w:w="60"/>
              <w:left w:type="dxa" w:w="90"/>
              <w:bottom w:type="dxa" w:w="60"/>
              <w:right w:type="dxa" w:w="90"/>
            </w:tcMar>
          </w:tcPr>
          <w:p>
            <w:pPr>
              <w:spacing w:after="0" w:line="240"/>
              <w:jc w:val="right"/>
            </w:pPr>
            <w:r>
              <w:rPr>
                <w:sz w:val="18"/>
                <w:szCs w:val="18"/>
              </w:rPr>
              <w:t xml:space="preserve">88,2%</w:t>
            </w:r>
          </w:p>
        </w:tc>
        <w:tc>
          <w:tcPr>
            <w:tcW w:type="dxa" w:w="1600"/>
            <w:tcMar>
              <w:top w:type="dxa" w:w="60"/>
              <w:left w:type="dxa" w:w="90"/>
              <w:bottom w:type="dxa" w:w="60"/>
              <w:right w:type="dxa" w:w="90"/>
            </w:tcMar>
          </w:tcPr>
          <w:p>
            <w:pPr>
              <w:spacing w:after="0" w:line="240"/>
              <w:jc w:val="right"/>
            </w:pPr>
            <w:r>
              <w:rPr>
                <w:sz w:val="18"/>
                <w:szCs w:val="18"/>
              </w:rPr>
              <w:t xml:space="preserve">−2</w:t>
            </w:r>
          </w:p>
        </w:tc>
      </w:tr>
      <w:tr>
        <w:tc>
          <w:tcPr>
            <w:tcW w:type="dxa" w:w="2760"/>
            <w:tcMar>
              <w:top w:type="dxa" w:w="60"/>
              <w:left w:type="dxa" w:w="90"/>
              <w:bottom w:type="dxa" w:w="60"/>
              <w:right w:type="dxa" w:w="90"/>
            </w:tcMar>
          </w:tcPr>
          <w:p>
            <w:pPr>
              <w:spacing w:after="0" w:line="240"/>
              <w:jc w:val="left"/>
            </w:pPr>
            <w:r>
              <w:rPr>
                <w:sz w:val="18"/>
                <w:szCs w:val="18"/>
              </w:rPr>
              <w:t xml:space="preserve">Floats</w:t>
            </w:r>
          </w:p>
        </w:tc>
        <w:tc>
          <w:tcPr>
            <w:tcW w:type="dxa" w:w="1600"/>
            <w:tcMar>
              <w:top w:type="dxa" w:w="60"/>
              <w:left w:type="dxa" w:w="90"/>
              <w:bottom w:type="dxa" w:w="60"/>
              <w:right w:type="dxa" w:w="90"/>
            </w:tcMar>
          </w:tcPr>
          <w:p>
            <w:pPr>
              <w:spacing w:after="0" w:line="240"/>
              <w:jc w:val="right"/>
            </w:pPr>
            <w:r>
              <w:rPr>
                <w:sz w:val="18"/>
                <w:szCs w:val="18"/>
              </w:rPr>
              <w:t xml:space="preserve">33</w:t>
            </w:r>
          </w:p>
        </w:tc>
        <w:tc>
          <w:tcPr>
            <w:tcW w:type="dxa" w:w="1700"/>
            <w:tcMar>
              <w:top w:type="dxa" w:w="60"/>
              <w:left w:type="dxa" w:w="90"/>
              <w:bottom w:type="dxa" w:w="60"/>
              <w:right w:type="dxa" w:w="90"/>
            </w:tcMar>
          </w:tcPr>
          <w:p>
            <w:pPr>
              <w:spacing w:after="0" w:line="240"/>
              <w:jc w:val="right"/>
            </w:pPr>
            <w:r>
              <w:rPr>
                <w:sz w:val="18"/>
                <w:szCs w:val="18"/>
              </w:rPr>
              <w:t xml:space="preserve">24,2%</w:t>
            </w:r>
          </w:p>
        </w:tc>
        <w:tc>
          <w:tcPr>
            <w:tcW w:type="dxa" w:w="1700"/>
            <w:tcMar>
              <w:top w:type="dxa" w:w="60"/>
              <w:left w:type="dxa" w:w="90"/>
              <w:bottom w:type="dxa" w:w="60"/>
              <w:right w:type="dxa" w:w="90"/>
            </w:tcMar>
          </w:tcPr>
          <w:p>
            <w:pPr>
              <w:spacing w:after="0" w:line="240"/>
              <w:jc w:val="right"/>
            </w:pPr>
            <w:r>
              <w:rPr>
                <w:sz w:val="18"/>
                <w:szCs w:val="18"/>
              </w:rPr>
              <w:t xml:space="preserve">24,2%</w:t>
            </w:r>
          </w:p>
        </w:tc>
        <w:tc>
          <w:tcPr>
            <w:tcW w:type="dxa" w:w="1600"/>
            <w:tcMar>
              <w:top w:type="dxa" w:w="60"/>
              <w:left w:type="dxa" w:w="90"/>
              <w:bottom w:type="dxa" w:w="60"/>
              <w:right w:type="dxa" w:w="90"/>
            </w:tcMar>
          </w:tcPr>
          <w:p>
            <w:pPr>
              <w:spacing w:after="0" w:line="240"/>
              <w:jc w:val="right"/>
            </w:pPr>
            <w:r>
              <w:rPr>
                <w:sz w:val="18"/>
                <w:szCs w:val="18"/>
              </w:rPr>
              <w:t xml:space="preserve">0</w:t>
            </w:r>
          </w:p>
        </w:tc>
      </w:tr>
      <w:tr>
        <w:tc>
          <w:tcPr>
            <w:tcW w:type="dxa" w:w="2760"/>
            <w:tcMar>
              <w:top w:type="dxa" w:w="60"/>
              <w:left w:type="dxa" w:w="90"/>
              <w:bottom w:type="dxa" w:w="60"/>
              <w:right w:type="dxa" w:w="90"/>
            </w:tcMar>
          </w:tcPr>
          <w:p>
            <w:pPr>
              <w:spacing w:after="0" w:line="240"/>
              <w:jc w:val="left"/>
            </w:pPr>
            <w:r>
              <w:rPr>
                <w:sz w:val="18"/>
                <w:szCs w:val="18"/>
              </w:rPr>
              <w:t xml:space="preserve">Recursive</w:t>
            </w:r>
          </w:p>
        </w:tc>
        <w:tc>
          <w:tcPr>
            <w:tcW w:type="dxa" w:w="1600"/>
            <w:tcMar>
              <w:top w:type="dxa" w:w="60"/>
              <w:left w:type="dxa" w:w="90"/>
              <w:bottom w:type="dxa" w:w="60"/>
              <w:right w:type="dxa" w:w="90"/>
            </w:tcMar>
          </w:tcPr>
          <w:p>
            <w:pPr>
              <w:spacing w:after="0" w:line="240"/>
              <w:jc w:val="right"/>
            </w:pPr>
            <w:r>
              <w:rPr>
                <w:sz w:val="18"/>
                <w:szCs w:val="18"/>
              </w:rPr>
              <w:t xml:space="preserve">32</w:t>
            </w:r>
          </w:p>
        </w:tc>
        <w:tc>
          <w:tcPr>
            <w:tcW w:type="dxa" w:w="1700"/>
            <w:tcMar>
              <w:top w:type="dxa" w:w="60"/>
              <w:left w:type="dxa" w:w="90"/>
              <w:bottom w:type="dxa" w:w="60"/>
              <w:right w:type="dxa" w:w="90"/>
            </w:tcMar>
          </w:tcPr>
          <w:p>
            <w:pPr>
              <w:spacing w:after="0" w:line="240"/>
              <w:jc w:val="right"/>
            </w:pPr>
            <w:r>
              <w:rPr>
                <w:sz w:val="18"/>
                <w:szCs w:val="18"/>
              </w:rPr>
              <w:t xml:space="preserve">50,0%</w:t>
            </w:r>
          </w:p>
        </w:tc>
        <w:tc>
          <w:tcPr>
            <w:tcW w:type="dxa" w:w="1700"/>
            <w:tcMar>
              <w:top w:type="dxa" w:w="60"/>
              <w:left w:type="dxa" w:w="90"/>
              <w:bottom w:type="dxa" w:w="60"/>
              <w:right w:type="dxa" w:w="90"/>
            </w:tcMar>
          </w:tcPr>
          <w:p>
            <w:pPr>
              <w:spacing w:after="0" w:line="240"/>
              <w:jc w:val="right"/>
            </w:pPr>
            <w:r>
              <w:rPr>
                <w:sz w:val="18"/>
                <w:szCs w:val="18"/>
              </w:rPr>
              <w:t xml:space="preserve">50,0%</w:t>
            </w:r>
          </w:p>
        </w:tc>
        <w:tc>
          <w:tcPr>
            <w:tcW w:type="dxa" w:w="1600"/>
            <w:tcMar>
              <w:top w:type="dxa" w:w="60"/>
              <w:left w:type="dxa" w:w="90"/>
              <w:bottom w:type="dxa" w:w="60"/>
              <w:right w:type="dxa" w:w="90"/>
            </w:tcMar>
          </w:tcPr>
          <w:p>
            <w:pPr>
              <w:spacing w:after="0" w:line="240"/>
              <w:jc w:val="right"/>
            </w:pPr>
            <w:r>
              <w:rPr>
                <w:sz w:val="18"/>
                <w:szCs w:val="18"/>
              </w:rPr>
              <w:t xml:space="preserve">0</w:t>
            </w:r>
          </w:p>
        </w:tc>
      </w:tr>
      <w:tr>
        <w:tc>
          <w:tcPr>
            <w:tcW w:type="dxa" w:w="2760"/>
            <w:tcMar>
              <w:top w:type="dxa" w:w="60"/>
              <w:left w:type="dxa" w:w="90"/>
              <w:bottom w:type="dxa" w:w="60"/>
              <w:right w:type="dxa" w:w="90"/>
            </w:tcMar>
          </w:tcPr>
          <w:p>
            <w:pPr>
              <w:spacing w:after="0" w:line="240"/>
              <w:jc w:val="left"/>
            </w:pPr>
            <w:r>
              <w:rPr>
                <w:sz w:val="18"/>
                <w:szCs w:val="18"/>
              </w:rPr>
              <w:t xml:space="preserve">Heap</w:t>
            </w:r>
          </w:p>
        </w:tc>
        <w:tc>
          <w:tcPr>
            <w:tcW w:type="dxa" w:w="1600"/>
            <w:tcMar>
              <w:top w:type="dxa" w:w="60"/>
              <w:left w:type="dxa" w:w="90"/>
              <w:bottom w:type="dxa" w:w="60"/>
              <w:right w:type="dxa" w:w="90"/>
            </w:tcMar>
          </w:tcPr>
          <w:p>
            <w:pPr>
              <w:spacing w:after="0" w:line="240"/>
              <w:jc w:val="right"/>
            </w:pPr>
            <w:r>
              <w:rPr>
                <w:sz w:val="18"/>
                <w:szCs w:val="18"/>
              </w:rPr>
              <w:t xml:space="preserve">19</w:t>
            </w:r>
          </w:p>
        </w:tc>
        <w:tc>
          <w:tcPr>
            <w:tcW w:type="dxa" w:w="1700"/>
            <w:tcMar>
              <w:top w:type="dxa" w:w="60"/>
              <w:left w:type="dxa" w:w="90"/>
              <w:bottom w:type="dxa" w:w="60"/>
              <w:right w:type="dxa" w:w="90"/>
            </w:tcMar>
          </w:tcPr>
          <w:p>
            <w:pPr>
              <w:spacing w:after="0" w:line="240"/>
              <w:jc w:val="right"/>
            </w:pPr>
            <w:r>
              <w:rPr>
                <w:sz w:val="18"/>
                <w:szCs w:val="18"/>
              </w:rPr>
              <w:t xml:space="preserve">100,0%</w:t>
            </w:r>
          </w:p>
        </w:tc>
        <w:tc>
          <w:tcPr>
            <w:tcW w:type="dxa" w:w="1700"/>
            <w:tcMar>
              <w:top w:type="dxa" w:w="60"/>
              <w:left w:type="dxa" w:w="90"/>
              <w:bottom w:type="dxa" w:w="60"/>
              <w:right w:type="dxa" w:w="90"/>
            </w:tcMar>
          </w:tcPr>
          <w:p>
            <w:pPr>
              <w:spacing w:after="0" w:line="240"/>
              <w:jc w:val="right"/>
            </w:pPr>
            <w:r>
              <w:rPr>
                <w:sz w:val="18"/>
                <w:szCs w:val="18"/>
              </w:rPr>
              <w:t xml:space="preserve">94,7%</w:t>
            </w:r>
          </w:p>
        </w:tc>
        <w:tc>
          <w:tcPr>
            <w:tcW w:type="dxa" w:w="1600"/>
            <w:tcMar>
              <w:top w:type="dxa" w:w="60"/>
              <w:left w:type="dxa" w:w="90"/>
              <w:bottom w:type="dxa" w:w="60"/>
              <w:right w:type="dxa" w:w="90"/>
            </w:tcMar>
          </w:tcPr>
          <w:p>
            <w:pPr>
              <w:spacing w:after="0" w:line="240"/>
              <w:jc w:val="right"/>
            </w:pPr>
            <w:r>
              <w:rPr>
                <w:sz w:val="18"/>
                <w:szCs w:val="18"/>
              </w:rPr>
              <w:t xml:space="preserve">−1</w:t>
            </w:r>
          </w:p>
        </w:tc>
      </w:tr>
      <w:tr>
        <w:tc>
          <w:tcPr>
            <w:tcW w:type="dxa" w:w="2760"/>
            <w:tcMar>
              <w:top w:type="dxa" w:w="60"/>
              <w:left w:type="dxa" w:w="90"/>
              <w:bottom w:type="dxa" w:w="60"/>
              <w:right w:type="dxa" w:w="90"/>
            </w:tcMar>
          </w:tcPr>
          <w:p>
            <w:pPr>
              <w:spacing w:after="0" w:line="240"/>
              <w:jc w:val="left"/>
            </w:pPr>
            <w:r>
              <w:rPr>
                <w:sz w:val="18"/>
                <w:szCs w:val="18"/>
              </w:rPr>
              <w:t xml:space="preserve">BitVectors</w:t>
            </w:r>
          </w:p>
        </w:tc>
        <w:tc>
          <w:tcPr>
            <w:tcW w:type="dxa" w:w="1600"/>
            <w:tcMar>
              <w:top w:type="dxa" w:w="60"/>
              <w:left w:type="dxa" w:w="90"/>
              <w:bottom w:type="dxa" w:w="60"/>
              <w:right w:type="dxa" w:w="90"/>
            </w:tcMar>
          </w:tcPr>
          <w:p>
            <w:pPr>
              <w:spacing w:after="0" w:line="240"/>
              <w:jc w:val="right"/>
            </w:pPr>
            <w:r>
              <w:rPr>
                <w:sz w:val="18"/>
                <w:szCs w:val="18"/>
              </w:rPr>
              <w:t xml:space="preserve">9</w:t>
            </w:r>
          </w:p>
        </w:tc>
        <w:tc>
          <w:tcPr>
            <w:tcW w:type="dxa" w:w="1700"/>
            <w:tcMar>
              <w:top w:type="dxa" w:w="60"/>
              <w:left w:type="dxa" w:w="90"/>
              <w:bottom w:type="dxa" w:w="60"/>
              <w:right w:type="dxa" w:w="90"/>
            </w:tcMar>
          </w:tcPr>
          <w:p>
            <w:pPr>
              <w:spacing w:after="0" w:line="240"/>
              <w:jc w:val="right"/>
            </w:pPr>
            <w:r>
              <w:rPr>
                <w:sz w:val="18"/>
                <w:szCs w:val="18"/>
              </w:rPr>
              <w:t xml:space="preserve">77,8%</w:t>
            </w:r>
          </w:p>
        </w:tc>
        <w:tc>
          <w:tcPr>
            <w:tcW w:type="dxa" w:w="1700"/>
            <w:tcMar>
              <w:top w:type="dxa" w:w="60"/>
              <w:left w:type="dxa" w:w="90"/>
              <w:bottom w:type="dxa" w:w="60"/>
              <w:right w:type="dxa" w:w="90"/>
            </w:tcMar>
          </w:tcPr>
          <w:p>
            <w:pPr>
              <w:spacing w:after="0" w:line="240"/>
              <w:jc w:val="right"/>
            </w:pPr>
            <w:r>
              <w:rPr>
                <w:sz w:val="18"/>
                <w:szCs w:val="18"/>
              </w:rPr>
              <w:t xml:space="preserve">77,8%</w:t>
            </w:r>
          </w:p>
        </w:tc>
        <w:tc>
          <w:tcPr>
            <w:tcW w:type="dxa" w:w="1600"/>
            <w:tcMar>
              <w:top w:type="dxa" w:w="60"/>
              <w:left w:type="dxa" w:w="90"/>
              <w:bottom w:type="dxa" w:w="60"/>
              <w:right w:type="dxa" w:w="90"/>
            </w:tcMar>
          </w:tcPr>
          <w:p>
            <w:pPr>
              <w:spacing w:after="0" w:line="240"/>
              <w:jc w:val="right"/>
            </w:pPr>
            <w:r>
              <w:rPr>
                <w:sz w:val="18"/>
                <w:szCs w:val="18"/>
              </w:rPr>
              <w:t xml:space="preserve">0</w:t>
            </w:r>
          </w:p>
        </w:tc>
      </w:tr>
      <w:tr>
        <w:tc>
          <w:tcPr>
            <w:tcW w:type="dxa" w:w="2760"/>
            <w:tcMar>
              <w:top w:type="dxa" w:w="60"/>
              <w:left w:type="dxa" w:w="90"/>
              <w:bottom w:type="dxa" w:w="60"/>
              <w:right w:type="dxa" w:w="90"/>
            </w:tcMar>
          </w:tcPr>
          <w:p>
            <w:pPr>
              <w:spacing w:after="0" w:line="240"/>
              <w:jc w:val="left"/>
            </w:pPr>
            <w:r>
              <w:rPr>
                <w:sz w:val="18"/>
                <w:szCs w:val="18"/>
              </w:rPr>
              <w:t xml:space="preserve">ControlFlow</w:t>
            </w:r>
          </w:p>
        </w:tc>
        <w:tc>
          <w:tcPr>
            <w:tcW w:type="dxa" w:w="1600"/>
            <w:tcMar>
              <w:top w:type="dxa" w:w="60"/>
              <w:left w:type="dxa" w:w="90"/>
              <w:bottom w:type="dxa" w:w="60"/>
              <w:right w:type="dxa" w:w="90"/>
            </w:tcMar>
          </w:tcPr>
          <w:p>
            <w:pPr>
              <w:spacing w:after="0" w:line="240"/>
              <w:jc w:val="right"/>
            </w:pPr>
            <w:r>
              <w:rPr>
                <w:sz w:val="18"/>
                <w:szCs w:val="18"/>
              </w:rPr>
              <w:t xml:space="preserve">5</w:t>
            </w:r>
          </w:p>
        </w:tc>
        <w:tc>
          <w:tcPr>
            <w:tcW w:type="dxa" w:w="1700"/>
            <w:tcMar>
              <w:top w:type="dxa" w:w="60"/>
              <w:left w:type="dxa" w:w="90"/>
              <w:bottom w:type="dxa" w:w="60"/>
              <w:right w:type="dxa" w:w="90"/>
            </w:tcMar>
          </w:tcPr>
          <w:p>
            <w:pPr>
              <w:spacing w:after="0" w:line="240"/>
              <w:jc w:val="right"/>
            </w:pPr>
            <w:r>
              <w:rPr>
                <w:sz w:val="18"/>
                <w:szCs w:val="18"/>
              </w:rPr>
              <w:t xml:space="preserve">40,0%</w:t>
            </w:r>
          </w:p>
        </w:tc>
        <w:tc>
          <w:tcPr>
            <w:tcW w:type="dxa" w:w="1700"/>
            <w:tcMar>
              <w:top w:type="dxa" w:w="60"/>
              <w:left w:type="dxa" w:w="90"/>
              <w:bottom w:type="dxa" w:w="60"/>
              <w:right w:type="dxa" w:w="90"/>
            </w:tcMar>
          </w:tcPr>
          <w:p>
            <w:pPr>
              <w:spacing w:after="0" w:line="240"/>
              <w:jc w:val="right"/>
            </w:pPr>
            <w:r>
              <w:rPr>
                <w:sz w:val="18"/>
                <w:szCs w:val="18"/>
              </w:rPr>
              <w:t xml:space="preserve">0,0%</w:t>
            </w:r>
          </w:p>
        </w:tc>
        <w:tc>
          <w:tcPr>
            <w:tcW w:type="dxa" w:w="1600"/>
            <w:tcMar>
              <w:top w:type="dxa" w:w="60"/>
              <w:left w:type="dxa" w:w="90"/>
              <w:bottom w:type="dxa" w:w="60"/>
              <w:right w:type="dxa" w:w="90"/>
            </w:tcMar>
          </w:tcPr>
          <w:p>
            <w:pPr>
              <w:spacing w:after="0" w:line="240"/>
              <w:jc w:val="right"/>
            </w:pPr>
            <w:r>
              <w:rPr>
                <w:sz w:val="18"/>
                <w:szCs w:val="18"/>
              </w:rPr>
              <w:t xml:space="preserve">−2</w:t>
            </w:r>
          </w:p>
        </w:tc>
      </w:tr>
      <w:tr>
        <w:tc>
          <w:tcPr>
            <w:tcW w:type="dxa" w:w="2760"/>
            <w:tcMar>
              <w:top w:type="dxa" w:w="60"/>
              <w:left w:type="dxa" w:w="90"/>
              <w:bottom w:type="dxa" w:w="60"/>
              <w:right w:type="dxa" w:w="90"/>
            </w:tcMar>
          </w:tcPr>
          <w:p>
            <w:pPr>
              <w:spacing w:after="0" w:line="240"/>
              <w:jc w:val="left"/>
            </w:pPr>
            <w:r>
              <w:rPr>
                <w:b/>
                <w:bCs/>
                <w:sz w:val="18"/>
                <w:szCs w:val="18"/>
              </w:rPr>
              <w:t xml:space="preserve">TOTAL</w:t>
            </w:r>
          </w:p>
        </w:tc>
        <w:tc>
          <w:tcPr>
            <w:tcW w:type="dxa" w:w="1600"/>
            <w:tcMar>
              <w:top w:type="dxa" w:w="60"/>
              <w:left w:type="dxa" w:w="90"/>
              <w:bottom w:type="dxa" w:w="60"/>
              <w:right w:type="dxa" w:w="90"/>
            </w:tcMar>
          </w:tcPr>
          <w:p>
            <w:pPr>
              <w:spacing w:after="0" w:line="240"/>
              <w:jc w:val="right"/>
            </w:pPr>
            <w:r>
              <w:rPr>
                <w:b/>
                <w:bCs/>
                <w:sz w:val="18"/>
                <w:szCs w:val="18"/>
              </w:rPr>
              <w:t xml:space="preserve">1087</w:t>
            </w:r>
          </w:p>
        </w:tc>
        <w:tc>
          <w:tcPr>
            <w:tcW w:type="dxa" w:w="1700"/>
            <w:tcMar>
              <w:top w:type="dxa" w:w="60"/>
              <w:left w:type="dxa" w:w="90"/>
              <w:bottom w:type="dxa" w:w="60"/>
              <w:right w:type="dxa" w:w="90"/>
            </w:tcMar>
          </w:tcPr>
          <w:p>
            <w:pPr>
              <w:spacing w:after="0" w:line="240"/>
              <w:jc w:val="right"/>
            </w:pPr>
            <w:r>
              <w:rPr>
                <w:b/>
                <w:bCs/>
                <w:sz w:val="18"/>
                <w:szCs w:val="18"/>
              </w:rPr>
              <w:t xml:space="preserve">43,2%</w:t>
            </w:r>
          </w:p>
        </w:tc>
        <w:tc>
          <w:tcPr>
            <w:tcW w:type="dxa" w:w="1700"/>
            <w:tcMar>
              <w:top w:type="dxa" w:w="60"/>
              <w:left w:type="dxa" w:w="90"/>
              <w:bottom w:type="dxa" w:w="60"/>
              <w:right w:type="dxa" w:w="90"/>
            </w:tcMar>
          </w:tcPr>
          <w:p>
            <w:pPr>
              <w:spacing w:after="0" w:line="240"/>
              <w:jc w:val="right"/>
            </w:pPr>
            <w:r>
              <w:rPr>
                <w:b/>
                <w:bCs/>
                <w:sz w:val="18"/>
                <w:szCs w:val="18"/>
              </w:rPr>
              <w:t xml:space="preserve">37,9%</w:t>
            </w:r>
          </w:p>
        </w:tc>
        <w:tc>
          <w:tcPr>
            <w:tcW w:type="dxa" w:w="1600"/>
            <w:tcMar>
              <w:top w:type="dxa" w:w="60"/>
              <w:left w:type="dxa" w:w="90"/>
              <w:bottom w:type="dxa" w:w="60"/>
              <w:right w:type="dxa" w:w="90"/>
            </w:tcMar>
          </w:tcPr>
          <w:p>
            <w:pPr>
              <w:spacing w:after="0" w:line="240"/>
              <w:jc w:val="right"/>
            </w:pPr>
            <w:r>
              <w:rPr>
                <w:b/>
                <w:bCs/>
                <w:sz w:val="18"/>
                <w:szCs w:val="18"/>
              </w:rPr>
              <w:t xml:space="preserve">−58</w:t>
            </w:r>
          </w:p>
        </w:tc>
      </w:tr>
    </w:tbl>
    <w:p>
      <w:pPr>
        <w:pBdr>
          <w:left w:val="single" w:color="2F5D8C" w:sz="18" w:space="8"/>
        </w:pBdr>
        <w:shd w:fill="F4F6F8" w:val="clear"/>
        <w:spacing w:after="160" w:before="140" w:line="276"/>
        <w:ind w:left="180" w:right="180"/>
      </w:pPr>
      <w:r>
        <w:rPr>
          <w:b/>
          <w:bCs/>
        </w:rPr>
        <w:t xml:space="preserve">O déficit inteiro do slicing está numa categoria. </w:t>
      </w:r>
      <w:r>
        <w:t xml:space="preserve">O controle faz 470 pontos e o slice faz 412 — diferença de 58. Só em ECA o slice perde 57. Fora de ECA, ele empata ou ganha ligeiramente. O agregado sugere "slicing não funciona"; a decomposição mostra uma patologia localizada. Ver seção 8.1.</w:t>
      </w:r>
    </w:p>
    <w:p>
      <w:pPr>
        <w:spacing w:after="120" w:line="276"/>
      </w:pPr>
      <w:r>
        <w:t xml:space="preserve">Pelo teste de McNemar sobre os pares discordantes: o slice cobriu 16 tarefas que o controle não cobriu, e perdeu 74 que o controle cobriu. χ² = 36,10, p &lt; 10⁻⁷. Vale registrar que o χ² cresceu monotonicamente à medida que a massa aumentou — 19,56, 21,12, 22,72 e finalmente 36,10 — que é a assinatura de um efeito real tornando-se visível, e não de ruído.</w:t>
      </w:r>
    </w:p>
    <w:p>
      <w:pPr>
        <w:pStyle w:val="Heading2"/>
        <w:spacing w:after="120" w:before="280"/>
      </w:pPr>
      <w:r>
        <w:t xml:space="preserve">6.3 Juliet — resultado por CWE</w:t>
      </w:r>
    </w:p>
    <w:p>
      <w:pPr>
        <w:spacing w:after="120" w:line="276"/>
      </w:pPr>
      <w:r>
        <w:t xml:space="preserve">8060 casos, execução concluída, cada arquivo de teste em variante vulnerável e corrigida. Nove das dez CWEs declaradas em escopo; a ausente é a CWE-369, tratada na seção 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100"/>
        <w:gridCol w:w="1000"/>
        <w:gridCol w:w="1100"/>
        <w:gridCol w:w="900"/>
        <w:gridCol w:w="1000"/>
        <w:gridCol w:w="1100"/>
        <w:gridCol w:w="1000"/>
        <w:gridCol w:w="1280"/>
      </w:tblGrid>
      <w:tr>
        <w:trPr>
          <w:tblHeader/>
        </w:trPr>
        <w:tc>
          <w:tcPr>
            <w:tcW w:type="dxa" w:w="880"/>
            <w:shd w:fill="E8EDF3" w:val="clear"/>
            <w:tcMar>
              <w:top w:type="dxa" w:w="60"/>
              <w:left w:type="dxa" w:w="90"/>
              <w:bottom w:type="dxa" w:w="60"/>
              <w:right w:type="dxa" w:w="90"/>
            </w:tcMar>
          </w:tcPr>
          <w:p>
            <w:pPr>
              <w:spacing w:after="0" w:line="240"/>
              <w:jc w:val="left"/>
            </w:pPr>
            <w:r>
              <w:rPr>
                <w:b/>
                <w:bCs/>
                <w:sz w:val="18"/>
                <w:szCs w:val="18"/>
              </w:rPr>
              <w:t xml:space="preserve">CWE</w:t>
            </w:r>
          </w:p>
        </w:tc>
        <w:tc>
          <w:tcPr>
            <w:tcW w:type="dxa" w:w="1100"/>
            <w:shd w:fill="E8EDF3" w:val="clear"/>
            <w:tcMar>
              <w:top w:type="dxa" w:w="60"/>
              <w:left w:type="dxa" w:w="90"/>
              <w:bottom w:type="dxa" w:w="60"/>
              <w:right w:type="dxa" w:w="90"/>
            </w:tcMar>
          </w:tcPr>
          <w:p>
            <w:pPr>
              <w:spacing w:after="0" w:line="240"/>
              <w:jc w:val="right"/>
            </w:pPr>
            <w:r>
              <w:rPr>
                <w:b/>
                <w:bCs/>
                <w:sz w:val="18"/>
                <w:szCs w:val="18"/>
              </w:rPr>
              <w:t xml:space="preserve">Casos</w:t>
            </w:r>
          </w:p>
        </w:tc>
        <w:tc>
          <w:tcPr>
            <w:tcW w:type="dxa" w:w="1000"/>
            <w:shd w:fill="E8EDF3" w:val="clear"/>
            <w:tcMar>
              <w:top w:type="dxa" w:w="60"/>
              <w:left w:type="dxa" w:w="90"/>
              <w:bottom w:type="dxa" w:w="60"/>
              <w:right w:type="dxa" w:w="90"/>
            </w:tcMar>
          </w:tcPr>
          <w:p>
            <w:pPr>
              <w:spacing w:after="0" w:line="240"/>
              <w:jc w:val="right"/>
            </w:pPr>
            <w:r>
              <w:rPr>
                <w:b/>
                <w:bCs/>
                <w:sz w:val="18"/>
                <w:szCs w:val="18"/>
              </w:rPr>
              <w:t xml:space="preserve">TP</w:t>
            </w:r>
          </w:p>
        </w:tc>
        <w:tc>
          <w:tcPr>
            <w:tcW w:type="dxa" w:w="1100"/>
            <w:shd w:fill="E8EDF3" w:val="clear"/>
            <w:tcMar>
              <w:top w:type="dxa" w:w="60"/>
              <w:left w:type="dxa" w:w="90"/>
              <w:bottom w:type="dxa" w:w="60"/>
              <w:right w:type="dxa" w:w="90"/>
            </w:tcMar>
          </w:tcPr>
          <w:p>
            <w:pPr>
              <w:spacing w:after="0" w:line="240"/>
              <w:jc w:val="right"/>
            </w:pPr>
            <w:r>
              <w:rPr>
                <w:b/>
                <w:bCs/>
                <w:sz w:val="18"/>
                <w:szCs w:val="18"/>
              </w:rPr>
              <w:t xml:space="preserve">TN</w:t>
            </w:r>
          </w:p>
        </w:tc>
        <w:tc>
          <w:tcPr>
            <w:tcW w:type="dxa" w:w="900"/>
            <w:shd w:fill="E8EDF3" w:val="clear"/>
            <w:tcMar>
              <w:top w:type="dxa" w:w="60"/>
              <w:left w:type="dxa" w:w="90"/>
              <w:bottom w:type="dxa" w:w="60"/>
              <w:right w:type="dxa" w:w="90"/>
            </w:tcMar>
          </w:tcPr>
          <w:p>
            <w:pPr>
              <w:spacing w:after="0" w:line="240"/>
              <w:jc w:val="right"/>
            </w:pPr>
            <w:r>
              <w:rPr>
                <w:b/>
                <w:bCs/>
                <w:sz w:val="18"/>
                <w:szCs w:val="18"/>
              </w:rPr>
              <w:t xml:space="preserve">FP</w:t>
            </w:r>
          </w:p>
        </w:tc>
        <w:tc>
          <w:tcPr>
            <w:tcW w:type="dxa" w:w="1000"/>
            <w:shd w:fill="E8EDF3" w:val="clear"/>
            <w:tcMar>
              <w:top w:type="dxa" w:w="60"/>
              <w:left w:type="dxa" w:w="90"/>
              <w:bottom w:type="dxa" w:w="60"/>
              <w:right w:type="dxa" w:w="90"/>
            </w:tcMar>
          </w:tcPr>
          <w:p>
            <w:pPr>
              <w:spacing w:after="0" w:line="240"/>
              <w:jc w:val="right"/>
            </w:pPr>
            <w:r>
              <w:rPr>
                <w:b/>
                <w:bCs/>
                <w:sz w:val="18"/>
                <w:szCs w:val="18"/>
              </w:rPr>
              <w:t xml:space="preserve">FN</w:t>
            </w:r>
          </w:p>
        </w:tc>
        <w:tc>
          <w:tcPr>
            <w:tcW w:type="dxa" w:w="1100"/>
            <w:shd w:fill="E8EDF3" w:val="clear"/>
            <w:tcMar>
              <w:top w:type="dxa" w:w="60"/>
              <w:left w:type="dxa" w:w="90"/>
              <w:bottom w:type="dxa" w:w="60"/>
              <w:right w:type="dxa" w:w="90"/>
            </w:tcMar>
          </w:tcPr>
          <w:p>
            <w:pPr>
              <w:spacing w:after="0" w:line="240"/>
              <w:jc w:val="right"/>
            </w:pPr>
            <w:r>
              <w:rPr>
                <w:b/>
                <w:bCs/>
                <w:sz w:val="18"/>
                <w:szCs w:val="18"/>
              </w:rPr>
              <w:t xml:space="preserve">UNK</w:t>
            </w:r>
          </w:p>
        </w:tc>
        <w:tc>
          <w:tcPr>
            <w:tcW w:type="dxa" w:w="1000"/>
            <w:shd w:fill="E8EDF3" w:val="clear"/>
            <w:tcMar>
              <w:top w:type="dxa" w:w="60"/>
              <w:left w:type="dxa" w:w="90"/>
              <w:bottom w:type="dxa" w:w="60"/>
              <w:right w:type="dxa" w:w="90"/>
            </w:tcMar>
          </w:tcPr>
          <w:p>
            <w:pPr>
              <w:spacing w:after="0" w:line="240"/>
              <w:jc w:val="right"/>
            </w:pPr>
            <w:r>
              <w:rPr>
                <w:b/>
                <w:bCs/>
                <w:sz w:val="18"/>
                <w:szCs w:val="18"/>
              </w:rPr>
              <w:t xml:space="preserve">TO</w:t>
            </w:r>
          </w:p>
        </w:tc>
        <w:tc>
          <w:tcPr>
            <w:tcW w:type="dxa" w:w="1280"/>
            <w:shd w:fill="E8EDF3" w:val="clear"/>
            <w:tcMar>
              <w:top w:type="dxa" w:w="60"/>
              <w:left w:type="dxa" w:w="90"/>
              <w:bottom w:type="dxa" w:w="60"/>
              <w:right w:type="dxa" w:w="90"/>
            </w:tcMar>
          </w:tcPr>
          <w:p>
            <w:pPr>
              <w:spacing w:after="0" w:line="240"/>
              <w:jc w:val="right"/>
            </w:pPr>
            <w:r>
              <w:rPr>
                <w:b/>
                <w:bCs/>
                <w:sz w:val="18"/>
                <w:szCs w:val="18"/>
              </w:rPr>
              <w:t xml:space="preserve">ERR</w:t>
            </w:r>
          </w:p>
        </w:tc>
      </w:tr>
      <w:tr>
        <w:tc>
          <w:tcPr>
            <w:tcW w:type="dxa" w:w="880"/>
            <w:tcMar>
              <w:top w:type="dxa" w:w="60"/>
              <w:left w:type="dxa" w:w="90"/>
              <w:bottom w:type="dxa" w:w="60"/>
              <w:right w:type="dxa" w:w="90"/>
            </w:tcMar>
          </w:tcPr>
          <w:p>
            <w:pPr>
              <w:spacing w:after="0" w:line="240"/>
              <w:jc w:val="left"/>
            </w:pPr>
            <w:r>
              <w:rPr>
                <w:sz w:val="18"/>
                <w:szCs w:val="18"/>
              </w:rPr>
              <w:t xml:space="preserve">121</w:t>
            </w:r>
          </w:p>
        </w:tc>
        <w:tc>
          <w:tcPr>
            <w:tcW w:type="dxa" w:w="1100"/>
            <w:tcMar>
              <w:top w:type="dxa" w:w="60"/>
              <w:left w:type="dxa" w:w="90"/>
              <w:bottom w:type="dxa" w:w="60"/>
              <w:right w:type="dxa" w:w="90"/>
            </w:tcMar>
          </w:tcPr>
          <w:p>
            <w:pPr>
              <w:spacing w:after="0" w:line="240"/>
              <w:jc w:val="right"/>
            </w:pPr>
            <w:r>
              <w:rPr>
                <w:sz w:val="18"/>
                <w:szCs w:val="18"/>
              </w:rPr>
              <w:t xml:space="preserve">2320</w:t>
            </w:r>
          </w:p>
        </w:tc>
        <w:tc>
          <w:tcPr>
            <w:tcW w:type="dxa" w:w="1000"/>
            <w:tcMar>
              <w:top w:type="dxa" w:w="60"/>
              <w:left w:type="dxa" w:w="90"/>
              <w:bottom w:type="dxa" w:w="60"/>
              <w:right w:type="dxa" w:w="90"/>
            </w:tcMar>
          </w:tcPr>
          <w:p>
            <w:pPr>
              <w:spacing w:after="0" w:line="240"/>
              <w:jc w:val="right"/>
            </w:pPr>
            <w:r>
              <w:rPr>
                <w:sz w:val="18"/>
                <w:szCs w:val="18"/>
              </w:rPr>
              <w:t xml:space="preserve">214</w:t>
            </w:r>
          </w:p>
        </w:tc>
        <w:tc>
          <w:tcPr>
            <w:tcW w:type="dxa" w:w="1100"/>
            <w:tcMar>
              <w:top w:type="dxa" w:w="60"/>
              <w:left w:type="dxa" w:w="90"/>
              <w:bottom w:type="dxa" w:w="60"/>
              <w:right w:type="dxa" w:w="90"/>
            </w:tcMar>
          </w:tcPr>
          <w:p>
            <w:pPr>
              <w:spacing w:after="0" w:line="240"/>
              <w:jc w:val="right"/>
            </w:pPr>
            <w:r>
              <w:rPr>
                <w:sz w:val="18"/>
                <w:szCs w:val="18"/>
              </w:rPr>
              <w:t xml:space="preserve">1140</w:t>
            </w:r>
          </w:p>
        </w:tc>
        <w:tc>
          <w:tcPr>
            <w:tcW w:type="dxa" w:w="900"/>
            <w:tcMar>
              <w:top w:type="dxa" w:w="60"/>
              <w:left w:type="dxa" w:w="90"/>
              <w:bottom w:type="dxa" w:w="60"/>
              <w:right w:type="dxa" w:w="90"/>
            </w:tcMar>
          </w:tcPr>
          <w:p>
            <w:pPr>
              <w:spacing w:after="0" w:line="240"/>
              <w:jc w:val="right"/>
            </w:pPr>
            <w:r>
              <w:rPr>
                <w:sz w:val="18"/>
                <w:szCs w:val="18"/>
              </w:rPr>
              <w:t xml:space="preserve">0</w:t>
            </w:r>
          </w:p>
        </w:tc>
        <w:tc>
          <w:tcPr>
            <w:tcW w:type="dxa" w:w="1000"/>
            <w:tcMar>
              <w:top w:type="dxa" w:w="60"/>
              <w:left w:type="dxa" w:w="90"/>
              <w:bottom w:type="dxa" w:w="60"/>
              <w:right w:type="dxa" w:w="90"/>
            </w:tcMar>
          </w:tcPr>
          <w:p>
            <w:pPr>
              <w:spacing w:after="0" w:line="240"/>
              <w:jc w:val="right"/>
            </w:pPr>
            <w:r>
              <w:rPr>
                <w:sz w:val="18"/>
                <w:szCs w:val="18"/>
              </w:rPr>
              <w:t xml:space="preserve">127</w:t>
            </w:r>
          </w:p>
        </w:tc>
        <w:tc>
          <w:tcPr>
            <w:tcW w:type="dxa" w:w="1100"/>
            <w:tcMar>
              <w:top w:type="dxa" w:w="60"/>
              <w:left w:type="dxa" w:w="90"/>
              <w:bottom w:type="dxa" w:w="60"/>
              <w:right w:type="dxa" w:w="90"/>
            </w:tcMar>
          </w:tcPr>
          <w:p>
            <w:pPr>
              <w:spacing w:after="0" w:line="240"/>
              <w:jc w:val="right"/>
            </w:pPr>
            <w:r>
              <w:rPr>
                <w:sz w:val="18"/>
                <w:szCs w:val="18"/>
              </w:rPr>
              <w:t xml:space="preserve">532</w:t>
            </w:r>
          </w:p>
        </w:tc>
        <w:tc>
          <w:tcPr>
            <w:tcW w:type="dxa" w:w="1000"/>
            <w:tcMar>
              <w:top w:type="dxa" w:w="60"/>
              <w:left w:type="dxa" w:w="90"/>
              <w:bottom w:type="dxa" w:w="60"/>
              <w:right w:type="dxa" w:w="90"/>
            </w:tcMar>
          </w:tcPr>
          <w:p>
            <w:pPr>
              <w:spacing w:after="0" w:line="240"/>
              <w:jc w:val="right"/>
            </w:pPr>
            <w:r>
              <w:rPr>
                <w:sz w:val="18"/>
                <w:szCs w:val="18"/>
              </w:rPr>
              <w:t xml:space="preserve">38</w:t>
            </w:r>
          </w:p>
        </w:tc>
        <w:tc>
          <w:tcPr>
            <w:tcW w:type="dxa" w:w="1280"/>
            <w:tcMar>
              <w:top w:type="dxa" w:w="60"/>
              <w:left w:type="dxa" w:w="90"/>
              <w:bottom w:type="dxa" w:w="60"/>
              <w:right w:type="dxa" w:w="90"/>
            </w:tcMar>
          </w:tcPr>
          <w:p>
            <w:pPr>
              <w:spacing w:after="0" w:line="240"/>
              <w:jc w:val="right"/>
            </w:pPr>
            <w:r>
              <w:rPr>
                <w:sz w:val="18"/>
                <w:szCs w:val="18"/>
              </w:rPr>
              <w:t xml:space="preserve">269</w:t>
            </w:r>
          </w:p>
        </w:tc>
      </w:tr>
      <w:tr>
        <w:tc>
          <w:tcPr>
            <w:tcW w:type="dxa" w:w="880"/>
            <w:tcMar>
              <w:top w:type="dxa" w:w="60"/>
              <w:left w:type="dxa" w:w="90"/>
              <w:bottom w:type="dxa" w:w="60"/>
              <w:right w:type="dxa" w:w="90"/>
            </w:tcMar>
          </w:tcPr>
          <w:p>
            <w:pPr>
              <w:spacing w:after="0" w:line="240"/>
              <w:jc w:val="left"/>
            </w:pPr>
            <w:r>
              <w:rPr>
                <w:sz w:val="18"/>
                <w:szCs w:val="18"/>
              </w:rPr>
              <w:t xml:space="preserve">122</w:t>
            </w:r>
          </w:p>
        </w:tc>
        <w:tc>
          <w:tcPr>
            <w:tcW w:type="dxa" w:w="1100"/>
            <w:tcMar>
              <w:top w:type="dxa" w:w="60"/>
              <w:left w:type="dxa" w:w="90"/>
              <w:bottom w:type="dxa" w:w="60"/>
              <w:right w:type="dxa" w:w="90"/>
            </w:tcMar>
          </w:tcPr>
          <w:p>
            <w:pPr>
              <w:spacing w:after="0" w:line="240"/>
              <w:jc w:val="right"/>
            </w:pPr>
            <w:r>
              <w:rPr>
                <w:sz w:val="18"/>
                <w:szCs w:val="18"/>
              </w:rPr>
              <w:t xml:space="preserve">1360</w:t>
            </w:r>
          </w:p>
        </w:tc>
        <w:tc>
          <w:tcPr>
            <w:tcW w:type="dxa" w:w="1000"/>
            <w:tcMar>
              <w:top w:type="dxa" w:w="60"/>
              <w:left w:type="dxa" w:w="90"/>
              <w:bottom w:type="dxa" w:w="60"/>
              <w:right w:type="dxa" w:w="90"/>
            </w:tcMar>
          </w:tcPr>
          <w:p>
            <w:pPr>
              <w:spacing w:after="0" w:line="240"/>
              <w:jc w:val="right"/>
            </w:pPr>
            <w:r>
              <w:rPr>
                <w:sz w:val="18"/>
                <w:szCs w:val="18"/>
              </w:rPr>
              <w:t xml:space="preserve">196</w:t>
            </w:r>
          </w:p>
        </w:tc>
        <w:tc>
          <w:tcPr>
            <w:tcW w:type="dxa" w:w="1100"/>
            <w:tcMar>
              <w:top w:type="dxa" w:w="60"/>
              <w:left w:type="dxa" w:w="90"/>
              <w:bottom w:type="dxa" w:w="60"/>
              <w:right w:type="dxa" w:w="90"/>
            </w:tcMar>
          </w:tcPr>
          <w:p>
            <w:pPr>
              <w:spacing w:after="0" w:line="240"/>
              <w:jc w:val="right"/>
            </w:pPr>
            <w:r>
              <w:rPr>
                <w:sz w:val="18"/>
                <w:szCs w:val="18"/>
              </w:rPr>
              <w:t xml:space="preserve">629</w:t>
            </w:r>
          </w:p>
        </w:tc>
        <w:tc>
          <w:tcPr>
            <w:tcW w:type="dxa" w:w="900"/>
            <w:tcMar>
              <w:top w:type="dxa" w:w="60"/>
              <w:left w:type="dxa" w:w="90"/>
              <w:bottom w:type="dxa" w:w="60"/>
              <w:right w:type="dxa" w:w="90"/>
            </w:tcMar>
          </w:tcPr>
          <w:p>
            <w:pPr>
              <w:spacing w:after="0" w:line="240"/>
              <w:jc w:val="right"/>
            </w:pPr>
            <w:r>
              <w:rPr>
                <w:sz w:val="18"/>
                <w:szCs w:val="18"/>
              </w:rPr>
              <w:t xml:space="preserve">30</w:t>
            </w:r>
          </w:p>
        </w:tc>
        <w:tc>
          <w:tcPr>
            <w:tcW w:type="dxa" w:w="1000"/>
            <w:tcMar>
              <w:top w:type="dxa" w:w="60"/>
              <w:left w:type="dxa" w:w="90"/>
              <w:bottom w:type="dxa" w:w="60"/>
              <w:right w:type="dxa" w:w="90"/>
            </w:tcMar>
          </w:tcPr>
          <w:p>
            <w:pPr>
              <w:spacing w:after="0" w:line="240"/>
              <w:jc w:val="right"/>
            </w:pPr>
            <w:r>
              <w:rPr>
                <w:sz w:val="18"/>
                <w:szCs w:val="18"/>
              </w:rPr>
              <w:t xml:space="preserve">122</w:t>
            </w:r>
          </w:p>
        </w:tc>
        <w:tc>
          <w:tcPr>
            <w:tcW w:type="dxa" w:w="1100"/>
            <w:tcMar>
              <w:top w:type="dxa" w:w="60"/>
              <w:left w:type="dxa" w:w="90"/>
              <w:bottom w:type="dxa" w:w="60"/>
              <w:right w:type="dxa" w:w="90"/>
            </w:tcMar>
          </w:tcPr>
          <w:p>
            <w:pPr>
              <w:spacing w:after="0" w:line="240"/>
              <w:jc w:val="right"/>
            </w:pPr>
            <w:r>
              <w:rPr>
                <w:sz w:val="18"/>
                <w:szCs w:val="18"/>
              </w:rPr>
              <w:t xml:space="preserve">247</w:t>
            </w:r>
          </w:p>
        </w:tc>
        <w:tc>
          <w:tcPr>
            <w:tcW w:type="dxa" w:w="1000"/>
            <w:tcMar>
              <w:top w:type="dxa" w:w="60"/>
              <w:left w:type="dxa" w:w="90"/>
              <w:bottom w:type="dxa" w:w="60"/>
              <w:right w:type="dxa" w:w="90"/>
            </w:tcMar>
          </w:tcPr>
          <w:p>
            <w:pPr>
              <w:spacing w:after="0" w:line="240"/>
              <w:jc w:val="right"/>
            </w:pPr>
            <w:r>
              <w:rPr>
                <w:sz w:val="18"/>
                <w:szCs w:val="18"/>
              </w:rPr>
              <w:t xml:space="preserve">25</w:t>
            </w:r>
          </w:p>
        </w:tc>
        <w:tc>
          <w:tcPr>
            <w:tcW w:type="dxa" w:w="1280"/>
            <w:tcMar>
              <w:top w:type="dxa" w:w="60"/>
              <w:left w:type="dxa" w:w="90"/>
              <w:bottom w:type="dxa" w:w="60"/>
              <w:right w:type="dxa" w:w="90"/>
            </w:tcMar>
          </w:tcPr>
          <w:p>
            <w:pPr>
              <w:spacing w:after="0" w:line="240"/>
              <w:jc w:val="right"/>
            </w:pPr>
            <w:r>
              <w:rPr>
                <w:sz w:val="18"/>
                <w:szCs w:val="18"/>
              </w:rPr>
              <w:t xml:space="preserve">111</w:t>
            </w:r>
          </w:p>
        </w:tc>
      </w:tr>
      <w:tr>
        <w:tc>
          <w:tcPr>
            <w:tcW w:type="dxa" w:w="880"/>
            <w:tcMar>
              <w:top w:type="dxa" w:w="60"/>
              <w:left w:type="dxa" w:w="90"/>
              <w:bottom w:type="dxa" w:w="60"/>
              <w:right w:type="dxa" w:w="90"/>
            </w:tcMar>
          </w:tcPr>
          <w:p>
            <w:pPr>
              <w:spacing w:after="0" w:line="240"/>
              <w:jc w:val="left"/>
            </w:pPr>
            <w:r>
              <w:rPr>
                <w:sz w:val="18"/>
                <w:szCs w:val="18"/>
              </w:rPr>
              <w:t xml:space="preserve">190</w:t>
            </w:r>
          </w:p>
        </w:tc>
        <w:tc>
          <w:tcPr>
            <w:tcW w:type="dxa" w:w="1100"/>
            <w:tcMar>
              <w:top w:type="dxa" w:w="60"/>
              <w:left w:type="dxa" w:w="90"/>
              <w:bottom w:type="dxa" w:w="60"/>
              <w:right w:type="dxa" w:w="90"/>
            </w:tcMar>
          </w:tcPr>
          <w:p>
            <w:pPr>
              <w:spacing w:after="0" w:line="240"/>
              <w:jc w:val="right"/>
            </w:pPr>
            <w:r>
              <w:rPr>
                <w:sz w:val="18"/>
                <w:szCs w:val="18"/>
              </w:rPr>
              <w:t xml:space="preserve">1800</w:t>
            </w:r>
          </w:p>
        </w:tc>
        <w:tc>
          <w:tcPr>
            <w:tcW w:type="dxa" w:w="1000"/>
            <w:tcMar>
              <w:top w:type="dxa" w:w="60"/>
              <w:left w:type="dxa" w:w="90"/>
              <w:bottom w:type="dxa" w:w="60"/>
              <w:right w:type="dxa" w:w="90"/>
            </w:tcMar>
          </w:tcPr>
          <w:p>
            <w:pPr>
              <w:spacing w:after="0" w:line="240"/>
              <w:jc w:val="right"/>
            </w:pPr>
            <w:r>
              <w:rPr>
                <w:sz w:val="18"/>
                <w:szCs w:val="18"/>
              </w:rPr>
              <w:t xml:space="preserve">200</w:t>
            </w:r>
          </w:p>
        </w:tc>
        <w:tc>
          <w:tcPr>
            <w:tcW w:type="dxa" w:w="1100"/>
            <w:tcMar>
              <w:top w:type="dxa" w:w="60"/>
              <w:left w:type="dxa" w:w="90"/>
              <w:bottom w:type="dxa" w:w="60"/>
              <w:right w:type="dxa" w:w="90"/>
            </w:tcMar>
          </w:tcPr>
          <w:p>
            <w:pPr>
              <w:spacing w:after="0" w:line="240"/>
              <w:jc w:val="right"/>
            </w:pPr>
            <w:r>
              <w:rPr>
                <w:sz w:val="18"/>
                <w:szCs w:val="18"/>
              </w:rPr>
              <w:t xml:space="preserve">581</w:t>
            </w:r>
          </w:p>
        </w:tc>
        <w:tc>
          <w:tcPr>
            <w:tcW w:type="dxa" w:w="900"/>
            <w:tcMar>
              <w:top w:type="dxa" w:w="60"/>
              <w:left w:type="dxa" w:w="90"/>
              <w:bottom w:type="dxa" w:w="60"/>
              <w:right w:type="dxa" w:w="90"/>
            </w:tcMar>
          </w:tcPr>
          <w:p>
            <w:pPr>
              <w:spacing w:after="0" w:line="240"/>
              <w:jc w:val="right"/>
            </w:pPr>
            <w:r>
              <w:rPr>
                <w:sz w:val="18"/>
                <w:szCs w:val="18"/>
              </w:rPr>
              <w:t xml:space="preserve">10</w:t>
            </w:r>
          </w:p>
        </w:tc>
        <w:tc>
          <w:tcPr>
            <w:tcW w:type="dxa" w:w="1000"/>
            <w:tcMar>
              <w:top w:type="dxa" w:w="60"/>
              <w:left w:type="dxa" w:w="90"/>
              <w:bottom w:type="dxa" w:w="60"/>
              <w:right w:type="dxa" w:w="90"/>
            </w:tcMar>
          </w:tcPr>
          <w:p>
            <w:pPr>
              <w:spacing w:after="0" w:line="240"/>
              <w:jc w:val="right"/>
            </w:pPr>
            <w:r>
              <w:rPr>
                <w:sz w:val="18"/>
                <w:szCs w:val="18"/>
              </w:rPr>
              <w:t xml:space="preserve">400</w:t>
            </w:r>
          </w:p>
        </w:tc>
        <w:tc>
          <w:tcPr>
            <w:tcW w:type="dxa" w:w="1100"/>
            <w:tcMar>
              <w:top w:type="dxa" w:w="60"/>
              <w:left w:type="dxa" w:w="90"/>
              <w:bottom w:type="dxa" w:w="60"/>
              <w:right w:type="dxa" w:w="90"/>
            </w:tcMar>
          </w:tcPr>
          <w:p>
            <w:pPr>
              <w:spacing w:after="0" w:line="240"/>
              <w:jc w:val="right"/>
            </w:pPr>
            <w:r>
              <w:rPr>
                <w:sz w:val="18"/>
                <w:szCs w:val="18"/>
              </w:rPr>
              <w:t xml:space="preserve">71</w:t>
            </w:r>
          </w:p>
        </w:tc>
        <w:tc>
          <w:tcPr>
            <w:tcW w:type="dxa" w:w="1000"/>
            <w:tcMar>
              <w:top w:type="dxa" w:w="60"/>
              <w:left w:type="dxa" w:w="90"/>
              <w:bottom w:type="dxa" w:w="60"/>
              <w:right w:type="dxa" w:w="90"/>
            </w:tcMar>
          </w:tcPr>
          <w:p>
            <w:pPr>
              <w:spacing w:after="0" w:line="240"/>
              <w:jc w:val="right"/>
            </w:pPr>
            <w:r>
              <w:rPr>
                <w:sz w:val="18"/>
                <w:szCs w:val="18"/>
              </w:rPr>
              <w:t xml:space="preserve">538</w:t>
            </w:r>
          </w:p>
        </w:tc>
        <w:tc>
          <w:tcPr>
            <w:tcW w:type="dxa" w:w="1280"/>
            <w:tcMar>
              <w:top w:type="dxa" w:w="60"/>
              <w:left w:type="dxa" w:w="90"/>
              <w:bottom w:type="dxa" w:w="60"/>
              <w:right w:type="dxa" w:w="90"/>
            </w:tcMar>
          </w:tcPr>
          <w:p>
            <w:pPr>
              <w:spacing w:after="0" w:line="240"/>
              <w:jc w:val="right"/>
            </w:pPr>
            <w:r>
              <w:rPr>
                <w:sz w:val="18"/>
                <w:szCs w:val="18"/>
              </w:rPr>
              <w:t xml:space="preserve">0</w:t>
            </w:r>
          </w:p>
        </w:tc>
      </w:tr>
      <w:tr>
        <w:tc>
          <w:tcPr>
            <w:tcW w:type="dxa" w:w="880"/>
            <w:tcMar>
              <w:top w:type="dxa" w:w="60"/>
              <w:left w:type="dxa" w:w="90"/>
              <w:bottom w:type="dxa" w:w="60"/>
              <w:right w:type="dxa" w:w="90"/>
            </w:tcMar>
          </w:tcPr>
          <w:p>
            <w:pPr>
              <w:spacing w:after="0" w:line="240"/>
              <w:jc w:val="left"/>
            </w:pPr>
            <w:r>
              <w:rPr>
                <w:sz w:val="18"/>
                <w:szCs w:val="18"/>
              </w:rPr>
              <w:t xml:space="preserve">191</w:t>
            </w:r>
          </w:p>
        </w:tc>
        <w:tc>
          <w:tcPr>
            <w:tcW w:type="dxa" w:w="1100"/>
            <w:tcMar>
              <w:top w:type="dxa" w:w="60"/>
              <w:left w:type="dxa" w:w="90"/>
              <w:bottom w:type="dxa" w:w="60"/>
              <w:right w:type="dxa" w:w="90"/>
            </w:tcMar>
          </w:tcPr>
          <w:p>
            <w:pPr>
              <w:spacing w:after="0" w:line="240"/>
              <w:jc w:val="right"/>
            </w:pPr>
            <w:r>
              <w:rPr>
                <w:sz w:val="18"/>
                <w:szCs w:val="18"/>
              </w:rPr>
              <w:t xml:space="preserve">1380</w:t>
            </w:r>
          </w:p>
        </w:tc>
        <w:tc>
          <w:tcPr>
            <w:tcW w:type="dxa" w:w="1000"/>
            <w:tcMar>
              <w:top w:type="dxa" w:w="60"/>
              <w:left w:type="dxa" w:w="90"/>
              <w:bottom w:type="dxa" w:w="60"/>
              <w:right w:type="dxa" w:w="90"/>
            </w:tcMar>
          </w:tcPr>
          <w:p>
            <w:pPr>
              <w:spacing w:after="0" w:line="240"/>
              <w:jc w:val="right"/>
            </w:pPr>
            <w:r>
              <w:rPr>
                <w:sz w:val="18"/>
                <w:szCs w:val="18"/>
              </w:rPr>
              <w:t xml:space="preserve">160</w:t>
            </w:r>
          </w:p>
        </w:tc>
        <w:tc>
          <w:tcPr>
            <w:tcW w:type="dxa" w:w="1100"/>
            <w:tcMar>
              <w:top w:type="dxa" w:w="60"/>
              <w:left w:type="dxa" w:w="90"/>
              <w:bottom w:type="dxa" w:w="60"/>
              <w:right w:type="dxa" w:w="90"/>
            </w:tcMar>
          </w:tcPr>
          <w:p>
            <w:pPr>
              <w:spacing w:after="0" w:line="240"/>
              <w:jc w:val="right"/>
            </w:pPr>
            <w:r>
              <w:rPr>
                <w:sz w:val="18"/>
                <w:szCs w:val="18"/>
              </w:rPr>
              <w:t xml:space="preserve">460</w:t>
            </w:r>
          </w:p>
        </w:tc>
        <w:tc>
          <w:tcPr>
            <w:tcW w:type="dxa" w:w="900"/>
            <w:tcMar>
              <w:top w:type="dxa" w:w="60"/>
              <w:left w:type="dxa" w:w="90"/>
              <w:bottom w:type="dxa" w:w="60"/>
              <w:right w:type="dxa" w:w="90"/>
            </w:tcMar>
          </w:tcPr>
          <w:p>
            <w:pPr>
              <w:spacing w:after="0" w:line="240"/>
              <w:jc w:val="right"/>
            </w:pPr>
            <w:r>
              <w:rPr>
                <w:sz w:val="18"/>
                <w:szCs w:val="18"/>
              </w:rPr>
              <w:t xml:space="preserve">0</w:t>
            </w:r>
          </w:p>
        </w:tc>
        <w:tc>
          <w:tcPr>
            <w:tcW w:type="dxa" w:w="1000"/>
            <w:tcMar>
              <w:top w:type="dxa" w:w="60"/>
              <w:left w:type="dxa" w:w="90"/>
              <w:bottom w:type="dxa" w:w="60"/>
              <w:right w:type="dxa" w:w="90"/>
            </w:tcMar>
          </w:tcPr>
          <w:p>
            <w:pPr>
              <w:spacing w:after="0" w:line="240"/>
              <w:jc w:val="right"/>
            </w:pPr>
            <w:r>
              <w:rPr>
                <w:sz w:val="18"/>
                <w:szCs w:val="18"/>
              </w:rPr>
              <w:t xml:space="preserve">300</w:t>
            </w:r>
          </w:p>
        </w:tc>
        <w:tc>
          <w:tcPr>
            <w:tcW w:type="dxa" w:w="1100"/>
            <w:tcMar>
              <w:top w:type="dxa" w:w="60"/>
              <w:left w:type="dxa" w:w="90"/>
              <w:bottom w:type="dxa" w:w="60"/>
              <w:right w:type="dxa" w:w="90"/>
            </w:tcMar>
          </w:tcPr>
          <w:p>
            <w:pPr>
              <w:spacing w:after="0" w:line="240"/>
              <w:jc w:val="right"/>
            </w:pPr>
            <w:r>
              <w:rPr>
                <w:sz w:val="18"/>
                <w:szCs w:val="18"/>
              </w:rPr>
              <w:t xml:space="preserve">72</w:t>
            </w:r>
          </w:p>
        </w:tc>
        <w:tc>
          <w:tcPr>
            <w:tcW w:type="dxa" w:w="1000"/>
            <w:tcMar>
              <w:top w:type="dxa" w:w="60"/>
              <w:left w:type="dxa" w:w="90"/>
              <w:bottom w:type="dxa" w:w="60"/>
              <w:right w:type="dxa" w:w="90"/>
            </w:tcMar>
          </w:tcPr>
          <w:p>
            <w:pPr>
              <w:spacing w:after="0" w:line="240"/>
              <w:jc w:val="right"/>
            </w:pPr>
            <w:r>
              <w:rPr>
                <w:sz w:val="18"/>
                <w:szCs w:val="18"/>
              </w:rPr>
              <w:t xml:space="preserve">388</w:t>
            </w:r>
          </w:p>
        </w:tc>
        <w:tc>
          <w:tcPr>
            <w:tcW w:type="dxa" w:w="1280"/>
            <w:tcMar>
              <w:top w:type="dxa" w:w="60"/>
              <w:left w:type="dxa" w:w="90"/>
              <w:bottom w:type="dxa" w:w="60"/>
              <w:right w:type="dxa" w:w="90"/>
            </w:tcMar>
          </w:tcPr>
          <w:p>
            <w:pPr>
              <w:spacing w:after="0" w:line="240"/>
              <w:jc w:val="right"/>
            </w:pPr>
            <w:r>
              <w:rPr>
                <w:sz w:val="18"/>
                <w:szCs w:val="18"/>
              </w:rPr>
              <w:t xml:space="preserve">0</w:t>
            </w:r>
          </w:p>
        </w:tc>
      </w:tr>
      <w:tr>
        <w:tc>
          <w:tcPr>
            <w:tcW w:type="dxa" w:w="880"/>
            <w:tcMar>
              <w:top w:type="dxa" w:w="60"/>
              <w:left w:type="dxa" w:w="90"/>
              <w:bottom w:type="dxa" w:w="60"/>
              <w:right w:type="dxa" w:w="90"/>
            </w:tcMar>
          </w:tcPr>
          <w:p>
            <w:pPr>
              <w:spacing w:after="0" w:line="240"/>
              <w:jc w:val="left"/>
            </w:pPr>
            <w:r>
              <w:rPr>
                <w:sz w:val="18"/>
                <w:szCs w:val="18"/>
              </w:rPr>
              <w:t xml:space="preserve">401</w:t>
            </w:r>
          </w:p>
        </w:tc>
        <w:tc>
          <w:tcPr>
            <w:tcW w:type="dxa" w:w="1100"/>
            <w:tcMar>
              <w:top w:type="dxa" w:w="60"/>
              <w:left w:type="dxa" w:w="90"/>
              <w:bottom w:type="dxa" w:w="60"/>
              <w:right w:type="dxa" w:w="90"/>
            </w:tcMar>
          </w:tcPr>
          <w:p>
            <w:pPr>
              <w:spacing w:after="0" w:line="240"/>
              <w:jc w:val="right"/>
            </w:pPr>
            <w:r>
              <w:rPr>
                <w:sz w:val="18"/>
                <w:szCs w:val="18"/>
              </w:rPr>
              <w:t xml:space="preserve">520</w:t>
            </w:r>
          </w:p>
        </w:tc>
        <w:tc>
          <w:tcPr>
            <w:tcW w:type="dxa" w:w="1000"/>
            <w:tcMar>
              <w:top w:type="dxa" w:w="60"/>
              <w:left w:type="dxa" w:w="90"/>
              <w:bottom w:type="dxa" w:w="60"/>
              <w:right w:type="dxa" w:w="90"/>
            </w:tcMar>
          </w:tcPr>
          <w:p>
            <w:pPr>
              <w:spacing w:after="0" w:line="240"/>
              <w:jc w:val="right"/>
            </w:pPr>
            <w:r>
              <w:rPr>
                <w:sz w:val="18"/>
                <w:szCs w:val="18"/>
              </w:rPr>
              <w:t xml:space="preserve">180</w:t>
            </w:r>
          </w:p>
        </w:tc>
        <w:tc>
          <w:tcPr>
            <w:tcW w:type="dxa" w:w="1100"/>
            <w:tcMar>
              <w:top w:type="dxa" w:w="60"/>
              <w:left w:type="dxa" w:w="90"/>
              <w:bottom w:type="dxa" w:w="60"/>
              <w:right w:type="dxa" w:w="90"/>
            </w:tcMar>
          </w:tcPr>
          <w:p>
            <w:pPr>
              <w:spacing w:after="0" w:line="240"/>
              <w:jc w:val="right"/>
            </w:pPr>
            <w:r>
              <w:rPr>
                <w:sz w:val="18"/>
                <w:szCs w:val="18"/>
              </w:rPr>
              <w:t xml:space="preserve">240</w:t>
            </w:r>
          </w:p>
        </w:tc>
        <w:tc>
          <w:tcPr>
            <w:tcW w:type="dxa" w:w="900"/>
            <w:tcMar>
              <w:top w:type="dxa" w:w="60"/>
              <w:left w:type="dxa" w:w="90"/>
              <w:bottom w:type="dxa" w:w="60"/>
              <w:right w:type="dxa" w:w="90"/>
            </w:tcMar>
          </w:tcPr>
          <w:p>
            <w:pPr>
              <w:spacing w:after="0" w:line="240"/>
              <w:jc w:val="right"/>
            </w:pPr>
            <w:r>
              <w:rPr>
                <w:sz w:val="18"/>
                <w:szCs w:val="18"/>
              </w:rPr>
              <w:t xml:space="preserve">0</w:t>
            </w:r>
          </w:p>
        </w:tc>
        <w:tc>
          <w:tcPr>
            <w:tcW w:type="dxa" w:w="1000"/>
            <w:tcMar>
              <w:top w:type="dxa" w:w="60"/>
              <w:left w:type="dxa" w:w="90"/>
              <w:bottom w:type="dxa" w:w="60"/>
              <w:right w:type="dxa" w:w="90"/>
            </w:tcMar>
          </w:tcPr>
          <w:p>
            <w:pPr>
              <w:spacing w:after="0" w:line="240"/>
              <w:jc w:val="right"/>
            </w:pPr>
            <w:r>
              <w:rPr>
                <w:sz w:val="18"/>
                <w:szCs w:val="18"/>
              </w:rPr>
              <w:t xml:space="preserve">80</w:t>
            </w:r>
          </w:p>
        </w:tc>
        <w:tc>
          <w:tcPr>
            <w:tcW w:type="dxa" w:w="1100"/>
            <w:tcMar>
              <w:top w:type="dxa" w:w="60"/>
              <w:left w:type="dxa" w:w="90"/>
              <w:bottom w:type="dxa" w:w="60"/>
              <w:right w:type="dxa" w:w="90"/>
            </w:tcMar>
          </w:tcPr>
          <w:p>
            <w:pPr>
              <w:spacing w:after="0" w:line="240"/>
              <w:jc w:val="right"/>
            </w:pPr>
            <w:r>
              <w:rPr>
                <w:sz w:val="18"/>
                <w:szCs w:val="18"/>
              </w:rPr>
              <w:t xml:space="preserve">20</w:t>
            </w:r>
          </w:p>
        </w:tc>
        <w:tc>
          <w:tcPr>
            <w:tcW w:type="dxa" w:w="1000"/>
            <w:tcMar>
              <w:top w:type="dxa" w:w="60"/>
              <w:left w:type="dxa" w:w="90"/>
              <w:bottom w:type="dxa" w:w="60"/>
              <w:right w:type="dxa" w:w="90"/>
            </w:tcMar>
          </w:tcPr>
          <w:p>
            <w:pPr>
              <w:spacing w:after="0" w:line="240"/>
              <w:jc w:val="right"/>
            </w:pPr>
            <w:r>
              <w:rPr>
                <w:sz w:val="18"/>
                <w:szCs w:val="18"/>
              </w:rPr>
              <w:t xml:space="preserve">0</w:t>
            </w:r>
          </w:p>
        </w:tc>
        <w:tc>
          <w:tcPr>
            <w:tcW w:type="dxa" w:w="1280"/>
            <w:tcMar>
              <w:top w:type="dxa" w:w="60"/>
              <w:left w:type="dxa" w:w="90"/>
              <w:bottom w:type="dxa" w:w="60"/>
              <w:right w:type="dxa" w:w="90"/>
            </w:tcMar>
          </w:tcPr>
          <w:p>
            <w:pPr>
              <w:spacing w:after="0" w:line="240"/>
              <w:jc w:val="right"/>
            </w:pPr>
            <w:r>
              <w:rPr>
                <w:sz w:val="18"/>
                <w:szCs w:val="18"/>
              </w:rPr>
              <w:t xml:space="preserve">0</w:t>
            </w:r>
          </w:p>
        </w:tc>
      </w:tr>
      <w:tr>
        <w:tc>
          <w:tcPr>
            <w:tcW w:type="dxa" w:w="880"/>
            <w:tcMar>
              <w:top w:type="dxa" w:w="60"/>
              <w:left w:type="dxa" w:w="90"/>
              <w:bottom w:type="dxa" w:w="60"/>
              <w:right w:type="dxa" w:w="90"/>
            </w:tcMar>
          </w:tcPr>
          <w:p>
            <w:pPr>
              <w:spacing w:after="0" w:line="240"/>
              <w:jc w:val="left"/>
            </w:pPr>
            <w:r>
              <w:rPr>
                <w:sz w:val="18"/>
                <w:szCs w:val="18"/>
              </w:rPr>
              <w:t xml:space="preserve">415</w:t>
            </w:r>
          </w:p>
        </w:tc>
        <w:tc>
          <w:tcPr>
            <w:tcW w:type="dxa" w:w="1100"/>
            <w:tcMar>
              <w:top w:type="dxa" w:w="60"/>
              <w:left w:type="dxa" w:w="90"/>
              <w:bottom w:type="dxa" w:w="60"/>
              <w:right w:type="dxa" w:w="90"/>
            </w:tcMar>
          </w:tcPr>
          <w:p>
            <w:pPr>
              <w:spacing w:after="0" w:line="240"/>
              <w:jc w:val="right"/>
            </w:pPr>
            <w:r>
              <w:rPr>
                <w:sz w:val="18"/>
                <w:szCs w:val="18"/>
              </w:rPr>
              <w:t xml:space="preserve">120</w:t>
            </w:r>
          </w:p>
        </w:tc>
        <w:tc>
          <w:tcPr>
            <w:tcW w:type="dxa" w:w="1000"/>
            <w:tcMar>
              <w:top w:type="dxa" w:w="60"/>
              <w:left w:type="dxa" w:w="90"/>
              <w:bottom w:type="dxa" w:w="60"/>
              <w:right w:type="dxa" w:w="90"/>
            </w:tcMar>
          </w:tcPr>
          <w:p>
            <w:pPr>
              <w:spacing w:after="0" w:line="240"/>
              <w:jc w:val="right"/>
            </w:pPr>
            <w:r>
              <w:rPr>
                <w:sz w:val="18"/>
                <w:szCs w:val="18"/>
              </w:rPr>
              <w:t xml:space="preserve">60</w:t>
            </w:r>
          </w:p>
        </w:tc>
        <w:tc>
          <w:tcPr>
            <w:tcW w:type="dxa" w:w="1100"/>
            <w:tcMar>
              <w:top w:type="dxa" w:w="60"/>
              <w:left w:type="dxa" w:w="90"/>
              <w:bottom w:type="dxa" w:w="60"/>
              <w:right w:type="dxa" w:w="90"/>
            </w:tcMar>
          </w:tcPr>
          <w:p>
            <w:pPr>
              <w:spacing w:after="0" w:line="240"/>
              <w:jc w:val="right"/>
            </w:pPr>
            <w:r>
              <w:rPr>
                <w:sz w:val="18"/>
                <w:szCs w:val="18"/>
              </w:rPr>
              <w:t xml:space="preserve">60</w:t>
            </w:r>
          </w:p>
        </w:tc>
        <w:tc>
          <w:tcPr>
            <w:tcW w:type="dxa" w:w="900"/>
            <w:tcMar>
              <w:top w:type="dxa" w:w="60"/>
              <w:left w:type="dxa" w:w="90"/>
              <w:bottom w:type="dxa" w:w="60"/>
              <w:right w:type="dxa" w:w="90"/>
            </w:tcMar>
          </w:tcPr>
          <w:p>
            <w:pPr>
              <w:spacing w:after="0" w:line="240"/>
              <w:jc w:val="right"/>
            </w:pPr>
            <w:r>
              <w:rPr>
                <w:sz w:val="18"/>
                <w:szCs w:val="18"/>
              </w:rPr>
              <w:t xml:space="preserve">0</w:t>
            </w:r>
          </w:p>
        </w:tc>
        <w:tc>
          <w:tcPr>
            <w:tcW w:type="dxa" w:w="1000"/>
            <w:tcMar>
              <w:top w:type="dxa" w:w="60"/>
              <w:left w:type="dxa" w:w="90"/>
              <w:bottom w:type="dxa" w:w="60"/>
              <w:right w:type="dxa" w:w="90"/>
            </w:tcMar>
          </w:tcPr>
          <w:p>
            <w:pPr>
              <w:spacing w:after="0" w:line="240"/>
              <w:jc w:val="right"/>
            </w:pPr>
            <w:r>
              <w:rPr>
                <w:sz w:val="18"/>
                <w:szCs w:val="18"/>
              </w:rPr>
              <w:t xml:space="preserve">0</w:t>
            </w:r>
          </w:p>
        </w:tc>
        <w:tc>
          <w:tcPr>
            <w:tcW w:type="dxa" w:w="1100"/>
            <w:tcMar>
              <w:top w:type="dxa" w:w="60"/>
              <w:left w:type="dxa" w:w="90"/>
              <w:bottom w:type="dxa" w:w="60"/>
              <w:right w:type="dxa" w:w="90"/>
            </w:tcMar>
          </w:tcPr>
          <w:p>
            <w:pPr>
              <w:spacing w:after="0" w:line="240"/>
              <w:jc w:val="right"/>
            </w:pPr>
            <w:r>
              <w:rPr>
                <w:sz w:val="18"/>
                <w:szCs w:val="18"/>
              </w:rPr>
              <w:t xml:space="preserve">0</w:t>
            </w:r>
          </w:p>
        </w:tc>
        <w:tc>
          <w:tcPr>
            <w:tcW w:type="dxa" w:w="1000"/>
            <w:tcMar>
              <w:top w:type="dxa" w:w="60"/>
              <w:left w:type="dxa" w:w="90"/>
              <w:bottom w:type="dxa" w:w="60"/>
              <w:right w:type="dxa" w:w="90"/>
            </w:tcMar>
          </w:tcPr>
          <w:p>
            <w:pPr>
              <w:spacing w:after="0" w:line="240"/>
              <w:jc w:val="right"/>
            </w:pPr>
            <w:r>
              <w:rPr>
                <w:sz w:val="18"/>
                <w:szCs w:val="18"/>
              </w:rPr>
              <w:t xml:space="preserve">0</w:t>
            </w:r>
          </w:p>
        </w:tc>
        <w:tc>
          <w:tcPr>
            <w:tcW w:type="dxa" w:w="1280"/>
            <w:tcMar>
              <w:top w:type="dxa" w:w="60"/>
              <w:left w:type="dxa" w:w="90"/>
              <w:bottom w:type="dxa" w:w="60"/>
              <w:right w:type="dxa" w:w="90"/>
            </w:tcMar>
          </w:tcPr>
          <w:p>
            <w:pPr>
              <w:spacing w:after="0" w:line="240"/>
              <w:jc w:val="right"/>
            </w:pPr>
            <w:r>
              <w:rPr>
                <w:sz w:val="18"/>
                <w:szCs w:val="18"/>
              </w:rPr>
              <w:t xml:space="preserve">0</w:t>
            </w:r>
          </w:p>
        </w:tc>
      </w:tr>
      <w:tr>
        <w:tc>
          <w:tcPr>
            <w:tcW w:type="dxa" w:w="880"/>
            <w:tcMar>
              <w:top w:type="dxa" w:w="60"/>
              <w:left w:type="dxa" w:w="90"/>
              <w:bottom w:type="dxa" w:w="60"/>
              <w:right w:type="dxa" w:w="90"/>
            </w:tcMar>
          </w:tcPr>
          <w:p>
            <w:pPr>
              <w:spacing w:after="0" w:line="240"/>
              <w:jc w:val="left"/>
            </w:pPr>
            <w:r>
              <w:rPr>
                <w:sz w:val="18"/>
                <w:szCs w:val="18"/>
              </w:rPr>
              <w:t xml:space="preserve">416</w:t>
            </w:r>
          </w:p>
        </w:tc>
        <w:tc>
          <w:tcPr>
            <w:tcW w:type="dxa" w:w="1100"/>
            <w:tcMar>
              <w:top w:type="dxa" w:w="60"/>
              <w:left w:type="dxa" w:w="90"/>
              <w:bottom w:type="dxa" w:w="60"/>
              <w:right w:type="dxa" w:w="90"/>
            </w:tcMar>
          </w:tcPr>
          <w:p>
            <w:pPr>
              <w:spacing w:after="0" w:line="240"/>
              <w:jc w:val="right"/>
            </w:pPr>
            <w:r>
              <w:rPr>
                <w:sz w:val="18"/>
                <w:szCs w:val="18"/>
              </w:rPr>
              <w:t xml:space="preserve">140</w:t>
            </w:r>
          </w:p>
        </w:tc>
        <w:tc>
          <w:tcPr>
            <w:tcW w:type="dxa" w:w="1000"/>
            <w:tcMar>
              <w:top w:type="dxa" w:w="60"/>
              <w:left w:type="dxa" w:w="90"/>
              <w:bottom w:type="dxa" w:w="60"/>
              <w:right w:type="dxa" w:w="90"/>
            </w:tcMar>
          </w:tcPr>
          <w:p>
            <w:pPr>
              <w:spacing w:after="0" w:line="240"/>
              <w:jc w:val="right"/>
            </w:pPr>
            <w:r>
              <w:rPr>
                <w:sz w:val="18"/>
                <w:szCs w:val="18"/>
              </w:rPr>
              <w:t xml:space="preserve">34</w:t>
            </w:r>
          </w:p>
        </w:tc>
        <w:tc>
          <w:tcPr>
            <w:tcW w:type="dxa" w:w="1100"/>
            <w:tcMar>
              <w:top w:type="dxa" w:w="60"/>
              <w:left w:type="dxa" w:w="90"/>
              <w:bottom w:type="dxa" w:w="60"/>
              <w:right w:type="dxa" w:w="90"/>
            </w:tcMar>
          </w:tcPr>
          <w:p>
            <w:pPr>
              <w:spacing w:after="0" w:line="240"/>
              <w:jc w:val="right"/>
            </w:pPr>
            <w:r>
              <w:rPr>
                <w:sz w:val="18"/>
                <w:szCs w:val="18"/>
              </w:rPr>
              <w:t xml:space="preserve">0</w:t>
            </w:r>
          </w:p>
        </w:tc>
        <w:tc>
          <w:tcPr>
            <w:tcW w:type="dxa" w:w="900"/>
            <w:tcMar>
              <w:top w:type="dxa" w:w="60"/>
              <w:left w:type="dxa" w:w="90"/>
              <w:bottom w:type="dxa" w:w="60"/>
              <w:right w:type="dxa" w:w="90"/>
            </w:tcMar>
          </w:tcPr>
          <w:p>
            <w:pPr>
              <w:spacing w:after="0" w:line="240"/>
              <w:jc w:val="right"/>
            </w:pPr>
            <w:r>
              <w:rPr>
                <w:sz w:val="18"/>
                <w:szCs w:val="18"/>
              </w:rPr>
              <w:t xml:space="preserve">70</w:t>
            </w:r>
          </w:p>
        </w:tc>
        <w:tc>
          <w:tcPr>
            <w:tcW w:type="dxa" w:w="1000"/>
            <w:tcMar>
              <w:top w:type="dxa" w:w="60"/>
              <w:left w:type="dxa" w:w="90"/>
              <w:bottom w:type="dxa" w:w="60"/>
              <w:right w:type="dxa" w:w="90"/>
            </w:tcMar>
          </w:tcPr>
          <w:p>
            <w:pPr>
              <w:spacing w:after="0" w:line="240"/>
              <w:jc w:val="right"/>
            </w:pPr>
            <w:r>
              <w:rPr>
                <w:sz w:val="18"/>
                <w:szCs w:val="18"/>
              </w:rPr>
              <w:t xml:space="preserve">36</w:t>
            </w:r>
          </w:p>
        </w:tc>
        <w:tc>
          <w:tcPr>
            <w:tcW w:type="dxa" w:w="1100"/>
            <w:tcMar>
              <w:top w:type="dxa" w:w="60"/>
              <w:left w:type="dxa" w:w="90"/>
              <w:bottom w:type="dxa" w:w="60"/>
              <w:right w:type="dxa" w:w="90"/>
            </w:tcMar>
          </w:tcPr>
          <w:p>
            <w:pPr>
              <w:spacing w:after="0" w:line="240"/>
              <w:jc w:val="right"/>
            </w:pPr>
            <w:r>
              <w:rPr>
                <w:sz w:val="18"/>
                <w:szCs w:val="18"/>
              </w:rPr>
              <w:t xml:space="preserve">0</w:t>
            </w:r>
          </w:p>
        </w:tc>
        <w:tc>
          <w:tcPr>
            <w:tcW w:type="dxa" w:w="1000"/>
            <w:tcMar>
              <w:top w:type="dxa" w:w="60"/>
              <w:left w:type="dxa" w:w="90"/>
              <w:bottom w:type="dxa" w:w="60"/>
              <w:right w:type="dxa" w:w="90"/>
            </w:tcMar>
          </w:tcPr>
          <w:p>
            <w:pPr>
              <w:spacing w:after="0" w:line="240"/>
              <w:jc w:val="right"/>
            </w:pPr>
            <w:r>
              <w:rPr>
                <w:sz w:val="18"/>
                <w:szCs w:val="18"/>
              </w:rPr>
              <w:t xml:space="preserve">0</w:t>
            </w:r>
          </w:p>
        </w:tc>
        <w:tc>
          <w:tcPr>
            <w:tcW w:type="dxa" w:w="1280"/>
            <w:tcMar>
              <w:top w:type="dxa" w:w="60"/>
              <w:left w:type="dxa" w:w="90"/>
              <w:bottom w:type="dxa" w:w="60"/>
              <w:right w:type="dxa" w:w="90"/>
            </w:tcMar>
          </w:tcPr>
          <w:p>
            <w:pPr>
              <w:spacing w:after="0" w:line="240"/>
              <w:jc w:val="right"/>
            </w:pPr>
            <w:r>
              <w:rPr>
                <w:sz w:val="18"/>
                <w:szCs w:val="18"/>
              </w:rPr>
              <w:t xml:space="preserve">0</w:t>
            </w:r>
          </w:p>
        </w:tc>
      </w:tr>
      <w:tr>
        <w:tc>
          <w:tcPr>
            <w:tcW w:type="dxa" w:w="880"/>
            <w:tcMar>
              <w:top w:type="dxa" w:w="60"/>
              <w:left w:type="dxa" w:w="90"/>
              <w:bottom w:type="dxa" w:w="60"/>
              <w:right w:type="dxa" w:w="90"/>
            </w:tcMar>
          </w:tcPr>
          <w:p>
            <w:pPr>
              <w:spacing w:after="0" w:line="240"/>
              <w:jc w:val="left"/>
            </w:pPr>
            <w:r>
              <w:rPr>
                <w:sz w:val="18"/>
                <w:szCs w:val="18"/>
              </w:rPr>
              <w:t xml:space="preserve">476</w:t>
            </w:r>
          </w:p>
        </w:tc>
        <w:tc>
          <w:tcPr>
            <w:tcW w:type="dxa" w:w="1100"/>
            <w:tcMar>
              <w:top w:type="dxa" w:w="60"/>
              <w:left w:type="dxa" w:w="90"/>
              <w:bottom w:type="dxa" w:w="60"/>
              <w:right w:type="dxa" w:w="90"/>
            </w:tcMar>
          </w:tcPr>
          <w:p>
            <w:pPr>
              <w:spacing w:after="0" w:line="240"/>
              <w:jc w:val="right"/>
            </w:pPr>
            <w:r>
              <w:rPr>
                <w:sz w:val="18"/>
                <w:szCs w:val="18"/>
              </w:rPr>
              <w:t xml:space="preserve">180</w:t>
            </w:r>
          </w:p>
        </w:tc>
        <w:tc>
          <w:tcPr>
            <w:tcW w:type="dxa" w:w="1000"/>
            <w:tcMar>
              <w:top w:type="dxa" w:w="60"/>
              <w:left w:type="dxa" w:w="90"/>
              <w:bottom w:type="dxa" w:w="60"/>
              <w:right w:type="dxa" w:w="90"/>
            </w:tcMar>
          </w:tcPr>
          <w:p>
            <w:pPr>
              <w:spacing w:after="0" w:line="240"/>
              <w:jc w:val="right"/>
            </w:pPr>
            <w:r>
              <w:rPr>
                <w:sz w:val="18"/>
                <w:szCs w:val="18"/>
              </w:rPr>
              <w:t xml:space="preserve">90</w:t>
            </w:r>
          </w:p>
        </w:tc>
        <w:tc>
          <w:tcPr>
            <w:tcW w:type="dxa" w:w="1100"/>
            <w:tcMar>
              <w:top w:type="dxa" w:w="60"/>
              <w:left w:type="dxa" w:w="90"/>
              <w:bottom w:type="dxa" w:w="60"/>
              <w:right w:type="dxa" w:w="90"/>
            </w:tcMar>
          </w:tcPr>
          <w:p>
            <w:pPr>
              <w:spacing w:after="0" w:line="240"/>
              <w:jc w:val="right"/>
            </w:pPr>
            <w:r>
              <w:rPr>
                <w:sz w:val="18"/>
                <w:szCs w:val="18"/>
              </w:rPr>
              <w:t xml:space="preserve">80</w:t>
            </w:r>
          </w:p>
        </w:tc>
        <w:tc>
          <w:tcPr>
            <w:tcW w:type="dxa" w:w="900"/>
            <w:tcMar>
              <w:top w:type="dxa" w:w="60"/>
              <w:left w:type="dxa" w:w="90"/>
              <w:bottom w:type="dxa" w:w="60"/>
              <w:right w:type="dxa" w:w="90"/>
            </w:tcMar>
          </w:tcPr>
          <w:p>
            <w:pPr>
              <w:spacing w:after="0" w:line="240"/>
              <w:jc w:val="right"/>
            </w:pPr>
            <w:r>
              <w:rPr>
                <w:sz w:val="18"/>
                <w:szCs w:val="18"/>
              </w:rPr>
              <w:t xml:space="preserve">10</w:t>
            </w:r>
          </w:p>
        </w:tc>
        <w:tc>
          <w:tcPr>
            <w:tcW w:type="dxa" w:w="1000"/>
            <w:tcMar>
              <w:top w:type="dxa" w:w="60"/>
              <w:left w:type="dxa" w:w="90"/>
              <w:bottom w:type="dxa" w:w="60"/>
              <w:right w:type="dxa" w:w="90"/>
            </w:tcMar>
          </w:tcPr>
          <w:p>
            <w:pPr>
              <w:spacing w:after="0" w:line="240"/>
              <w:jc w:val="right"/>
            </w:pPr>
            <w:r>
              <w:rPr>
                <w:sz w:val="18"/>
                <w:szCs w:val="18"/>
              </w:rPr>
              <w:t xml:space="preserve">0</w:t>
            </w:r>
          </w:p>
        </w:tc>
        <w:tc>
          <w:tcPr>
            <w:tcW w:type="dxa" w:w="1100"/>
            <w:tcMar>
              <w:top w:type="dxa" w:w="60"/>
              <w:left w:type="dxa" w:w="90"/>
              <w:bottom w:type="dxa" w:w="60"/>
              <w:right w:type="dxa" w:w="90"/>
            </w:tcMar>
          </w:tcPr>
          <w:p>
            <w:pPr>
              <w:spacing w:after="0" w:line="240"/>
              <w:jc w:val="right"/>
            </w:pPr>
            <w:r>
              <w:rPr>
                <w:sz w:val="18"/>
                <w:szCs w:val="18"/>
              </w:rPr>
              <w:t xml:space="preserve">0</w:t>
            </w:r>
          </w:p>
        </w:tc>
        <w:tc>
          <w:tcPr>
            <w:tcW w:type="dxa" w:w="1000"/>
            <w:tcMar>
              <w:top w:type="dxa" w:w="60"/>
              <w:left w:type="dxa" w:w="90"/>
              <w:bottom w:type="dxa" w:w="60"/>
              <w:right w:type="dxa" w:w="90"/>
            </w:tcMar>
          </w:tcPr>
          <w:p>
            <w:pPr>
              <w:spacing w:after="0" w:line="240"/>
              <w:jc w:val="right"/>
            </w:pPr>
            <w:r>
              <w:rPr>
                <w:sz w:val="18"/>
                <w:szCs w:val="18"/>
              </w:rPr>
              <w:t xml:space="preserve">0</w:t>
            </w:r>
          </w:p>
        </w:tc>
        <w:tc>
          <w:tcPr>
            <w:tcW w:type="dxa" w:w="1280"/>
            <w:tcMar>
              <w:top w:type="dxa" w:w="60"/>
              <w:left w:type="dxa" w:w="90"/>
              <w:bottom w:type="dxa" w:w="60"/>
              <w:right w:type="dxa" w:w="90"/>
            </w:tcMar>
          </w:tcPr>
          <w:p>
            <w:pPr>
              <w:spacing w:after="0" w:line="240"/>
              <w:jc w:val="right"/>
            </w:pPr>
            <w:r>
              <w:rPr>
                <w:sz w:val="18"/>
                <w:szCs w:val="18"/>
              </w:rPr>
              <w:t xml:space="preserve">0</w:t>
            </w:r>
          </w:p>
        </w:tc>
      </w:tr>
      <w:tr>
        <w:tc>
          <w:tcPr>
            <w:tcW w:type="dxa" w:w="880"/>
            <w:tcMar>
              <w:top w:type="dxa" w:w="60"/>
              <w:left w:type="dxa" w:w="90"/>
              <w:bottom w:type="dxa" w:w="60"/>
              <w:right w:type="dxa" w:w="90"/>
            </w:tcMar>
          </w:tcPr>
          <w:p>
            <w:pPr>
              <w:spacing w:after="0" w:line="240"/>
              <w:jc w:val="left"/>
            </w:pPr>
            <w:r>
              <w:rPr>
                <w:sz w:val="18"/>
                <w:szCs w:val="18"/>
              </w:rPr>
              <w:t xml:space="preserve">761</w:t>
            </w:r>
          </w:p>
        </w:tc>
        <w:tc>
          <w:tcPr>
            <w:tcW w:type="dxa" w:w="1100"/>
            <w:tcMar>
              <w:top w:type="dxa" w:w="60"/>
              <w:left w:type="dxa" w:w="90"/>
              <w:bottom w:type="dxa" w:w="60"/>
              <w:right w:type="dxa" w:w="90"/>
            </w:tcMar>
          </w:tcPr>
          <w:p>
            <w:pPr>
              <w:spacing w:after="0" w:line="240"/>
              <w:jc w:val="right"/>
            </w:pPr>
            <w:r>
              <w:rPr>
                <w:sz w:val="18"/>
                <w:szCs w:val="18"/>
              </w:rPr>
              <w:t xml:space="preserve">240</w:t>
            </w:r>
          </w:p>
        </w:tc>
        <w:tc>
          <w:tcPr>
            <w:tcW w:type="dxa" w:w="1000"/>
            <w:tcMar>
              <w:top w:type="dxa" w:w="60"/>
              <w:left w:type="dxa" w:w="90"/>
              <w:bottom w:type="dxa" w:w="60"/>
              <w:right w:type="dxa" w:w="90"/>
            </w:tcMar>
          </w:tcPr>
          <w:p>
            <w:pPr>
              <w:spacing w:after="0" w:line="240"/>
              <w:jc w:val="right"/>
            </w:pPr>
            <w:r>
              <w:rPr>
                <w:sz w:val="18"/>
                <w:szCs w:val="18"/>
              </w:rPr>
              <w:t xml:space="preserve">20</w:t>
            </w:r>
          </w:p>
        </w:tc>
        <w:tc>
          <w:tcPr>
            <w:tcW w:type="dxa" w:w="1100"/>
            <w:tcMar>
              <w:top w:type="dxa" w:w="60"/>
              <w:left w:type="dxa" w:w="90"/>
              <w:bottom w:type="dxa" w:w="60"/>
              <w:right w:type="dxa" w:w="90"/>
            </w:tcMar>
          </w:tcPr>
          <w:p>
            <w:pPr>
              <w:spacing w:after="0" w:line="240"/>
              <w:jc w:val="right"/>
            </w:pPr>
            <w:r>
              <w:rPr>
                <w:sz w:val="18"/>
                <w:szCs w:val="18"/>
              </w:rPr>
              <w:t xml:space="preserve">100</w:t>
            </w:r>
          </w:p>
        </w:tc>
        <w:tc>
          <w:tcPr>
            <w:tcW w:type="dxa" w:w="900"/>
            <w:tcMar>
              <w:top w:type="dxa" w:w="60"/>
              <w:left w:type="dxa" w:w="90"/>
              <w:bottom w:type="dxa" w:w="60"/>
              <w:right w:type="dxa" w:w="90"/>
            </w:tcMar>
          </w:tcPr>
          <w:p>
            <w:pPr>
              <w:spacing w:after="0" w:line="240"/>
              <w:jc w:val="right"/>
            </w:pPr>
            <w:r>
              <w:rPr>
                <w:sz w:val="18"/>
                <w:szCs w:val="18"/>
              </w:rPr>
              <w:t xml:space="preserve">0</w:t>
            </w:r>
          </w:p>
        </w:tc>
        <w:tc>
          <w:tcPr>
            <w:tcW w:type="dxa" w:w="1000"/>
            <w:tcMar>
              <w:top w:type="dxa" w:w="60"/>
              <w:left w:type="dxa" w:w="90"/>
              <w:bottom w:type="dxa" w:w="60"/>
              <w:right w:type="dxa" w:w="90"/>
            </w:tcMar>
          </w:tcPr>
          <w:p>
            <w:pPr>
              <w:spacing w:after="0" w:line="240"/>
              <w:jc w:val="right"/>
            </w:pPr>
            <w:r>
              <w:rPr>
                <w:sz w:val="18"/>
                <w:szCs w:val="18"/>
              </w:rPr>
              <w:t xml:space="preserve">80</w:t>
            </w:r>
          </w:p>
        </w:tc>
        <w:tc>
          <w:tcPr>
            <w:tcW w:type="dxa" w:w="1100"/>
            <w:tcMar>
              <w:top w:type="dxa" w:w="60"/>
              <w:left w:type="dxa" w:w="90"/>
              <w:bottom w:type="dxa" w:w="60"/>
              <w:right w:type="dxa" w:w="90"/>
            </w:tcMar>
          </w:tcPr>
          <w:p>
            <w:pPr>
              <w:spacing w:after="0" w:line="240"/>
              <w:jc w:val="right"/>
            </w:pPr>
            <w:r>
              <w:rPr>
                <w:sz w:val="18"/>
                <w:szCs w:val="18"/>
              </w:rPr>
              <w:t xml:space="preserve">0</w:t>
            </w:r>
          </w:p>
        </w:tc>
        <w:tc>
          <w:tcPr>
            <w:tcW w:type="dxa" w:w="1000"/>
            <w:tcMar>
              <w:top w:type="dxa" w:w="60"/>
              <w:left w:type="dxa" w:w="90"/>
              <w:bottom w:type="dxa" w:w="60"/>
              <w:right w:type="dxa" w:w="90"/>
            </w:tcMar>
          </w:tcPr>
          <w:p>
            <w:pPr>
              <w:spacing w:after="0" w:line="240"/>
              <w:jc w:val="right"/>
            </w:pPr>
            <w:r>
              <w:rPr>
                <w:sz w:val="18"/>
                <w:szCs w:val="18"/>
              </w:rPr>
              <w:t xml:space="preserve">40</w:t>
            </w:r>
          </w:p>
        </w:tc>
        <w:tc>
          <w:tcPr>
            <w:tcW w:type="dxa" w:w="1280"/>
            <w:tcMar>
              <w:top w:type="dxa" w:w="60"/>
              <w:left w:type="dxa" w:w="90"/>
              <w:bottom w:type="dxa" w:w="60"/>
              <w:right w:type="dxa" w:w="90"/>
            </w:tcMar>
          </w:tcPr>
          <w:p>
            <w:pPr>
              <w:spacing w:after="0" w:line="240"/>
              <w:jc w:val="right"/>
            </w:pPr>
            <w:r>
              <w:rPr>
                <w:sz w:val="18"/>
                <w:szCs w:val="18"/>
              </w:rPr>
              <w:t xml:space="preserve">0</w:t>
            </w:r>
          </w:p>
        </w:tc>
      </w:tr>
      <w:tr>
        <w:tc>
          <w:tcPr>
            <w:tcW w:type="dxa" w:w="880"/>
            <w:tcMar>
              <w:top w:type="dxa" w:w="60"/>
              <w:left w:type="dxa" w:w="90"/>
              <w:bottom w:type="dxa" w:w="60"/>
              <w:right w:type="dxa" w:w="90"/>
            </w:tcMar>
          </w:tcPr>
          <w:p>
            <w:pPr>
              <w:spacing w:after="0" w:line="240"/>
              <w:jc w:val="left"/>
            </w:pPr>
            <w:r>
              <w:rPr>
                <w:b/>
                <w:bCs/>
                <w:sz w:val="18"/>
                <w:szCs w:val="18"/>
              </w:rPr>
              <w:t xml:space="preserve">TOTAL</w:t>
            </w:r>
          </w:p>
        </w:tc>
        <w:tc>
          <w:tcPr>
            <w:tcW w:type="dxa" w:w="1100"/>
            <w:tcMar>
              <w:top w:type="dxa" w:w="60"/>
              <w:left w:type="dxa" w:w="90"/>
              <w:bottom w:type="dxa" w:w="60"/>
              <w:right w:type="dxa" w:w="90"/>
            </w:tcMar>
          </w:tcPr>
          <w:p>
            <w:pPr>
              <w:spacing w:after="0" w:line="240"/>
              <w:jc w:val="right"/>
            </w:pPr>
            <w:r>
              <w:rPr>
                <w:b/>
                <w:bCs/>
                <w:sz w:val="18"/>
                <w:szCs w:val="18"/>
              </w:rPr>
              <w:t xml:space="preserve">8060</w:t>
            </w:r>
          </w:p>
        </w:tc>
        <w:tc>
          <w:tcPr>
            <w:tcW w:type="dxa" w:w="1000"/>
            <w:tcMar>
              <w:top w:type="dxa" w:w="60"/>
              <w:left w:type="dxa" w:w="90"/>
              <w:bottom w:type="dxa" w:w="60"/>
              <w:right w:type="dxa" w:w="90"/>
            </w:tcMar>
          </w:tcPr>
          <w:p>
            <w:pPr>
              <w:spacing w:after="0" w:line="240"/>
              <w:jc w:val="right"/>
            </w:pPr>
            <w:r>
              <w:rPr>
                <w:b/>
                <w:bCs/>
                <w:sz w:val="18"/>
                <w:szCs w:val="18"/>
              </w:rPr>
              <w:t xml:space="preserve">1154</w:t>
            </w:r>
          </w:p>
        </w:tc>
        <w:tc>
          <w:tcPr>
            <w:tcW w:type="dxa" w:w="1100"/>
            <w:tcMar>
              <w:top w:type="dxa" w:w="60"/>
              <w:left w:type="dxa" w:w="90"/>
              <w:bottom w:type="dxa" w:w="60"/>
              <w:right w:type="dxa" w:w="90"/>
            </w:tcMar>
          </w:tcPr>
          <w:p>
            <w:pPr>
              <w:spacing w:after="0" w:line="240"/>
              <w:jc w:val="right"/>
            </w:pPr>
            <w:r>
              <w:rPr>
                <w:b/>
                <w:bCs/>
                <w:sz w:val="18"/>
                <w:szCs w:val="18"/>
              </w:rPr>
              <w:t xml:space="preserve">3290</w:t>
            </w:r>
          </w:p>
        </w:tc>
        <w:tc>
          <w:tcPr>
            <w:tcW w:type="dxa" w:w="900"/>
            <w:tcMar>
              <w:top w:type="dxa" w:w="60"/>
              <w:left w:type="dxa" w:w="90"/>
              <w:bottom w:type="dxa" w:w="60"/>
              <w:right w:type="dxa" w:w="90"/>
            </w:tcMar>
          </w:tcPr>
          <w:p>
            <w:pPr>
              <w:spacing w:after="0" w:line="240"/>
              <w:jc w:val="right"/>
            </w:pPr>
            <w:r>
              <w:rPr>
                <w:b/>
                <w:bCs/>
                <w:sz w:val="18"/>
                <w:szCs w:val="18"/>
              </w:rPr>
              <w:t xml:space="preserve">120</w:t>
            </w:r>
          </w:p>
        </w:tc>
        <w:tc>
          <w:tcPr>
            <w:tcW w:type="dxa" w:w="1000"/>
            <w:tcMar>
              <w:top w:type="dxa" w:w="60"/>
              <w:left w:type="dxa" w:w="90"/>
              <w:bottom w:type="dxa" w:w="60"/>
              <w:right w:type="dxa" w:w="90"/>
            </w:tcMar>
          </w:tcPr>
          <w:p>
            <w:pPr>
              <w:spacing w:after="0" w:line="240"/>
              <w:jc w:val="right"/>
            </w:pPr>
            <w:r>
              <w:rPr>
                <w:b/>
                <w:bCs/>
                <w:sz w:val="18"/>
                <w:szCs w:val="18"/>
              </w:rPr>
              <w:t xml:space="preserve">1145</w:t>
            </w:r>
          </w:p>
        </w:tc>
        <w:tc>
          <w:tcPr>
            <w:tcW w:type="dxa" w:w="1100"/>
            <w:tcMar>
              <w:top w:type="dxa" w:w="60"/>
              <w:left w:type="dxa" w:w="90"/>
              <w:bottom w:type="dxa" w:w="60"/>
              <w:right w:type="dxa" w:w="90"/>
            </w:tcMar>
          </w:tcPr>
          <w:p>
            <w:pPr>
              <w:spacing w:after="0" w:line="240"/>
              <w:jc w:val="right"/>
            </w:pPr>
            <w:r>
              <w:rPr>
                <w:b/>
                <w:bCs/>
                <w:sz w:val="18"/>
                <w:szCs w:val="18"/>
              </w:rPr>
              <w:t xml:space="preserve">942</w:t>
            </w:r>
          </w:p>
        </w:tc>
        <w:tc>
          <w:tcPr>
            <w:tcW w:type="dxa" w:w="1000"/>
            <w:tcMar>
              <w:top w:type="dxa" w:w="60"/>
              <w:left w:type="dxa" w:w="90"/>
              <w:bottom w:type="dxa" w:w="60"/>
              <w:right w:type="dxa" w:w="90"/>
            </w:tcMar>
          </w:tcPr>
          <w:p>
            <w:pPr>
              <w:spacing w:after="0" w:line="240"/>
              <w:jc w:val="right"/>
            </w:pPr>
            <w:r>
              <w:rPr>
                <w:b/>
                <w:bCs/>
                <w:sz w:val="18"/>
                <w:szCs w:val="18"/>
              </w:rPr>
              <w:t xml:space="preserve">1029</w:t>
            </w:r>
          </w:p>
        </w:tc>
        <w:tc>
          <w:tcPr>
            <w:tcW w:type="dxa" w:w="1280"/>
            <w:tcMar>
              <w:top w:type="dxa" w:w="60"/>
              <w:left w:type="dxa" w:w="90"/>
              <w:bottom w:type="dxa" w:w="60"/>
              <w:right w:type="dxa" w:w="90"/>
            </w:tcMar>
          </w:tcPr>
          <w:p>
            <w:pPr>
              <w:spacing w:after="0" w:line="240"/>
              <w:jc w:val="right"/>
            </w:pPr>
            <w:r>
              <w:rPr>
                <w:b/>
                <w:bCs/>
                <w:sz w:val="18"/>
                <w:szCs w:val="18"/>
              </w:rPr>
              <w:t xml:space="preserve">380</w:t>
            </w:r>
          </w:p>
        </w:tc>
      </w:tr>
    </w:tbl>
    <w:p>
      <w:pPr>
        <w:spacing w:after="120" w:line="276"/>
      </w:pPr>
      <w:r>
        <w:t xml:space="preserve">Três resultados chamam atenção e são tratados adiante: CWE-416 não tem nenhum verdadeiro negativo (8.5); as duas CWEs de overflow erram mais do que acertam e concentram os timeouts (8.6); e os 380 ERROR estão todos em variantes vulneráveis (8.3).</w:t>
      </w:r>
    </w:p>
    <w:p>
      <w:pPr>
        <w:pStyle w:val="Heading2"/>
        <w:spacing w:after="120" w:before="280"/>
      </w:pPr>
      <w:r>
        <w:t xml:space="preserve">6.4 CASTLE — resultado agregado</w:t>
      </w:r>
    </w:p>
    <w:p>
      <w:pPr>
        <w:spacing w:after="120" w:line="276"/>
      </w:pPr>
      <w:r>
        <w:t xml:space="preserve">221 casos, dos quais 102 estão fora do escopo do Map2Check e são marcados N/A pelo harness. Sobre os 119 restantes: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shd w:fill="E8EDF3" w:val="clear"/>
            <w:tcMar>
              <w:top w:type="dxa" w:w="60"/>
              <w:left w:type="dxa" w:w="90"/>
              <w:bottom w:type="dxa" w:w="60"/>
              <w:right w:type="dxa" w:w="90"/>
            </w:tcMar>
          </w:tcPr>
          <w:p>
            <w:pPr>
              <w:spacing w:after="0" w:line="240"/>
              <w:jc w:val="left"/>
            </w:pPr>
            <w:r>
              <w:rPr>
                <w:b/>
                <w:bCs/>
                <w:sz w:val="18"/>
                <w:szCs w:val="18"/>
              </w:rPr>
              <w:t xml:space="preserve">Classificação</w:t>
            </w:r>
          </w:p>
        </w:tc>
        <w:tc>
          <w:tcPr>
            <w:tcW w:type="dxa" w:w="3360"/>
            <w:shd w:fill="E8EDF3" w:val="clear"/>
            <w:tcMar>
              <w:top w:type="dxa" w:w="60"/>
              <w:left w:type="dxa" w:w="90"/>
              <w:bottom w:type="dxa" w:w="60"/>
              <w:right w:type="dxa" w:w="90"/>
            </w:tcMar>
          </w:tcPr>
          <w:p>
            <w:pPr>
              <w:spacing w:after="0" w:line="240"/>
              <w:jc w:val="right"/>
            </w:pPr>
            <w:r>
              <w:rPr>
                <w:b/>
                <w:bCs/>
                <w:sz w:val="18"/>
                <w:szCs w:val="18"/>
              </w:rPr>
              <w:t xml:space="preserve">Casos</w:t>
            </w:r>
          </w:p>
        </w:tc>
      </w:tr>
      <w:tr>
        <w:tc>
          <w:tcPr>
            <w:tcW w:type="dxa" w:w="6000"/>
            <w:tcMar>
              <w:top w:type="dxa" w:w="60"/>
              <w:left w:type="dxa" w:w="90"/>
              <w:bottom w:type="dxa" w:w="60"/>
              <w:right w:type="dxa" w:w="90"/>
            </w:tcMar>
          </w:tcPr>
          <w:p>
            <w:pPr>
              <w:spacing w:after="0" w:line="240"/>
              <w:jc w:val="left"/>
            </w:pPr>
            <w:r>
              <w:rPr>
                <w:sz w:val="18"/>
                <w:szCs w:val="18"/>
              </w:rPr>
              <w:t xml:space="preserve">TP — bug real, detectado</w:t>
            </w:r>
          </w:p>
        </w:tc>
        <w:tc>
          <w:tcPr>
            <w:tcW w:type="dxa" w:w="3360"/>
            <w:tcMar>
              <w:top w:type="dxa" w:w="60"/>
              <w:left w:type="dxa" w:w="90"/>
              <w:bottom w:type="dxa" w:w="60"/>
              <w:right w:type="dxa" w:w="90"/>
            </w:tcMar>
          </w:tcPr>
          <w:p>
            <w:pPr>
              <w:spacing w:after="0" w:line="240"/>
              <w:jc w:val="right"/>
            </w:pPr>
            <w:r>
              <w:rPr>
                <w:sz w:val="18"/>
                <w:szCs w:val="18"/>
              </w:rPr>
              <w:t xml:space="preserve">54</w:t>
            </w:r>
          </w:p>
        </w:tc>
      </w:tr>
      <w:tr>
        <w:tc>
          <w:tcPr>
            <w:tcW w:type="dxa" w:w="6000"/>
            <w:tcMar>
              <w:top w:type="dxa" w:w="60"/>
              <w:left w:type="dxa" w:w="90"/>
              <w:bottom w:type="dxa" w:w="60"/>
              <w:right w:type="dxa" w:w="90"/>
            </w:tcMar>
          </w:tcPr>
          <w:p>
            <w:pPr>
              <w:spacing w:after="0" w:line="240"/>
              <w:jc w:val="left"/>
            </w:pPr>
            <w:r>
              <w:rPr>
                <w:sz w:val="18"/>
                <w:szCs w:val="18"/>
              </w:rPr>
              <w:t xml:space="preserve">TN — programa correto, liberado</w:t>
            </w:r>
          </w:p>
        </w:tc>
        <w:tc>
          <w:tcPr>
            <w:tcW w:type="dxa" w:w="3360"/>
            <w:tcMar>
              <w:top w:type="dxa" w:w="60"/>
              <w:left w:type="dxa" w:w="90"/>
              <w:bottom w:type="dxa" w:w="60"/>
              <w:right w:type="dxa" w:w="90"/>
            </w:tcMar>
          </w:tcPr>
          <w:p>
            <w:pPr>
              <w:spacing w:after="0" w:line="240"/>
              <w:jc w:val="right"/>
            </w:pPr>
            <w:r>
              <w:rPr>
                <w:sz w:val="18"/>
                <w:szCs w:val="18"/>
              </w:rPr>
              <w:t xml:space="preserve">44</w:t>
            </w:r>
          </w:p>
        </w:tc>
      </w:tr>
      <w:tr>
        <w:tc>
          <w:tcPr>
            <w:tcW w:type="dxa" w:w="6000"/>
            <w:tcMar>
              <w:top w:type="dxa" w:w="60"/>
              <w:left w:type="dxa" w:w="90"/>
              <w:bottom w:type="dxa" w:w="60"/>
              <w:right w:type="dxa" w:w="90"/>
            </w:tcMar>
          </w:tcPr>
          <w:p>
            <w:pPr>
              <w:spacing w:after="0" w:line="240"/>
              <w:jc w:val="left"/>
            </w:pPr>
            <w:r>
              <w:rPr>
                <w:sz w:val="18"/>
                <w:szCs w:val="18"/>
              </w:rPr>
              <w:t xml:space="preserve">FN — bug real, não detectado</w:t>
            </w:r>
          </w:p>
        </w:tc>
        <w:tc>
          <w:tcPr>
            <w:tcW w:type="dxa" w:w="3360"/>
            <w:tcMar>
              <w:top w:type="dxa" w:w="60"/>
              <w:left w:type="dxa" w:w="90"/>
              <w:bottom w:type="dxa" w:w="60"/>
              <w:right w:type="dxa" w:w="90"/>
            </w:tcMar>
          </w:tcPr>
          <w:p>
            <w:pPr>
              <w:spacing w:after="0" w:line="240"/>
              <w:jc w:val="right"/>
            </w:pPr>
            <w:r>
              <w:rPr>
                <w:sz w:val="18"/>
                <w:szCs w:val="18"/>
              </w:rPr>
              <w:t xml:space="preserve">14</w:t>
            </w:r>
          </w:p>
        </w:tc>
      </w:tr>
      <w:tr>
        <w:tc>
          <w:tcPr>
            <w:tcW w:type="dxa" w:w="6000"/>
            <w:tcMar>
              <w:top w:type="dxa" w:w="60"/>
              <w:left w:type="dxa" w:w="90"/>
              <w:bottom w:type="dxa" w:w="60"/>
              <w:right w:type="dxa" w:w="90"/>
            </w:tcMar>
          </w:tcPr>
          <w:p>
            <w:pPr>
              <w:spacing w:after="0" w:line="240"/>
              <w:jc w:val="left"/>
            </w:pPr>
            <w:r>
              <w:rPr>
                <w:sz w:val="18"/>
                <w:szCs w:val="18"/>
              </w:rPr>
              <w:t xml:space="preserve">TIMEOUT</w:t>
            </w:r>
          </w:p>
        </w:tc>
        <w:tc>
          <w:tcPr>
            <w:tcW w:type="dxa" w:w="3360"/>
            <w:tcMar>
              <w:top w:type="dxa" w:w="60"/>
              <w:left w:type="dxa" w:w="90"/>
              <w:bottom w:type="dxa" w:w="60"/>
              <w:right w:type="dxa" w:w="90"/>
            </w:tcMar>
          </w:tcPr>
          <w:p>
            <w:pPr>
              <w:spacing w:after="0" w:line="240"/>
              <w:jc w:val="right"/>
            </w:pPr>
            <w:r>
              <w:rPr>
                <w:sz w:val="18"/>
                <w:szCs w:val="18"/>
              </w:rPr>
              <w:t xml:space="preserve">4</w:t>
            </w:r>
          </w:p>
        </w:tc>
      </w:tr>
      <w:tr>
        <w:tc>
          <w:tcPr>
            <w:tcW w:type="dxa" w:w="6000"/>
            <w:tcMar>
              <w:top w:type="dxa" w:w="60"/>
              <w:left w:type="dxa" w:w="90"/>
              <w:bottom w:type="dxa" w:w="60"/>
              <w:right w:type="dxa" w:w="90"/>
            </w:tcMar>
          </w:tcPr>
          <w:p>
            <w:pPr>
              <w:spacing w:after="0" w:line="240"/>
              <w:jc w:val="left"/>
            </w:pPr>
            <w:r>
              <w:rPr>
                <w:sz w:val="18"/>
                <w:szCs w:val="18"/>
              </w:rPr>
              <w:t xml:space="preserve">UNKNOWN</w:t>
            </w:r>
          </w:p>
        </w:tc>
        <w:tc>
          <w:tcPr>
            <w:tcW w:type="dxa" w:w="3360"/>
            <w:tcMar>
              <w:top w:type="dxa" w:w="60"/>
              <w:left w:type="dxa" w:w="90"/>
              <w:bottom w:type="dxa" w:w="60"/>
              <w:right w:type="dxa" w:w="90"/>
            </w:tcMar>
          </w:tcPr>
          <w:p>
            <w:pPr>
              <w:spacing w:after="0" w:line="240"/>
              <w:jc w:val="right"/>
            </w:pPr>
            <w:r>
              <w:rPr>
                <w:sz w:val="18"/>
                <w:szCs w:val="18"/>
              </w:rPr>
              <w:t xml:space="preserve">2</w:t>
            </w:r>
          </w:p>
        </w:tc>
      </w:tr>
      <w:tr>
        <w:tc>
          <w:tcPr>
            <w:tcW w:type="dxa" w:w="6000"/>
            <w:tcMar>
              <w:top w:type="dxa" w:w="60"/>
              <w:left w:type="dxa" w:w="90"/>
              <w:bottom w:type="dxa" w:w="60"/>
              <w:right w:type="dxa" w:w="90"/>
            </w:tcMar>
          </w:tcPr>
          <w:p>
            <w:pPr>
              <w:spacing w:after="0" w:line="240"/>
              <w:jc w:val="left"/>
            </w:pPr>
            <w:r>
              <w:rPr>
                <w:sz w:val="18"/>
                <w:szCs w:val="18"/>
              </w:rPr>
              <w:t xml:space="preserve">FP — programa correto, acusado</w:t>
            </w:r>
          </w:p>
        </w:tc>
        <w:tc>
          <w:tcPr>
            <w:tcW w:type="dxa" w:w="3360"/>
            <w:tcMar>
              <w:top w:type="dxa" w:w="60"/>
              <w:left w:type="dxa" w:w="90"/>
              <w:bottom w:type="dxa" w:w="60"/>
              <w:right w:type="dxa" w:w="90"/>
            </w:tcMar>
          </w:tcPr>
          <w:p>
            <w:pPr>
              <w:spacing w:after="0" w:line="240"/>
              <w:jc w:val="right"/>
            </w:pPr>
            <w:r>
              <w:rPr>
                <w:sz w:val="18"/>
                <w:szCs w:val="18"/>
              </w:rPr>
              <w:t xml:space="preserve">1</w:t>
            </w:r>
          </w:p>
        </w:tc>
      </w:tr>
    </w:tbl>
    <w:p>
      <w:pPr>
        <w:spacing w:after="120" w:line="276"/>
      </w:pPr>
      <w:r>
        <w:t xml:space="preserve">Um único falso positivo em 119 casos decididos. O CASTLE é o corpus onde o Map2Check tem o comportamento mais equilibrado, e serve neste relatório como evidência de não-regressão: os 217 casos comparáveis com a campanha anterior são idênticos, sem uma única divergência.</w:t>
      </w:r>
    </w:p>
    <w:p>
      <w:pPr>
        <w:pStyle w:val="Heading2"/>
        <w:spacing w:after="120" w:before="280"/>
      </w:pPr>
      <w:r>
        <w:t xml:space="preserve">6.5 Test-Comp cover-branches — resultado final</w:t>
      </w:r>
    </w:p>
    <w:p>
      <w:pPr>
        <w:pBdr>
          <w:left w:val="single" w:color="2F5D8C" w:sz="18" w:space="8"/>
        </w:pBdr>
        <w:shd w:fill="F4F6F8" w:val="clear"/>
        <w:spacing w:after="160" w:before="140" w:line="276"/>
        <w:ind w:left="180" w:right="180"/>
      </w:pPr>
      <w:r>
        <w:rPr>
          <w:b/>
          <w:bCs/>
        </w:rPr>
        <w:t xml:space="preserve">Número final. </w:t>
      </w:r>
      <w:r>
        <w:t xml:space="preserve">2765 das 2765 tarefas. A cobertura média moveu-se pouco ao longo da execução — 54,8% aos 30%, 53,7% aos 90%, 53,0% no fechamento — o que confirma que a amostragem round-robin manteve o parcial estratificado do início ao fim.</w:t>
      </w:r>
    </w:p>
    <w:p>
      <w:pPr>
        <w:spacing w:after="120" w:line="276"/>
      </w:pPr>
      <w:r>
        <w:t xml:space="preserve">Braço de controle apenas. O slicing não se aplica aqui: sem critério para fatiar em direção a, toda branch é o alvo.</w:t>
      </w:r>
    </w:p>
    <w:p>
      <w:pPr>
        <w:spacing w:after="120" w:line="276"/>
      </w:pPr>
      <w:r>
        <w:t xml:space="preserve">Diferentemente do cover-error, esta categoria não é pontuada por acerto ou erro — a competição pontua a FRAÇÃO de branches cobertas. A métrica abaixo é essa fração, medida pelo TestCov.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E8EDF3" w:val="clear"/>
            <w:tcMar>
              <w:top w:type="dxa" w:w="60"/>
              <w:left w:type="dxa" w:w="90"/>
              <w:bottom w:type="dxa" w:w="60"/>
              <w:right w:type="dxa" w:w="90"/>
            </w:tcMar>
          </w:tcPr>
          <w:p>
            <w:pPr>
              <w:spacing w:after="0" w:line="240"/>
              <w:jc w:val="left"/>
            </w:pPr>
            <w:r>
              <w:rPr>
                <w:b/>
                <w:bCs/>
                <w:sz w:val="18"/>
                <w:szCs w:val="18"/>
              </w:rPr>
              <w:t xml:space="preserve">Indicador</w:t>
            </w:r>
          </w:p>
        </w:tc>
        <w:tc>
          <w:tcPr>
            <w:tcW w:type="dxa" w:w="3960"/>
            <w:shd w:fill="E8EDF3" w:val="clear"/>
            <w:tcMar>
              <w:top w:type="dxa" w:w="60"/>
              <w:left w:type="dxa" w:w="90"/>
              <w:bottom w:type="dxa" w:w="60"/>
              <w:right w:type="dxa" w:w="90"/>
            </w:tcMar>
          </w:tcPr>
          <w:p>
            <w:pPr>
              <w:spacing w:after="0" w:line="240"/>
              <w:jc w:val="right"/>
            </w:pPr>
            <w:r>
              <w:rPr>
                <w:b/>
                <w:bCs/>
                <w:sz w:val="18"/>
                <w:szCs w:val="18"/>
              </w:rPr>
              <w:t xml:space="preserve">Valor</w:t>
            </w:r>
          </w:p>
        </w:tc>
      </w:tr>
      <w:tr>
        <w:tc>
          <w:tcPr>
            <w:tcW w:type="dxa" w:w="5400"/>
            <w:tcMar>
              <w:top w:type="dxa" w:w="60"/>
              <w:left w:type="dxa" w:w="90"/>
              <w:bottom w:type="dxa" w:w="60"/>
              <w:right w:type="dxa" w:w="90"/>
            </w:tcMar>
          </w:tcPr>
          <w:p>
            <w:pPr>
              <w:spacing w:after="0" w:line="240"/>
              <w:jc w:val="left"/>
            </w:pPr>
            <w:r>
              <w:rPr>
                <w:sz w:val="18"/>
                <w:szCs w:val="18"/>
              </w:rPr>
              <w:t xml:space="preserve">Cobertura média</w:t>
            </w:r>
          </w:p>
        </w:tc>
        <w:tc>
          <w:tcPr>
            <w:tcW w:type="dxa" w:w="3960"/>
            <w:tcMar>
              <w:top w:type="dxa" w:w="60"/>
              <w:left w:type="dxa" w:w="90"/>
              <w:bottom w:type="dxa" w:w="60"/>
              <w:right w:type="dxa" w:w="90"/>
            </w:tcMar>
          </w:tcPr>
          <w:p>
            <w:pPr>
              <w:spacing w:after="0" w:line="240"/>
              <w:jc w:val="right"/>
            </w:pPr>
            <w:r>
              <w:rPr>
                <w:sz w:val="18"/>
                <w:szCs w:val="18"/>
              </w:rPr>
              <w:t xml:space="preserve">53,0%</w:t>
            </w:r>
          </w:p>
        </w:tc>
      </w:tr>
      <w:tr>
        <w:tc>
          <w:tcPr>
            <w:tcW w:type="dxa" w:w="5400"/>
            <w:tcMar>
              <w:top w:type="dxa" w:w="60"/>
              <w:left w:type="dxa" w:w="90"/>
              <w:bottom w:type="dxa" w:w="60"/>
              <w:right w:type="dxa" w:w="90"/>
            </w:tcMar>
          </w:tcPr>
          <w:p>
            <w:pPr>
              <w:spacing w:after="0" w:line="240"/>
              <w:jc w:val="left"/>
            </w:pPr>
            <w:r>
              <w:rPr>
                <w:sz w:val="18"/>
                <w:szCs w:val="18"/>
              </w:rPr>
              <w:t xml:space="preserve">Cobertura mediana</w:t>
            </w:r>
          </w:p>
        </w:tc>
        <w:tc>
          <w:tcPr>
            <w:tcW w:type="dxa" w:w="3960"/>
            <w:tcMar>
              <w:top w:type="dxa" w:w="60"/>
              <w:left w:type="dxa" w:w="90"/>
              <w:bottom w:type="dxa" w:w="60"/>
              <w:right w:type="dxa" w:w="90"/>
            </w:tcMar>
          </w:tcPr>
          <w:p>
            <w:pPr>
              <w:spacing w:after="0" w:line="240"/>
              <w:jc w:val="right"/>
            </w:pPr>
            <w:r>
              <w:rPr>
                <w:sz w:val="18"/>
                <w:szCs w:val="18"/>
              </w:rPr>
              <w:t xml:space="preserve">57,1%</w:t>
            </w:r>
          </w:p>
        </w:tc>
      </w:tr>
      <w:tr>
        <w:tc>
          <w:tcPr>
            <w:tcW w:type="dxa" w:w="5400"/>
            <w:tcMar>
              <w:top w:type="dxa" w:w="60"/>
              <w:left w:type="dxa" w:w="90"/>
              <w:bottom w:type="dxa" w:w="60"/>
              <w:right w:type="dxa" w:w="90"/>
            </w:tcMar>
          </w:tcPr>
          <w:p>
            <w:pPr>
              <w:spacing w:after="0" w:line="240"/>
              <w:jc w:val="left"/>
            </w:pPr>
            <w:r>
              <w:rPr>
                <w:sz w:val="18"/>
                <w:szCs w:val="18"/>
              </w:rPr>
              <w:t xml:space="preserve">Suítes validadas</w:t>
            </w:r>
          </w:p>
        </w:tc>
        <w:tc>
          <w:tcPr>
            <w:tcW w:type="dxa" w:w="3960"/>
            <w:tcMar>
              <w:top w:type="dxa" w:w="60"/>
              <w:left w:type="dxa" w:w="90"/>
              <w:bottom w:type="dxa" w:w="60"/>
              <w:right w:type="dxa" w:w="90"/>
            </w:tcMar>
          </w:tcPr>
          <w:p>
            <w:pPr>
              <w:spacing w:after="0" w:line="240"/>
              <w:jc w:val="right"/>
            </w:pPr>
            <w:r>
              <w:rPr>
                <w:sz w:val="18"/>
                <w:szCs w:val="18"/>
              </w:rPr>
              <w:t xml:space="preserve">2325</w:t>
            </w:r>
          </w:p>
        </w:tc>
      </w:tr>
      <w:tr>
        <w:tc>
          <w:tcPr>
            <w:tcW w:type="dxa" w:w="5400"/>
            <w:tcMar>
              <w:top w:type="dxa" w:w="60"/>
              <w:left w:type="dxa" w:w="90"/>
              <w:bottom w:type="dxa" w:w="60"/>
              <w:right w:type="dxa" w:w="90"/>
            </w:tcMar>
          </w:tcPr>
          <w:p>
            <w:pPr>
              <w:spacing w:after="0" w:line="240"/>
              <w:jc w:val="left"/>
            </w:pPr>
            <w:r>
              <w:rPr>
                <w:sz w:val="18"/>
                <w:szCs w:val="18"/>
              </w:rPr>
              <w:t xml:space="preserve">Validadas com abortos</w:t>
            </w:r>
          </w:p>
        </w:tc>
        <w:tc>
          <w:tcPr>
            <w:tcW w:type="dxa" w:w="3960"/>
            <w:tcMar>
              <w:top w:type="dxa" w:w="60"/>
              <w:left w:type="dxa" w:w="90"/>
              <w:bottom w:type="dxa" w:w="60"/>
              <w:right w:type="dxa" w:w="90"/>
            </w:tcMar>
          </w:tcPr>
          <w:p>
            <w:pPr>
              <w:spacing w:after="0" w:line="240"/>
              <w:jc w:val="right"/>
            </w:pPr>
            <w:r>
              <w:rPr>
                <w:sz w:val="18"/>
                <w:szCs w:val="18"/>
              </w:rPr>
              <w:t xml:space="preserve">329</w:t>
            </w:r>
          </w:p>
        </w:tc>
      </w:tr>
      <w:tr>
        <w:tc>
          <w:tcPr>
            <w:tcW w:type="dxa" w:w="5400"/>
            <w:tcMar>
              <w:top w:type="dxa" w:w="60"/>
              <w:left w:type="dxa" w:w="90"/>
              <w:bottom w:type="dxa" w:w="60"/>
              <w:right w:type="dxa" w:w="90"/>
            </w:tcMar>
          </w:tcPr>
          <w:p>
            <w:pPr>
              <w:spacing w:after="0" w:line="240"/>
              <w:jc w:val="left"/>
            </w:pPr>
            <w:r>
              <w:rPr>
                <w:sz w:val="18"/>
                <w:szCs w:val="18"/>
              </w:rPr>
              <w:t xml:space="preserve">Erro do validador</w:t>
            </w:r>
          </w:p>
        </w:tc>
        <w:tc>
          <w:tcPr>
            <w:tcW w:type="dxa" w:w="3960"/>
            <w:tcMar>
              <w:top w:type="dxa" w:w="60"/>
              <w:left w:type="dxa" w:w="90"/>
              <w:bottom w:type="dxa" w:w="60"/>
              <w:right w:type="dxa" w:w="90"/>
            </w:tcMar>
          </w:tcPr>
          <w:p>
            <w:pPr>
              <w:spacing w:after="0" w:line="240"/>
              <w:jc w:val="right"/>
            </w:pPr>
            <w:r>
              <w:rPr>
                <w:sz w:val="18"/>
                <w:szCs w:val="18"/>
              </w:rPr>
              <w:t xml:space="preserve">110</w:t>
            </w:r>
          </w:p>
        </w:tc>
      </w:tr>
      <w:tr>
        <w:tc>
          <w:tcPr>
            <w:tcW w:type="dxa" w:w="5400"/>
            <w:tcMar>
              <w:top w:type="dxa" w:w="60"/>
              <w:left w:type="dxa" w:w="90"/>
              <w:bottom w:type="dxa" w:w="60"/>
              <w:right w:type="dxa" w:w="90"/>
            </w:tcMar>
          </w:tcPr>
          <w:p>
            <w:pPr>
              <w:spacing w:after="0" w:line="240"/>
              <w:jc w:val="left"/>
            </w:pPr>
            <w:r>
              <w:rPr>
                <w:sz w:val="18"/>
                <w:szCs w:val="18"/>
              </w:rPr>
              <w:t xml:space="preserve">Suíte ausente</w:t>
            </w:r>
          </w:p>
        </w:tc>
        <w:tc>
          <w:tcPr>
            <w:tcW w:type="dxa" w:w="3960"/>
            <w:tcMar>
              <w:top w:type="dxa" w:w="60"/>
              <w:left w:type="dxa" w:w="90"/>
              <w:bottom w:type="dxa" w:w="60"/>
              <w:right w:type="dxa" w:w="90"/>
            </w:tcMar>
          </w:tcPr>
          <w:p>
            <w:pPr>
              <w:spacing w:after="0" w:line="240"/>
              <w:jc w:val="right"/>
            </w:pPr>
            <w:r>
              <w:rPr>
                <w:sz w:val="18"/>
                <w:szCs w:val="18"/>
              </w:rPr>
              <w:t xml:space="preserve">1</w:t>
            </w:r>
          </w:p>
        </w:tc>
      </w:tr>
      <w:tr>
        <w:tc>
          <w:tcPr>
            <w:tcW w:type="dxa" w:w="5400"/>
            <w:tcMar>
              <w:top w:type="dxa" w:w="60"/>
              <w:left w:type="dxa" w:w="90"/>
              <w:bottom w:type="dxa" w:w="60"/>
              <w:right w:type="dxa" w:w="90"/>
            </w:tcMar>
          </w:tcPr>
          <w:p>
            <w:pPr>
              <w:spacing w:after="0" w:line="240"/>
              <w:jc w:val="left"/>
            </w:pPr>
            <w:r>
              <w:rPr>
                <w:sz w:val="18"/>
                <w:szCs w:val="18"/>
              </w:rPr>
              <w:t xml:space="preserve">Vereditos SUCCEEDED / UNKNOWN / ERROR</w:t>
            </w:r>
          </w:p>
        </w:tc>
        <w:tc>
          <w:tcPr>
            <w:tcW w:type="dxa" w:w="3960"/>
            <w:tcMar>
              <w:top w:type="dxa" w:w="60"/>
              <w:left w:type="dxa" w:w="90"/>
              <w:bottom w:type="dxa" w:w="60"/>
              <w:right w:type="dxa" w:w="90"/>
            </w:tcMar>
          </w:tcPr>
          <w:p>
            <w:pPr>
              <w:spacing w:after="0" w:line="240"/>
              <w:jc w:val="right"/>
            </w:pPr>
            <w:r>
              <w:rPr>
                <w:sz w:val="18"/>
                <w:szCs w:val="18"/>
              </w:rPr>
              <w:t xml:space="preserve">1655 / 1109 / 1</w:t>
            </w:r>
          </w:p>
        </w:tc>
      </w:tr>
      <w:tr>
        <w:tc>
          <w:tcPr>
            <w:tcW w:type="dxa" w:w="5400"/>
            <w:tcMar>
              <w:top w:type="dxa" w:w="60"/>
              <w:left w:type="dxa" w:w="90"/>
              <w:bottom w:type="dxa" w:w="60"/>
              <w:right w:type="dxa" w:w="90"/>
            </w:tcMar>
          </w:tcPr>
          <w:p>
            <w:pPr>
              <w:spacing w:after="0" w:line="240"/>
              <w:jc w:val="left"/>
            </w:pPr>
            <w:r>
              <w:rPr>
                <w:sz w:val="18"/>
                <w:szCs w:val="18"/>
              </w:rPr>
              <w:t xml:space="preserve">Casos de teste por suíte (média / mediana)</w:t>
            </w:r>
          </w:p>
        </w:tc>
        <w:tc>
          <w:tcPr>
            <w:tcW w:type="dxa" w:w="3960"/>
            <w:tcMar>
              <w:top w:type="dxa" w:w="60"/>
              <w:left w:type="dxa" w:w="90"/>
              <w:bottom w:type="dxa" w:w="60"/>
              <w:right w:type="dxa" w:w="90"/>
            </w:tcMar>
          </w:tcPr>
          <w:p>
            <w:pPr>
              <w:spacing w:after="0" w:line="240"/>
              <w:jc w:val="right"/>
            </w:pPr>
            <w:r>
              <w:rPr>
                <w:sz w:val="18"/>
                <w:szCs w:val="18"/>
              </w:rPr>
              <w:t xml:space="preserve">24,5 / 12</w:t>
            </w:r>
          </w:p>
        </w:tc>
      </w:tr>
      <w:tr>
        <w:tc>
          <w:tcPr>
            <w:tcW w:type="dxa" w:w="5400"/>
            <w:tcMar>
              <w:top w:type="dxa" w:w="60"/>
              <w:left w:type="dxa" w:w="90"/>
              <w:bottom w:type="dxa" w:w="60"/>
              <w:right w:type="dxa" w:w="90"/>
            </w:tcMar>
          </w:tcPr>
          <w:p>
            <w:pPr>
              <w:spacing w:after="0" w:line="240"/>
              <w:jc w:val="left"/>
            </w:pPr>
            <w:r>
              <w:rPr>
                <w:sz w:val="18"/>
                <w:szCs w:val="18"/>
              </w:rPr>
              <w:t xml:space="preserve">Suítes no teto de 50 casos</w:t>
            </w:r>
          </w:p>
        </w:tc>
        <w:tc>
          <w:tcPr>
            <w:tcW w:type="dxa" w:w="3960"/>
            <w:tcMar>
              <w:top w:type="dxa" w:w="60"/>
              <w:left w:type="dxa" w:w="90"/>
              <w:bottom w:type="dxa" w:w="60"/>
              <w:right w:type="dxa" w:w="90"/>
            </w:tcMar>
          </w:tcPr>
          <w:p>
            <w:pPr>
              <w:spacing w:after="0" w:line="240"/>
              <w:jc w:val="right"/>
            </w:pPr>
            <w:r>
              <w:rPr>
                <w:sz w:val="18"/>
                <w:szCs w:val="18"/>
              </w:rPr>
              <w:t xml:space="preserve">1237 (45%)</w:t>
            </w:r>
          </w:p>
        </w:tc>
      </w:tr>
      <w:tr>
        <w:tc>
          <w:tcPr>
            <w:tcW w:type="dxa" w:w="5400"/>
            <w:tcMar>
              <w:top w:type="dxa" w:w="60"/>
              <w:left w:type="dxa" w:w="90"/>
              <w:bottom w:type="dxa" w:w="60"/>
              <w:right w:type="dxa" w:w="90"/>
            </w:tcMar>
          </w:tcPr>
          <w:p>
            <w:pPr>
              <w:spacing w:after="0" w:line="240"/>
              <w:jc w:val="left"/>
            </w:pPr>
            <w:r>
              <w:rPr>
                <w:sz w:val="18"/>
                <w:szCs w:val="18"/>
              </w:rPr>
              <w:t xml:space="preserve">Suítes vazias</w:t>
            </w:r>
          </w:p>
        </w:tc>
        <w:tc>
          <w:tcPr>
            <w:tcW w:type="dxa" w:w="3960"/>
            <w:tcMar>
              <w:top w:type="dxa" w:w="60"/>
              <w:left w:type="dxa" w:w="90"/>
              <w:bottom w:type="dxa" w:w="60"/>
              <w:right w:type="dxa" w:w="90"/>
            </w:tcMar>
          </w:tcPr>
          <w:p>
            <w:pPr>
              <w:spacing w:after="0" w:line="240"/>
              <w:jc w:val="right"/>
            </w:pPr>
            <w:r>
              <w:rPr>
                <w:sz w:val="18"/>
                <w:szCs w:val="18"/>
              </w:rPr>
              <w:t xml:space="preserve">494 (17,9%)</w:t>
            </w:r>
          </w:p>
        </w:tc>
      </w:tr>
    </w:tbl>
    <w:p>
      <w:pPr>
        <w:spacing w:after="120" w:line="276"/>
      </w:pPr>
      <w:r>
        <w:t xml:space="preserve">A referência anterior disponível é 46,9% de cobertura média numa campanha de agosto; o valor final desta campanha é 53,0%.</w:t>
      </w:r>
    </w:p>
    <w:p>
      <w:pPr>
        <w:pStyle w:val="Heading3"/>
        <w:spacing w:after="100" w:before="220"/>
      </w:pPr>
      <w:r>
        <w:t xml:space="preserve">Distribuição da cobertura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rPr>
          <w:tblHeader/>
        </w:trPr>
        <w:tc>
          <w:tcPr>
            <w:tcW w:type="dxa" w:w="4400"/>
            <w:shd w:fill="E8EDF3" w:val="clear"/>
            <w:tcMar>
              <w:top w:type="dxa" w:w="60"/>
              <w:left w:type="dxa" w:w="90"/>
              <w:bottom w:type="dxa" w:w="60"/>
              <w:right w:type="dxa" w:w="90"/>
            </w:tcMar>
          </w:tcPr>
          <w:p>
            <w:pPr>
              <w:spacing w:after="0" w:line="240"/>
              <w:jc w:val="left"/>
            </w:pPr>
            <w:r>
              <w:rPr>
                <w:b/>
                <w:bCs/>
                <w:sz w:val="18"/>
                <w:szCs w:val="18"/>
              </w:rPr>
              <w:t xml:space="preserve">Faixa de cobertura</w:t>
            </w:r>
          </w:p>
        </w:tc>
        <w:tc>
          <w:tcPr>
            <w:tcW w:type="dxa" w:w="2480"/>
            <w:shd w:fill="E8EDF3" w:val="clear"/>
            <w:tcMar>
              <w:top w:type="dxa" w:w="60"/>
              <w:left w:type="dxa" w:w="90"/>
              <w:bottom w:type="dxa" w:w="60"/>
              <w:right w:type="dxa" w:w="90"/>
            </w:tcMar>
          </w:tcPr>
          <w:p>
            <w:pPr>
              <w:spacing w:after="0" w:line="240"/>
              <w:jc w:val="right"/>
            </w:pPr>
            <w:r>
              <w:rPr>
                <w:b/>
                <w:bCs/>
                <w:sz w:val="18"/>
                <w:szCs w:val="18"/>
              </w:rPr>
              <w:t xml:space="preserve">Tarefas</w:t>
            </w:r>
          </w:p>
        </w:tc>
        <w:tc>
          <w:tcPr>
            <w:tcW w:type="dxa" w:w="2480"/>
            <w:shd w:fill="E8EDF3" w:val="clear"/>
            <w:tcMar>
              <w:top w:type="dxa" w:w="60"/>
              <w:left w:type="dxa" w:w="90"/>
              <w:bottom w:type="dxa" w:w="60"/>
              <w:right w:type="dxa" w:w="90"/>
            </w:tcMar>
          </w:tcPr>
          <w:p>
            <w:pPr>
              <w:spacing w:after="0" w:line="240"/>
              <w:jc w:val="right"/>
            </w:pPr>
            <w:r>
              <w:rPr>
                <w:b/>
                <w:bCs/>
                <w:sz w:val="18"/>
                <w:szCs w:val="18"/>
              </w:rPr>
              <w:t xml:space="preserve">% das validadas</w:t>
            </w:r>
          </w:p>
        </w:tc>
      </w:tr>
      <w:tr>
        <w:tc>
          <w:tcPr>
            <w:tcW w:type="dxa" w:w="4400"/>
            <w:tcMar>
              <w:top w:type="dxa" w:w="60"/>
              <w:left w:type="dxa" w:w="90"/>
              <w:bottom w:type="dxa" w:w="60"/>
              <w:right w:type="dxa" w:w="90"/>
            </w:tcMar>
          </w:tcPr>
          <w:p>
            <w:pPr>
              <w:spacing w:after="0" w:line="240"/>
              <w:jc w:val="left"/>
            </w:pPr>
            <w:r>
              <w:rPr>
                <w:sz w:val="18"/>
                <w:szCs w:val="18"/>
              </w:rPr>
              <w:t xml:space="preserve">100%</w:t>
            </w:r>
          </w:p>
        </w:tc>
        <w:tc>
          <w:tcPr>
            <w:tcW w:type="dxa" w:w="2480"/>
            <w:tcMar>
              <w:top w:type="dxa" w:w="60"/>
              <w:left w:type="dxa" w:w="90"/>
              <w:bottom w:type="dxa" w:w="60"/>
              <w:right w:type="dxa" w:w="90"/>
            </w:tcMar>
          </w:tcPr>
          <w:p>
            <w:pPr>
              <w:spacing w:after="0" w:line="240"/>
              <w:jc w:val="right"/>
            </w:pPr>
            <w:r>
              <w:rPr>
                <w:sz w:val="18"/>
                <w:szCs w:val="18"/>
              </w:rPr>
              <w:t xml:space="preserve">120</w:t>
            </w:r>
          </w:p>
        </w:tc>
        <w:tc>
          <w:tcPr>
            <w:tcW w:type="dxa" w:w="2480"/>
            <w:tcMar>
              <w:top w:type="dxa" w:w="60"/>
              <w:left w:type="dxa" w:w="90"/>
              <w:bottom w:type="dxa" w:w="60"/>
              <w:right w:type="dxa" w:w="90"/>
            </w:tcMar>
          </w:tcPr>
          <w:p>
            <w:pPr>
              <w:spacing w:after="0" w:line="240"/>
              <w:jc w:val="right"/>
            </w:pPr>
            <w:r>
              <w:rPr>
                <w:sz w:val="18"/>
                <w:szCs w:val="18"/>
              </w:rPr>
              <w:t xml:space="preserve">5,6%</w:t>
            </w:r>
          </w:p>
        </w:tc>
      </w:tr>
      <w:tr>
        <w:tc>
          <w:tcPr>
            <w:tcW w:type="dxa" w:w="4400"/>
            <w:tcMar>
              <w:top w:type="dxa" w:w="60"/>
              <w:left w:type="dxa" w:w="90"/>
              <w:bottom w:type="dxa" w:w="60"/>
              <w:right w:type="dxa" w:w="90"/>
            </w:tcMar>
          </w:tcPr>
          <w:p>
            <w:pPr>
              <w:spacing w:after="0" w:line="240"/>
              <w:jc w:val="left"/>
            </w:pPr>
            <w:r>
              <w:rPr>
                <w:sz w:val="18"/>
                <w:szCs w:val="18"/>
              </w:rPr>
              <w:t xml:space="preserve">75–99%</w:t>
            </w:r>
          </w:p>
        </w:tc>
        <w:tc>
          <w:tcPr>
            <w:tcW w:type="dxa" w:w="2480"/>
            <w:tcMar>
              <w:top w:type="dxa" w:w="60"/>
              <w:left w:type="dxa" w:w="90"/>
              <w:bottom w:type="dxa" w:w="60"/>
              <w:right w:type="dxa" w:w="90"/>
            </w:tcMar>
          </w:tcPr>
          <w:p>
            <w:pPr>
              <w:spacing w:after="0" w:line="240"/>
              <w:jc w:val="right"/>
            </w:pPr>
            <w:r>
              <w:rPr>
                <w:sz w:val="18"/>
                <w:szCs w:val="18"/>
              </w:rPr>
              <w:t xml:space="preserve">614</w:t>
            </w:r>
          </w:p>
        </w:tc>
        <w:tc>
          <w:tcPr>
            <w:tcW w:type="dxa" w:w="2480"/>
            <w:tcMar>
              <w:top w:type="dxa" w:w="60"/>
              <w:left w:type="dxa" w:w="90"/>
              <w:bottom w:type="dxa" w:w="60"/>
              <w:right w:type="dxa" w:w="90"/>
            </w:tcMar>
          </w:tcPr>
          <w:p>
            <w:pPr>
              <w:spacing w:after="0" w:line="240"/>
              <w:jc w:val="right"/>
            </w:pPr>
            <w:r>
              <w:rPr>
                <w:sz w:val="18"/>
                <w:szCs w:val="18"/>
              </w:rPr>
              <w:t xml:space="preserve">28,4%</w:t>
            </w:r>
          </w:p>
        </w:tc>
      </w:tr>
      <w:tr>
        <w:tc>
          <w:tcPr>
            <w:tcW w:type="dxa" w:w="4400"/>
            <w:tcMar>
              <w:top w:type="dxa" w:w="60"/>
              <w:left w:type="dxa" w:w="90"/>
              <w:bottom w:type="dxa" w:w="60"/>
              <w:right w:type="dxa" w:w="90"/>
            </w:tcMar>
          </w:tcPr>
          <w:p>
            <w:pPr>
              <w:spacing w:after="0" w:line="240"/>
              <w:jc w:val="left"/>
            </w:pPr>
            <w:r>
              <w:rPr>
                <w:sz w:val="18"/>
                <w:szCs w:val="18"/>
              </w:rPr>
              <w:t xml:space="preserve">50–74%</w:t>
            </w:r>
          </w:p>
        </w:tc>
        <w:tc>
          <w:tcPr>
            <w:tcW w:type="dxa" w:w="2480"/>
            <w:tcMar>
              <w:top w:type="dxa" w:w="60"/>
              <w:left w:type="dxa" w:w="90"/>
              <w:bottom w:type="dxa" w:w="60"/>
              <w:right w:type="dxa" w:w="90"/>
            </w:tcMar>
          </w:tcPr>
          <w:p>
            <w:pPr>
              <w:spacing w:after="0" w:line="240"/>
              <w:jc w:val="right"/>
            </w:pPr>
            <w:r>
              <w:rPr>
                <w:sz w:val="18"/>
                <w:szCs w:val="18"/>
              </w:rPr>
              <w:t xml:space="preserve">510</w:t>
            </w:r>
          </w:p>
        </w:tc>
        <w:tc>
          <w:tcPr>
            <w:tcW w:type="dxa" w:w="2480"/>
            <w:tcMar>
              <w:top w:type="dxa" w:w="60"/>
              <w:left w:type="dxa" w:w="90"/>
              <w:bottom w:type="dxa" w:w="60"/>
              <w:right w:type="dxa" w:w="90"/>
            </w:tcMar>
          </w:tcPr>
          <w:p>
            <w:pPr>
              <w:spacing w:after="0" w:line="240"/>
              <w:jc w:val="right"/>
            </w:pPr>
            <w:r>
              <w:rPr>
                <w:sz w:val="18"/>
                <w:szCs w:val="18"/>
              </w:rPr>
              <w:t xml:space="preserve">23,6%</w:t>
            </w:r>
          </w:p>
        </w:tc>
      </w:tr>
      <w:tr>
        <w:tc>
          <w:tcPr>
            <w:tcW w:type="dxa" w:w="4400"/>
            <w:tcMar>
              <w:top w:type="dxa" w:w="60"/>
              <w:left w:type="dxa" w:w="90"/>
              <w:bottom w:type="dxa" w:w="60"/>
              <w:right w:type="dxa" w:w="90"/>
            </w:tcMar>
          </w:tcPr>
          <w:p>
            <w:pPr>
              <w:spacing w:after="0" w:line="240"/>
              <w:jc w:val="left"/>
            </w:pPr>
            <w:r>
              <w:rPr>
                <w:sz w:val="18"/>
                <w:szCs w:val="18"/>
              </w:rPr>
              <w:t xml:space="preserve">25–49%</w:t>
            </w:r>
          </w:p>
        </w:tc>
        <w:tc>
          <w:tcPr>
            <w:tcW w:type="dxa" w:w="2480"/>
            <w:tcMar>
              <w:top w:type="dxa" w:w="60"/>
              <w:left w:type="dxa" w:w="90"/>
              <w:bottom w:type="dxa" w:w="60"/>
              <w:right w:type="dxa" w:w="90"/>
            </w:tcMar>
          </w:tcPr>
          <w:p>
            <w:pPr>
              <w:spacing w:after="0" w:line="240"/>
              <w:jc w:val="right"/>
            </w:pPr>
            <w:r>
              <w:rPr>
                <w:sz w:val="18"/>
                <w:szCs w:val="18"/>
              </w:rPr>
              <w:t xml:space="preserve">426</w:t>
            </w:r>
          </w:p>
        </w:tc>
        <w:tc>
          <w:tcPr>
            <w:tcW w:type="dxa" w:w="2480"/>
            <w:tcMar>
              <w:top w:type="dxa" w:w="60"/>
              <w:left w:type="dxa" w:w="90"/>
              <w:bottom w:type="dxa" w:w="60"/>
              <w:right w:type="dxa" w:w="90"/>
            </w:tcMar>
          </w:tcPr>
          <w:p>
            <w:pPr>
              <w:spacing w:after="0" w:line="240"/>
              <w:jc w:val="right"/>
            </w:pPr>
            <w:r>
              <w:rPr>
                <w:sz w:val="18"/>
                <w:szCs w:val="18"/>
              </w:rPr>
              <w:t xml:space="preserve">19,7%</w:t>
            </w:r>
          </w:p>
        </w:tc>
      </w:tr>
      <w:tr>
        <w:tc>
          <w:tcPr>
            <w:tcW w:type="dxa" w:w="4400"/>
            <w:tcMar>
              <w:top w:type="dxa" w:w="60"/>
              <w:left w:type="dxa" w:w="90"/>
              <w:bottom w:type="dxa" w:w="60"/>
              <w:right w:type="dxa" w:w="90"/>
            </w:tcMar>
          </w:tcPr>
          <w:p>
            <w:pPr>
              <w:spacing w:after="0" w:line="240"/>
              <w:jc w:val="left"/>
            </w:pPr>
            <w:r>
              <w:rPr>
                <w:sz w:val="18"/>
                <w:szCs w:val="18"/>
              </w:rPr>
              <w:t xml:space="preserve">1–24%</w:t>
            </w:r>
          </w:p>
        </w:tc>
        <w:tc>
          <w:tcPr>
            <w:tcW w:type="dxa" w:w="2480"/>
            <w:tcMar>
              <w:top w:type="dxa" w:w="60"/>
              <w:left w:type="dxa" w:w="90"/>
              <w:bottom w:type="dxa" w:w="60"/>
              <w:right w:type="dxa" w:w="90"/>
            </w:tcMar>
          </w:tcPr>
          <w:p>
            <w:pPr>
              <w:spacing w:after="0" w:line="240"/>
              <w:jc w:val="right"/>
            </w:pPr>
            <w:r>
              <w:rPr>
                <w:sz w:val="18"/>
                <w:szCs w:val="18"/>
              </w:rPr>
              <w:t xml:space="preserve">479</w:t>
            </w:r>
          </w:p>
        </w:tc>
        <w:tc>
          <w:tcPr>
            <w:tcW w:type="dxa" w:w="2480"/>
            <w:tcMar>
              <w:top w:type="dxa" w:w="60"/>
              <w:left w:type="dxa" w:w="90"/>
              <w:bottom w:type="dxa" w:w="60"/>
              <w:right w:type="dxa" w:w="90"/>
            </w:tcMar>
          </w:tcPr>
          <w:p>
            <w:pPr>
              <w:spacing w:after="0" w:line="240"/>
              <w:jc w:val="right"/>
            </w:pPr>
            <w:r>
              <w:rPr>
                <w:sz w:val="18"/>
                <w:szCs w:val="18"/>
              </w:rPr>
              <w:t xml:space="preserve">22,2%</w:t>
            </w:r>
          </w:p>
        </w:tc>
      </w:tr>
      <w:tr>
        <w:tc>
          <w:tcPr>
            <w:tcW w:type="dxa" w:w="4400"/>
            <w:tcMar>
              <w:top w:type="dxa" w:w="60"/>
              <w:left w:type="dxa" w:w="90"/>
              <w:bottom w:type="dxa" w:w="60"/>
              <w:right w:type="dxa" w:w="90"/>
            </w:tcMar>
          </w:tcPr>
          <w:p>
            <w:pPr>
              <w:spacing w:after="0" w:line="240"/>
              <w:jc w:val="left"/>
            </w:pPr>
            <w:r>
              <w:rPr>
                <w:sz w:val="18"/>
                <w:szCs w:val="18"/>
              </w:rPr>
              <w:t xml:space="preserve">0%</w:t>
            </w:r>
          </w:p>
        </w:tc>
        <w:tc>
          <w:tcPr>
            <w:tcW w:type="dxa" w:w="2480"/>
            <w:tcMar>
              <w:top w:type="dxa" w:w="60"/>
              <w:left w:type="dxa" w:w="90"/>
              <w:bottom w:type="dxa" w:w="60"/>
              <w:right w:type="dxa" w:w="90"/>
            </w:tcMar>
          </w:tcPr>
          <w:p>
            <w:pPr>
              <w:spacing w:after="0" w:line="240"/>
              <w:jc w:val="right"/>
            </w:pPr>
            <w:r>
              <w:rPr>
                <w:sz w:val="18"/>
                <w:szCs w:val="18"/>
              </w:rPr>
              <w:t xml:space="preserve">12</w:t>
            </w:r>
          </w:p>
        </w:tc>
        <w:tc>
          <w:tcPr>
            <w:tcW w:type="dxa" w:w="2480"/>
            <w:tcMar>
              <w:top w:type="dxa" w:w="60"/>
              <w:left w:type="dxa" w:w="90"/>
              <w:bottom w:type="dxa" w:w="60"/>
              <w:right w:type="dxa" w:w="90"/>
            </w:tcMar>
          </w:tcPr>
          <w:p>
            <w:pPr>
              <w:spacing w:after="0" w:line="240"/>
              <w:jc w:val="right"/>
            </w:pPr>
            <w:r>
              <w:rPr>
                <w:sz w:val="18"/>
                <w:szCs w:val="18"/>
              </w:rPr>
              <w:t xml:space="preserve">0,6%</w:t>
            </w:r>
          </w:p>
        </w:tc>
      </w:tr>
    </w:tbl>
    <w:p>
      <w:pPr>
        <w:spacing w:after="120" w:line="276"/>
      </w:pPr>
      <w:r>
        <w:t xml:space="preserve">Sobre as 2161 tarefas com cobertura mensurável, um terço fica acima de 75% e outro quinto abaixo de 25%. As 604 tarefas restantes não produziram medida de cobertura, por suíte vazia ou erro do validador.</w:t>
      </w:r>
    </w:p>
    <w:p>
      <w:pPr>
        <w:pStyle w:val="Heading3"/>
        <w:spacing w:after="100" w:before="220"/>
      </w:pPr>
      <w:r>
        <w:t xml:space="preserve">Cobertura por subcategoria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shd w:fill="E8EDF3" w:val="clear"/>
            <w:tcMar>
              <w:top w:type="dxa" w:w="60"/>
              <w:left w:type="dxa" w:w="90"/>
              <w:bottom w:type="dxa" w:w="60"/>
              <w:right w:type="dxa" w:w="90"/>
            </w:tcMar>
          </w:tcPr>
          <w:p>
            <w:pPr>
              <w:spacing w:after="0" w:line="240"/>
              <w:jc w:val="left"/>
            </w:pPr>
            <w:r>
              <w:rPr>
                <w:b/>
                <w:bCs/>
                <w:sz w:val="18"/>
                <w:szCs w:val="18"/>
              </w:rPr>
              <w:t xml:space="preserve">Subcategoria</w:t>
            </w:r>
          </w:p>
        </w:tc>
        <w:tc>
          <w:tcPr>
            <w:tcW w:type="dxa" w:w="2000"/>
            <w:shd w:fill="E8EDF3" w:val="clear"/>
            <w:tcMar>
              <w:top w:type="dxa" w:w="60"/>
              <w:left w:type="dxa" w:w="90"/>
              <w:bottom w:type="dxa" w:w="60"/>
              <w:right w:type="dxa" w:w="90"/>
            </w:tcMar>
          </w:tcPr>
          <w:p>
            <w:pPr>
              <w:spacing w:after="0" w:line="240"/>
              <w:jc w:val="right"/>
            </w:pPr>
            <w:r>
              <w:rPr>
                <w:b/>
                <w:bCs/>
                <w:sz w:val="18"/>
                <w:szCs w:val="18"/>
              </w:rPr>
              <w:t xml:space="preserve">Média</w:t>
            </w:r>
          </w:p>
        </w:tc>
        <w:tc>
          <w:tcPr>
            <w:tcW w:type="dxa" w:w="2000"/>
            <w:shd w:fill="E8EDF3" w:val="clear"/>
            <w:tcMar>
              <w:top w:type="dxa" w:w="60"/>
              <w:left w:type="dxa" w:w="90"/>
              <w:bottom w:type="dxa" w:w="60"/>
              <w:right w:type="dxa" w:w="90"/>
            </w:tcMar>
          </w:tcPr>
          <w:p>
            <w:pPr>
              <w:spacing w:after="0" w:line="240"/>
              <w:jc w:val="right"/>
            </w:pPr>
            <w:r>
              <w:rPr>
                <w:b/>
                <w:bCs/>
                <w:sz w:val="18"/>
                <w:szCs w:val="18"/>
              </w:rPr>
              <w:t xml:space="preserve">Mediana</w:t>
            </w:r>
          </w:p>
        </w:tc>
        <w:tc>
          <w:tcPr>
            <w:tcW w:type="dxa" w:w="2000"/>
            <w:shd w:fill="E8EDF3" w:val="clear"/>
            <w:tcMar>
              <w:top w:type="dxa" w:w="60"/>
              <w:left w:type="dxa" w:w="90"/>
              <w:bottom w:type="dxa" w:w="60"/>
              <w:right w:type="dxa" w:w="90"/>
            </w:tcMar>
          </w:tcPr>
          <w:p>
            <w:pPr>
              <w:spacing w:after="0" w:line="240"/>
              <w:jc w:val="right"/>
            </w:pPr>
            <w:r>
              <w:rPr>
                <w:b/>
                <w:bCs/>
                <w:sz w:val="18"/>
                <w:szCs w:val="18"/>
              </w:rPr>
              <w:t xml:space="preserve">n</w:t>
            </w:r>
          </w:p>
        </w:tc>
      </w:tr>
      <w:tr>
        <w:tc>
          <w:tcPr>
            <w:tcW w:type="dxa" w:w="3360"/>
            <w:tcMar>
              <w:top w:type="dxa" w:w="60"/>
              <w:left w:type="dxa" w:w="90"/>
              <w:bottom w:type="dxa" w:w="60"/>
              <w:right w:type="dxa" w:w="90"/>
            </w:tcMar>
          </w:tcPr>
          <w:p>
            <w:pPr>
              <w:spacing w:after="0" w:line="240"/>
              <w:jc w:val="left"/>
            </w:pPr>
            <w:r>
              <w:rPr>
                <w:sz w:val="18"/>
                <w:szCs w:val="18"/>
              </w:rPr>
              <w:t xml:space="preserve">XCSP</w:t>
            </w:r>
          </w:p>
        </w:tc>
        <w:tc>
          <w:tcPr>
            <w:tcW w:type="dxa" w:w="2000"/>
            <w:tcMar>
              <w:top w:type="dxa" w:w="60"/>
              <w:left w:type="dxa" w:w="90"/>
              <w:bottom w:type="dxa" w:w="60"/>
              <w:right w:type="dxa" w:w="90"/>
            </w:tcMar>
          </w:tcPr>
          <w:p>
            <w:pPr>
              <w:spacing w:after="0" w:line="240"/>
              <w:jc w:val="right"/>
            </w:pPr>
            <w:r>
              <w:rPr>
                <w:sz w:val="18"/>
                <w:szCs w:val="18"/>
              </w:rPr>
              <w:t xml:space="preserve">78,2%</w:t>
            </w:r>
          </w:p>
        </w:tc>
        <w:tc>
          <w:tcPr>
            <w:tcW w:type="dxa" w:w="2000"/>
            <w:tcMar>
              <w:top w:type="dxa" w:w="60"/>
              <w:left w:type="dxa" w:w="90"/>
              <w:bottom w:type="dxa" w:w="60"/>
              <w:right w:type="dxa" w:w="90"/>
            </w:tcMar>
          </w:tcPr>
          <w:p>
            <w:pPr>
              <w:spacing w:after="0" w:line="240"/>
              <w:jc w:val="right"/>
            </w:pPr>
            <w:r>
              <w:rPr>
                <w:sz w:val="18"/>
                <w:szCs w:val="18"/>
              </w:rPr>
              <w:t xml:space="preserve">100,0%</w:t>
            </w:r>
          </w:p>
        </w:tc>
        <w:tc>
          <w:tcPr>
            <w:tcW w:type="dxa" w:w="2000"/>
            <w:tcMar>
              <w:top w:type="dxa" w:w="60"/>
              <w:left w:type="dxa" w:w="90"/>
              <w:bottom w:type="dxa" w:w="60"/>
              <w:right w:type="dxa" w:w="90"/>
            </w:tcMar>
          </w:tcPr>
          <w:p>
            <w:pPr>
              <w:spacing w:after="0" w:line="240"/>
              <w:jc w:val="right"/>
            </w:pPr>
            <w:r>
              <w:rPr>
                <w:sz w:val="18"/>
                <w:szCs w:val="18"/>
              </w:rPr>
              <w:t xml:space="preserve">118</w:t>
            </w:r>
          </w:p>
        </w:tc>
      </w:tr>
      <w:tr>
        <w:tc>
          <w:tcPr>
            <w:tcW w:type="dxa" w:w="3360"/>
            <w:tcMar>
              <w:top w:type="dxa" w:w="60"/>
              <w:left w:type="dxa" w:w="90"/>
              <w:bottom w:type="dxa" w:w="60"/>
              <w:right w:type="dxa" w:w="90"/>
            </w:tcMar>
          </w:tcPr>
          <w:p>
            <w:pPr>
              <w:spacing w:after="0" w:line="240"/>
              <w:jc w:val="left"/>
            </w:pPr>
            <w:r>
              <w:rPr>
                <w:sz w:val="18"/>
                <w:szCs w:val="18"/>
              </w:rPr>
              <w:t xml:space="preserve">LinkedLists</w:t>
            </w:r>
          </w:p>
        </w:tc>
        <w:tc>
          <w:tcPr>
            <w:tcW w:type="dxa" w:w="2000"/>
            <w:tcMar>
              <w:top w:type="dxa" w:w="60"/>
              <w:left w:type="dxa" w:w="90"/>
              <w:bottom w:type="dxa" w:w="60"/>
              <w:right w:type="dxa" w:w="90"/>
            </w:tcMar>
          </w:tcPr>
          <w:p>
            <w:pPr>
              <w:spacing w:after="0" w:line="240"/>
              <w:jc w:val="right"/>
            </w:pPr>
            <w:r>
              <w:rPr>
                <w:sz w:val="18"/>
                <w:szCs w:val="18"/>
              </w:rPr>
              <w:t xml:space="preserve">75,8%</w:t>
            </w:r>
          </w:p>
        </w:tc>
        <w:tc>
          <w:tcPr>
            <w:tcW w:type="dxa" w:w="2000"/>
            <w:tcMar>
              <w:top w:type="dxa" w:w="60"/>
              <w:left w:type="dxa" w:w="90"/>
              <w:bottom w:type="dxa" w:w="60"/>
              <w:right w:type="dxa" w:w="90"/>
            </w:tcMar>
          </w:tcPr>
          <w:p>
            <w:pPr>
              <w:spacing w:after="0" w:line="240"/>
              <w:jc w:val="right"/>
            </w:pPr>
            <w:r>
              <w:rPr>
                <w:sz w:val="18"/>
                <w:szCs w:val="18"/>
              </w:rPr>
              <w:t xml:space="preserve">77,2%</w:t>
            </w:r>
          </w:p>
        </w:tc>
        <w:tc>
          <w:tcPr>
            <w:tcW w:type="dxa" w:w="2000"/>
            <w:tcMar>
              <w:top w:type="dxa" w:w="60"/>
              <w:left w:type="dxa" w:w="90"/>
              <w:bottom w:type="dxa" w:w="60"/>
              <w:right w:type="dxa" w:w="90"/>
            </w:tcMar>
          </w:tcPr>
          <w:p>
            <w:pPr>
              <w:spacing w:after="0" w:line="240"/>
              <w:jc w:val="right"/>
            </w:pPr>
            <w:r>
              <w:rPr>
                <w:sz w:val="18"/>
                <w:szCs w:val="18"/>
              </w:rPr>
              <w:t xml:space="preserve">104</w:t>
            </w:r>
          </w:p>
        </w:tc>
      </w:tr>
      <w:tr>
        <w:tc>
          <w:tcPr>
            <w:tcW w:type="dxa" w:w="3360"/>
            <w:tcMar>
              <w:top w:type="dxa" w:w="60"/>
              <w:left w:type="dxa" w:w="90"/>
              <w:bottom w:type="dxa" w:w="60"/>
              <w:right w:type="dxa" w:w="90"/>
            </w:tcMar>
          </w:tcPr>
          <w:p>
            <w:pPr>
              <w:spacing w:after="0" w:line="240"/>
              <w:jc w:val="left"/>
            </w:pPr>
            <w:r>
              <w:rPr>
                <w:sz w:val="18"/>
                <w:szCs w:val="18"/>
              </w:rPr>
              <w:t xml:space="preserve">Loops</w:t>
            </w:r>
          </w:p>
        </w:tc>
        <w:tc>
          <w:tcPr>
            <w:tcW w:type="dxa" w:w="2000"/>
            <w:tcMar>
              <w:top w:type="dxa" w:w="60"/>
              <w:left w:type="dxa" w:w="90"/>
              <w:bottom w:type="dxa" w:w="60"/>
              <w:right w:type="dxa" w:w="90"/>
            </w:tcMar>
          </w:tcPr>
          <w:p>
            <w:pPr>
              <w:spacing w:after="0" w:line="240"/>
              <w:jc w:val="right"/>
            </w:pPr>
            <w:r>
              <w:rPr>
                <w:sz w:val="18"/>
                <w:szCs w:val="18"/>
              </w:rPr>
              <w:t xml:space="preserve">73,8%</w:t>
            </w:r>
          </w:p>
        </w:tc>
        <w:tc>
          <w:tcPr>
            <w:tcW w:type="dxa" w:w="2000"/>
            <w:tcMar>
              <w:top w:type="dxa" w:w="60"/>
              <w:left w:type="dxa" w:w="90"/>
              <w:bottom w:type="dxa" w:w="60"/>
              <w:right w:type="dxa" w:w="90"/>
            </w:tcMar>
          </w:tcPr>
          <w:p>
            <w:pPr>
              <w:spacing w:after="0" w:line="240"/>
              <w:jc w:val="right"/>
            </w:pPr>
            <w:r>
              <w:rPr>
                <w:sz w:val="18"/>
                <w:szCs w:val="18"/>
              </w:rPr>
              <w:t xml:space="preserve">75,7%</w:t>
            </w:r>
          </w:p>
        </w:tc>
        <w:tc>
          <w:tcPr>
            <w:tcW w:type="dxa" w:w="2000"/>
            <w:tcMar>
              <w:top w:type="dxa" w:w="60"/>
              <w:left w:type="dxa" w:w="90"/>
              <w:bottom w:type="dxa" w:w="60"/>
              <w:right w:type="dxa" w:w="90"/>
            </w:tcMar>
          </w:tcPr>
          <w:p>
            <w:pPr>
              <w:spacing w:after="0" w:line="240"/>
              <w:jc w:val="right"/>
            </w:pPr>
            <w:r>
              <w:rPr>
                <w:sz w:val="18"/>
                <w:szCs w:val="18"/>
              </w:rPr>
              <w:t xml:space="preserve">382</w:t>
            </w:r>
          </w:p>
        </w:tc>
      </w:tr>
      <w:tr>
        <w:tc>
          <w:tcPr>
            <w:tcW w:type="dxa" w:w="3360"/>
            <w:tcMar>
              <w:top w:type="dxa" w:w="60"/>
              <w:left w:type="dxa" w:w="90"/>
              <w:bottom w:type="dxa" w:w="60"/>
              <w:right w:type="dxa" w:w="90"/>
            </w:tcMar>
          </w:tcPr>
          <w:p>
            <w:pPr>
              <w:spacing w:after="0" w:line="240"/>
              <w:jc w:val="left"/>
            </w:pPr>
            <w:r>
              <w:rPr>
                <w:sz w:val="18"/>
                <w:szCs w:val="18"/>
              </w:rPr>
              <w:t xml:space="preserve">Recursive</w:t>
            </w:r>
          </w:p>
        </w:tc>
        <w:tc>
          <w:tcPr>
            <w:tcW w:type="dxa" w:w="2000"/>
            <w:tcMar>
              <w:top w:type="dxa" w:w="60"/>
              <w:left w:type="dxa" w:w="90"/>
              <w:bottom w:type="dxa" w:w="60"/>
              <w:right w:type="dxa" w:w="90"/>
            </w:tcMar>
          </w:tcPr>
          <w:p>
            <w:pPr>
              <w:spacing w:after="0" w:line="240"/>
              <w:jc w:val="right"/>
            </w:pPr>
            <w:r>
              <w:rPr>
                <w:sz w:val="18"/>
                <w:szCs w:val="18"/>
              </w:rPr>
              <w:t xml:space="preserve">64,2%</w:t>
            </w:r>
          </w:p>
        </w:tc>
        <w:tc>
          <w:tcPr>
            <w:tcW w:type="dxa" w:w="2000"/>
            <w:tcMar>
              <w:top w:type="dxa" w:w="60"/>
              <w:left w:type="dxa" w:w="90"/>
              <w:bottom w:type="dxa" w:w="60"/>
              <w:right w:type="dxa" w:w="90"/>
            </w:tcMar>
          </w:tcPr>
          <w:p>
            <w:pPr>
              <w:spacing w:after="0" w:line="240"/>
              <w:jc w:val="right"/>
            </w:pPr>
            <w:r>
              <w:rPr>
                <w:sz w:val="18"/>
                <w:szCs w:val="18"/>
              </w:rPr>
              <w:t xml:space="preserve">75,0%</w:t>
            </w:r>
          </w:p>
        </w:tc>
        <w:tc>
          <w:tcPr>
            <w:tcW w:type="dxa" w:w="2000"/>
            <w:tcMar>
              <w:top w:type="dxa" w:w="60"/>
              <w:left w:type="dxa" w:w="90"/>
              <w:bottom w:type="dxa" w:w="60"/>
              <w:right w:type="dxa" w:w="90"/>
            </w:tcMar>
          </w:tcPr>
          <w:p>
            <w:pPr>
              <w:spacing w:after="0" w:line="240"/>
              <w:jc w:val="right"/>
            </w:pPr>
            <w:r>
              <w:rPr>
                <w:sz w:val="18"/>
                <w:szCs w:val="18"/>
              </w:rPr>
              <w:t xml:space="preserve">118</w:t>
            </w:r>
          </w:p>
        </w:tc>
      </w:tr>
      <w:tr>
        <w:tc>
          <w:tcPr>
            <w:tcW w:type="dxa" w:w="3360"/>
            <w:tcMar>
              <w:top w:type="dxa" w:w="60"/>
              <w:left w:type="dxa" w:w="90"/>
              <w:bottom w:type="dxa" w:w="60"/>
              <w:right w:type="dxa" w:w="90"/>
            </w:tcMar>
          </w:tcPr>
          <w:p>
            <w:pPr>
              <w:spacing w:after="0" w:line="240"/>
              <w:jc w:val="left"/>
            </w:pPr>
            <w:r>
              <w:rPr>
                <w:sz w:val="18"/>
                <w:szCs w:val="18"/>
              </w:rPr>
              <w:t xml:space="preserve">Arrays</w:t>
            </w:r>
          </w:p>
        </w:tc>
        <w:tc>
          <w:tcPr>
            <w:tcW w:type="dxa" w:w="2000"/>
            <w:tcMar>
              <w:top w:type="dxa" w:w="60"/>
              <w:left w:type="dxa" w:w="90"/>
              <w:bottom w:type="dxa" w:w="60"/>
              <w:right w:type="dxa" w:w="90"/>
            </w:tcMar>
          </w:tcPr>
          <w:p>
            <w:pPr>
              <w:spacing w:after="0" w:line="240"/>
              <w:jc w:val="right"/>
            </w:pPr>
            <w:r>
              <w:rPr>
                <w:sz w:val="18"/>
                <w:szCs w:val="18"/>
              </w:rPr>
              <w:t xml:space="preserve">62,4%</w:t>
            </w:r>
          </w:p>
        </w:tc>
        <w:tc>
          <w:tcPr>
            <w:tcW w:type="dxa" w:w="2000"/>
            <w:tcMar>
              <w:top w:type="dxa" w:w="60"/>
              <w:left w:type="dxa" w:w="90"/>
              <w:bottom w:type="dxa" w:w="60"/>
              <w:right w:type="dxa" w:w="90"/>
            </w:tcMar>
          </w:tcPr>
          <w:p>
            <w:pPr>
              <w:spacing w:after="0" w:line="240"/>
              <w:jc w:val="right"/>
            </w:pPr>
            <w:r>
              <w:rPr>
                <w:sz w:val="18"/>
                <w:szCs w:val="18"/>
              </w:rPr>
              <w:t xml:space="preserve">77,8%</w:t>
            </w:r>
          </w:p>
        </w:tc>
        <w:tc>
          <w:tcPr>
            <w:tcW w:type="dxa" w:w="2000"/>
            <w:tcMar>
              <w:top w:type="dxa" w:w="60"/>
              <w:left w:type="dxa" w:w="90"/>
              <w:bottom w:type="dxa" w:w="60"/>
              <w:right w:type="dxa" w:w="90"/>
            </w:tcMar>
          </w:tcPr>
          <w:p>
            <w:pPr>
              <w:spacing w:after="0" w:line="240"/>
              <w:jc w:val="right"/>
            </w:pPr>
            <w:r>
              <w:rPr>
                <w:sz w:val="18"/>
                <w:szCs w:val="18"/>
              </w:rPr>
              <w:t xml:space="preserve">389</w:t>
            </w:r>
          </w:p>
        </w:tc>
      </w:tr>
      <w:tr>
        <w:tc>
          <w:tcPr>
            <w:tcW w:type="dxa" w:w="3360"/>
            <w:tcMar>
              <w:top w:type="dxa" w:w="60"/>
              <w:left w:type="dxa" w:w="90"/>
              <w:bottom w:type="dxa" w:w="60"/>
              <w:right w:type="dxa" w:w="90"/>
            </w:tcMar>
          </w:tcPr>
          <w:p>
            <w:pPr>
              <w:spacing w:after="0" w:line="240"/>
              <w:jc w:val="left"/>
            </w:pPr>
            <w:r>
              <w:rPr>
                <w:sz w:val="18"/>
                <w:szCs w:val="18"/>
              </w:rPr>
              <w:t xml:space="preserve">BitVectors</w:t>
            </w:r>
          </w:p>
        </w:tc>
        <w:tc>
          <w:tcPr>
            <w:tcW w:type="dxa" w:w="2000"/>
            <w:tcMar>
              <w:top w:type="dxa" w:w="60"/>
              <w:left w:type="dxa" w:w="90"/>
              <w:bottom w:type="dxa" w:w="60"/>
              <w:right w:type="dxa" w:w="90"/>
            </w:tcMar>
          </w:tcPr>
          <w:p>
            <w:pPr>
              <w:spacing w:after="0" w:line="240"/>
              <w:jc w:val="right"/>
            </w:pPr>
            <w:r>
              <w:rPr>
                <w:sz w:val="18"/>
                <w:szCs w:val="18"/>
              </w:rPr>
              <w:t xml:space="preserve">60,6%</w:t>
            </w:r>
          </w:p>
        </w:tc>
        <w:tc>
          <w:tcPr>
            <w:tcW w:type="dxa" w:w="2000"/>
            <w:tcMar>
              <w:top w:type="dxa" w:w="60"/>
              <w:left w:type="dxa" w:w="90"/>
              <w:bottom w:type="dxa" w:w="60"/>
              <w:right w:type="dxa" w:w="90"/>
            </w:tcMar>
          </w:tcPr>
          <w:p>
            <w:pPr>
              <w:spacing w:after="0" w:line="240"/>
              <w:jc w:val="right"/>
            </w:pPr>
            <w:r>
              <w:rPr>
                <w:sz w:val="18"/>
                <w:szCs w:val="18"/>
              </w:rPr>
              <w:t xml:space="preserve">61,1%</w:t>
            </w:r>
          </w:p>
        </w:tc>
        <w:tc>
          <w:tcPr>
            <w:tcW w:type="dxa" w:w="2000"/>
            <w:tcMar>
              <w:top w:type="dxa" w:w="60"/>
              <w:left w:type="dxa" w:w="90"/>
              <w:bottom w:type="dxa" w:w="60"/>
              <w:right w:type="dxa" w:w="90"/>
            </w:tcMar>
          </w:tcPr>
          <w:p>
            <w:pPr>
              <w:spacing w:after="0" w:line="240"/>
              <w:jc w:val="right"/>
            </w:pPr>
            <w:r>
              <w:rPr>
                <w:sz w:val="18"/>
                <w:szCs w:val="18"/>
              </w:rPr>
              <w:t xml:space="preserve">62</w:t>
            </w:r>
          </w:p>
        </w:tc>
      </w:tr>
      <w:tr>
        <w:tc>
          <w:tcPr>
            <w:tcW w:type="dxa" w:w="3360"/>
            <w:tcMar>
              <w:top w:type="dxa" w:w="60"/>
              <w:left w:type="dxa" w:w="90"/>
              <w:bottom w:type="dxa" w:w="60"/>
              <w:right w:type="dxa" w:w="90"/>
            </w:tcMar>
          </w:tcPr>
          <w:p>
            <w:pPr>
              <w:spacing w:after="0" w:line="240"/>
              <w:jc w:val="left"/>
            </w:pPr>
            <w:r>
              <w:rPr>
                <w:sz w:val="18"/>
                <w:szCs w:val="18"/>
              </w:rPr>
              <w:t xml:space="preserve">Sequentialized</w:t>
            </w:r>
          </w:p>
        </w:tc>
        <w:tc>
          <w:tcPr>
            <w:tcW w:type="dxa" w:w="2000"/>
            <w:tcMar>
              <w:top w:type="dxa" w:w="60"/>
              <w:left w:type="dxa" w:w="90"/>
              <w:bottom w:type="dxa" w:w="60"/>
              <w:right w:type="dxa" w:w="90"/>
            </w:tcMar>
          </w:tcPr>
          <w:p>
            <w:pPr>
              <w:spacing w:after="0" w:line="240"/>
              <w:jc w:val="right"/>
            </w:pPr>
            <w:r>
              <w:rPr>
                <w:sz w:val="18"/>
                <w:szCs w:val="18"/>
              </w:rPr>
              <w:t xml:space="preserve">56,0%</w:t>
            </w:r>
          </w:p>
        </w:tc>
        <w:tc>
          <w:tcPr>
            <w:tcW w:type="dxa" w:w="2000"/>
            <w:tcMar>
              <w:top w:type="dxa" w:w="60"/>
              <w:left w:type="dxa" w:w="90"/>
              <w:bottom w:type="dxa" w:w="60"/>
              <w:right w:type="dxa" w:w="90"/>
            </w:tcMar>
          </w:tcPr>
          <w:p>
            <w:pPr>
              <w:spacing w:after="0" w:line="240"/>
              <w:jc w:val="right"/>
            </w:pPr>
            <w:r>
              <w:rPr>
                <w:sz w:val="18"/>
                <w:szCs w:val="18"/>
              </w:rPr>
              <w:t xml:space="preserve">59,5%</w:t>
            </w:r>
          </w:p>
        </w:tc>
        <w:tc>
          <w:tcPr>
            <w:tcW w:type="dxa" w:w="2000"/>
            <w:tcMar>
              <w:top w:type="dxa" w:w="60"/>
              <w:left w:type="dxa" w:w="90"/>
              <w:bottom w:type="dxa" w:w="60"/>
              <w:right w:type="dxa" w:w="90"/>
            </w:tcMar>
          </w:tcPr>
          <w:p>
            <w:pPr>
              <w:spacing w:after="0" w:line="240"/>
              <w:jc w:val="right"/>
            </w:pPr>
            <w:r>
              <w:rPr>
                <w:sz w:val="18"/>
                <w:szCs w:val="18"/>
              </w:rPr>
              <w:t xml:space="preserve">108</w:t>
            </w:r>
          </w:p>
        </w:tc>
      </w:tr>
      <w:tr>
        <w:tc>
          <w:tcPr>
            <w:tcW w:type="dxa" w:w="3360"/>
            <w:tcMar>
              <w:top w:type="dxa" w:w="60"/>
              <w:left w:type="dxa" w:w="90"/>
              <w:bottom w:type="dxa" w:w="60"/>
              <w:right w:type="dxa" w:w="90"/>
            </w:tcMar>
          </w:tcPr>
          <w:p>
            <w:pPr>
              <w:spacing w:after="0" w:line="240"/>
              <w:jc w:val="left"/>
            </w:pPr>
            <w:r>
              <w:rPr>
                <w:sz w:val="18"/>
                <w:szCs w:val="18"/>
              </w:rPr>
              <w:t xml:space="preserve">ControlFlow</w:t>
            </w:r>
          </w:p>
        </w:tc>
        <w:tc>
          <w:tcPr>
            <w:tcW w:type="dxa" w:w="2000"/>
            <w:tcMar>
              <w:top w:type="dxa" w:w="60"/>
              <w:left w:type="dxa" w:w="90"/>
              <w:bottom w:type="dxa" w:w="60"/>
              <w:right w:type="dxa" w:w="90"/>
            </w:tcMar>
          </w:tcPr>
          <w:p>
            <w:pPr>
              <w:spacing w:after="0" w:line="240"/>
              <w:jc w:val="right"/>
            </w:pPr>
            <w:r>
              <w:rPr>
                <w:sz w:val="18"/>
                <w:szCs w:val="18"/>
              </w:rPr>
              <w:t xml:space="preserve">45,9%</w:t>
            </w:r>
          </w:p>
        </w:tc>
        <w:tc>
          <w:tcPr>
            <w:tcW w:type="dxa" w:w="2000"/>
            <w:tcMar>
              <w:top w:type="dxa" w:w="60"/>
              <w:left w:type="dxa" w:w="90"/>
              <w:bottom w:type="dxa" w:w="60"/>
              <w:right w:type="dxa" w:w="90"/>
            </w:tcMar>
          </w:tcPr>
          <w:p>
            <w:pPr>
              <w:spacing w:after="0" w:line="240"/>
              <w:jc w:val="right"/>
            </w:pPr>
            <w:r>
              <w:rPr>
                <w:sz w:val="18"/>
                <w:szCs w:val="18"/>
              </w:rPr>
              <w:t xml:space="preserve">51,2%</w:t>
            </w:r>
          </w:p>
        </w:tc>
        <w:tc>
          <w:tcPr>
            <w:tcW w:type="dxa" w:w="2000"/>
            <w:tcMar>
              <w:top w:type="dxa" w:w="60"/>
              <w:left w:type="dxa" w:w="90"/>
              <w:bottom w:type="dxa" w:w="60"/>
              <w:right w:type="dxa" w:w="90"/>
            </w:tcMar>
          </w:tcPr>
          <w:p>
            <w:pPr>
              <w:spacing w:after="0" w:line="240"/>
              <w:jc w:val="right"/>
            </w:pPr>
            <w:r>
              <w:rPr>
                <w:sz w:val="18"/>
                <w:szCs w:val="18"/>
              </w:rPr>
              <w:t xml:space="preserve">96</w:t>
            </w:r>
          </w:p>
        </w:tc>
      </w:tr>
      <w:tr>
        <w:tc>
          <w:tcPr>
            <w:tcW w:type="dxa" w:w="3360"/>
            <w:tcMar>
              <w:top w:type="dxa" w:w="60"/>
              <w:left w:type="dxa" w:w="90"/>
              <w:bottom w:type="dxa" w:w="60"/>
              <w:right w:type="dxa" w:w="90"/>
            </w:tcMar>
          </w:tcPr>
          <w:p>
            <w:pPr>
              <w:spacing w:after="0" w:line="240"/>
              <w:jc w:val="left"/>
            </w:pPr>
            <w:r>
              <w:rPr>
                <w:sz w:val="18"/>
                <w:szCs w:val="18"/>
              </w:rPr>
              <w:t xml:space="preserve">Heap</w:t>
            </w:r>
          </w:p>
        </w:tc>
        <w:tc>
          <w:tcPr>
            <w:tcW w:type="dxa" w:w="2000"/>
            <w:tcMar>
              <w:top w:type="dxa" w:w="60"/>
              <w:left w:type="dxa" w:w="90"/>
              <w:bottom w:type="dxa" w:w="60"/>
              <w:right w:type="dxa" w:w="90"/>
            </w:tcMar>
          </w:tcPr>
          <w:p>
            <w:pPr>
              <w:spacing w:after="0" w:line="240"/>
              <w:jc w:val="right"/>
            </w:pPr>
            <w:r>
              <w:rPr>
                <w:sz w:val="18"/>
                <w:szCs w:val="18"/>
              </w:rPr>
              <w:t xml:space="preserve">42,0%</w:t>
            </w:r>
          </w:p>
        </w:tc>
        <w:tc>
          <w:tcPr>
            <w:tcW w:type="dxa" w:w="2000"/>
            <w:tcMar>
              <w:top w:type="dxa" w:w="60"/>
              <w:left w:type="dxa" w:w="90"/>
              <w:bottom w:type="dxa" w:w="60"/>
              <w:right w:type="dxa" w:w="90"/>
            </w:tcMar>
          </w:tcPr>
          <w:p>
            <w:pPr>
              <w:spacing w:after="0" w:line="240"/>
              <w:jc w:val="right"/>
            </w:pPr>
            <w:r>
              <w:rPr>
                <w:sz w:val="18"/>
                <w:szCs w:val="18"/>
              </w:rPr>
              <w:t xml:space="preserve">38,5%</w:t>
            </w:r>
          </w:p>
        </w:tc>
        <w:tc>
          <w:tcPr>
            <w:tcW w:type="dxa" w:w="2000"/>
            <w:tcMar>
              <w:top w:type="dxa" w:w="60"/>
              <w:left w:type="dxa" w:w="90"/>
              <w:bottom w:type="dxa" w:w="60"/>
              <w:right w:type="dxa" w:w="90"/>
            </w:tcMar>
          </w:tcPr>
          <w:p>
            <w:pPr>
              <w:spacing w:after="0" w:line="240"/>
              <w:jc w:val="right"/>
            </w:pPr>
            <w:r>
              <w:rPr>
                <w:sz w:val="18"/>
                <w:szCs w:val="18"/>
              </w:rPr>
              <w:t xml:space="preserve">271</w:t>
            </w:r>
          </w:p>
        </w:tc>
      </w:tr>
      <w:tr>
        <w:tc>
          <w:tcPr>
            <w:tcW w:type="dxa" w:w="3360"/>
            <w:tcMar>
              <w:top w:type="dxa" w:w="60"/>
              <w:left w:type="dxa" w:w="90"/>
              <w:bottom w:type="dxa" w:w="60"/>
              <w:right w:type="dxa" w:w="90"/>
            </w:tcMar>
          </w:tcPr>
          <w:p>
            <w:pPr>
              <w:spacing w:after="0" w:line="240"/>
              <w:jc w:val="left"/>
            </w:pPr>
            <w:r>
              <w:rPr>
                <w:sz w:val="18"/>
                <w:szCs w:val="18"/>
              </w:rPr>
              <w:t xml:space="preserve">Floats</w:t>
            </w:r>
          </w:p>
        </w:tc>
        <w:tc>
          <w:tcPr>
            <w:tcW w:type="dxa" w:w="2000"/>
            <w:tcMar>
              <w:top w:type="dxa" w:w="60"/>
              <w:left w:type="dxa" w:w="90"/>
              <w:bottom w:type="dxa" w:w="60"/>
              <w:right w:type="dxa" w:w="90"/>
            </w:tcMar>
          </w:tcPr>
          <w:p>
            <w:pPr>
              <w:spacing w:after="0" w:line="240"/>
              <w:jc w:val="right"/>
            </w:pPr>
            <w:r>
              <w:rPr>
                <w:sz w:val="18"/>
                <w:szCs w:val="18"/>
              </w:rPr>
              <w:t xml:space="preserve">30,6%</w:t>
            </w:r>
          </w:p>
        </w:tc>
        <w:tc>
          <w:tcPr>
            <w:tcW w:type="dxa" w:w="2000"/>
            <w:tcMar>
              <w:top w:type="dxa" w:w="60"/>
              <w:left w:type="dxa" w:w="90"/>
              <w:bottom w:type="dxa" w:w="60"/>
              <w:right w:type="dxa" w:w="90"/>
            </w:tcMar>
          </w:tcPr>
          <w:p>
            <w:pPr>
              <w:spacing w:after="0" w:line="240"/>
              <w:jc w:val="right"/>
            </w:pPr>
            <w:r>
              <w:rPr>
                <w:sz w:val="18"/>
                <w:szCs w:val="18"/>
              </w:rPr>
              <w:t xml:space="preserve">31,9%</w:t>
            </w:r>
          </w:p>
        </w:tc>
        <w:tc>
          <w:tcPr>
            <w:tcW w:type="dxa" w:w="2000"/>
            <w:tcMar>
              <w:top w:type="dxa" w:w="60"/>
              <w:left w:type="dxa" w:w="90"/>
              <w:bottom w:type="dxa" w:w="60"/>
              <w:right w:type="dxa" w:w="90"/>
            </w:tcMar>
          </w:tcPr>
          <w:p>
            <w:pPr>
              <w:spacing w:after="0" w:line="240"/>
              <w:jc w:val="right"/>
            </w:pPr>
            <w:r>
              <w:rPr>
                <w:sz w:val="18"/>
                <w:szCs w:val="18"/>
              </w:rPr>
              <w:t xml:space="preserve">70</w:t>
            </w:r>
          </w:p>
        </w:tc>
      </w:tr>
      <w:tr>
        <w:tc>
          <w:tcPr>
            <w:tcW w:type="dxa" w:w="3360"/>
            <w:tcMar>
              <w:top w:type="dxa" w:w="60"/>
              <w:left w:type="dxa" w:w="90"/>
              <w:bottom w:type="dxa" w:w="60"/>
              <w:right w:type="dxa" w:w="90"/>
            </w:tcMar>
          </w:tcPr>
          <w:p>
            <w:pPr>
              <w:spacing w:after="0" w:line="240"/>
              <w:jc w:val="left"/>
            </w:pPr>
            <w:r>
              <w:rPr>
                <w:sz w:val="18"/>
                <w:szCs w:val="18"/>
              </w:rPr>
              <w:t xml:space="preserve">ProductLines</w:t>
            </w:r>
          </w:p>
        </w:tc>
        <w:tc>
          <w:tcPr>
            <w:tcW w:type="dxa" w:w="2000"/>
            <w:tcMar>
              <w:top w:type="dxa" w:w="60"/>
              <w:left w:type="dxa" w:w="90"/>
              <w:bottom w:type="dxa" w:w="60"/>
              <w:right w:type="dxa" w:w="90"/>
            </w:tcMar>
          </w:tcPr>
          <w:p>
            <w:pPr>
              <w:spacing w:after="0" w:line="240"/>
              <w:jc w:val="right"/>
            </w:pPr>
            <w:r>
              <w:rPr>
                <w:sz w:val="18"/>
                <w:szCs w:val="18"/>
              </w:rPr>
              <w:t xml:space="preserve">29,1%</w:t>
            </w:r>
          </w:p>
        </w:tc>
        <w:tc>
          <w:tcPr>
            <w:tcW w:type="dxa" w:w="2000"/>
            <w:tcMar>
              <w:top w:type="dxa" w:w="60"/>
              <w:left w:type="dxa" w:w="90"/>
              <w:bottom w:type="dxa" w:w="60"/>
              <w:right w:type="dxa" w:w="90"/>
            </w:tcMar>
          </w:tcPr>
          <w:p>
            <w:pPr>
              <w:spacing w:after="0" w:line="240"/>
              <w:jc w:val="right"/>
            </w:pPr>
            <w:r>
              <w:rPr>
                <w:sz w:val="18"/>
                <w:szCs w:val="18"/>
              </w:rPr>
              <w:t xml:space="preserve">30,2%</w:t>
            </w:r>
          </w:p>
        </w:tc>
        <w:tc>
          <w:tcPr>
            <w:tcW w:type="dxa" w:w="2000"/>
            <w:tcMar>
              <w:top w:type="dxa" w:w="60"/>
              <w:left w:type="dxa" w:w="90"/>
              <w:bottom w:type="dxa" w:w="60"/>
              <w:right w:type="dxa" w:w="90"/>
            </w:tcMar>
          </w:tcPr>
          <w:p>
            <w:pPr>
              <w:spacing w:after="0" w:line="240"/>
              <w:jc w:val="right"/>
            </w:pPr>
            <w:r>
              <w:rPr>
                <w:sz w:val="18"/>
                <w:szCs w:val="18"/>
              </w:rPr>
              <w:t xml:space="preserve">183</w:t>
            </w:r>
          </w:p>
        </w:tc>
      </w:tr>
      <w:tr>
        <w:tc>
          <w:tcPr>
            <w:tcW w:type="dxa" w:w="3360"/>
            <w:tcMar>
              <w:top w:type="dxa" w:w="60"/>
              <w:left w:type="dxa" w:w="90"/>
              <w:bottom w:type="dxa" w:w="60"/>
              <w:right w:type="dxa" w:w="90"/>
            </w:tcMar>
          </w:tcPr>
          <w:p>
            <w:pPr>
              <w:spacing w:after="0" w:line="240"/>
              <w:jc w:val="left"/>
            </w:pPr>
            <w:r>
              <w:rPr>
                <w:sz w:val="18"/>
                <w:szCs w:val="18"/>
              </w:rPr>
              <w:t xml:space="preserve">ECA</w:t>
            </w:r>
          </w:p>
        </w:tc>
        <w:tc>
          <w:tcPr>
            <w:tcW w:type="dxa" w:w="2000"/>
            <w:tcMar>
              <w:top w:type="dxa" w:w="60"/>
              <w:left w:type="dxa" w:w="90"/>
              <w:bottom w:type="dxa" w:w="60"/>
              <w:right w:type="dxa" w:w="90"/>
            </w:tcMar>
          </w:tcPr>
          <w:p>
            <w:pPr>
              <w:spacing w:after="0" w:line="240"/>
              <w:jc w:val="right"/>
            </w:pPr>
            <w:r>
              <w:rPr>
                <w:sz w:val="18"/>
                <w:szCs w:val="18"/>
              </w:rPr>
              <w:t xml:space="preserve">16,2%</w:t>
            </w:r>
          </w:p>
        </w:tc>
        <w:tc>
          <w:tcPr>
            <w:tcW w:type="dxa" w:w="2000"/>
            <w:tcMar>
              <w:top w:type="dxa" w:w="60"/>
              <w:left w:type="dxa" w:w="90"/>
              <w:bottom w:type="dxa" w:w="60"/>
              <w:right w:type="dxa" w:w="90"/>
            </w:tcMar>
          </w:tcPr>
          <w:p>
            <w:pPr>
              <w:spacing w:after="0" w:line="240"/>
              <w:jc w:val="right"/>
            </w:pPr>
            <w:r>
              <w:rPr>
                <w:sz w:val="18"/>
                <w:szCs w:val="18"/>
              </w:rPr>
              <w:t xml:space="preserve">13,7%</w:t>
            </w:r>
          </w:p>
        </w:tc>
        <w:tc>
          <w:tcPr>
            <w:tcW w:type="dxa" w:w="2000"/>
            <w:tcMar>
              <w:top w:type="dxa" w:w="60"/>
              <w:left w:type="dxa" w:w="90"/>
              <w:bottom w:type="dxa" w:w="60"/>
              <w:right w:type="dxa" w:w="90"/>
            </w:tcMar>
          </w:tcPr>
          <w:p>
            <w:pPr>
              <w:spacing w:after="0" w:line="240"/>
              <w:jc w:val="right"/>
            </w:pPr>
            <w:r>
              <w:rPr>
                <w:sz w:val="18"/>
                <w:szCs w:val="18"/>
              </w:rPr>
              <w:t xml:space="preserve">260</w:t>
            </w:r>
          </w:p>
        </w:tc>
      </w:tr>
    </w:tbl>
    <w:p>
      <w:pPr>
        <w:pStyle w:val="Heading3"/>
        <w:spacing w:after="100" w:before="220"/>
      </w:pPr>
      <w:r>
        <w:t xml:space="preserve">A inversão entre as duas categorias</w:t>
      </w:r>
    </w:p>
    <w:p>
      <w:pPr>
        <w:spacing w:after="120" w:line="276"/>
      </w:pPr>
      <w:r>
        <w:t xml:space="preserve">Confrontar a cobertura de branches com a taxa de sucesso em cover-error, subcategoria a subcategoria, revela que as duas medem capacidades diferentes do motor — e que as categorias se ordenam de modo quase oposto.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200"/>
        <w:gridCol w:w="2000"/>
        <w:gridCol w:w="1800"/>
      </w:tblGrid>
      <w:tr>
        <w:trPr>
          <w:tblHeader/>
        </w:trPr>
        <w:tc>
          <w:tcPr>
            <w:tcW w:type="dxa" w:w="3360"/>
            <w:shd w:fill="E8EDF3" w:val="clear"/>
            <w:tcMar>
              <w:top w:type="dxa" w:w="60"/>
              <w:left w:type="dxa" w:w="90"/>
              <w:bottom w:type="dxa" w:w="60"/>
              <w:right w:type="dxa" w:w="90"/>
            </w:tcMar>
          </w:tcPr>
          <w:p>
            <w:pPr>
              <w:spacing w:after="0" w:line="240"/>
              <w:jc w:val="left"/>
            </w:pPr>
            <w:r>
              <w:rPr>
                <w:b/>
                <w:bCs/>
                <w:sz w:val="18"/>
                <w:szCs w:val="18"/>
              </w:rPr>
              <w:t xml:space="preserve">Subcategoria</w:t>
            </w:r>
          </w:p>
        </w:tc>
        <w:tc>
          <w:tcPr>
            <w:tcW w:type="dxa" w:w="2200"/>
            <w:shd w:fill="E8EDF3" w:val="clear"/>
            <w:tcMar>
              <w:top w:type="dxa" w:w="60"/>
              <w:left w:type="dxa" w:w="90"/>
              <w:bottom w:type="dxa" w:w="60"/>
              <w:right w:type="dxa" w:w="90"/>
            </w:tcMar>
          </w:tcPr>
          <w:p>
            <w:pPr>
              <w:spacing w:after="0" w:line="240"/>
              <w:jc w:val="right"/>
            </w:pPr>
            <w:r>
              <w:rPr>
                <w:b/>
                <w:bCs/>
                <w:sz w:val="18"/>
                <w:szCs w:val="18"/>
              </w:rPr>
              <w:t xml:space="preserve">cover-branches</w:t>
            </w:r>
          </w:p>
        </w:tc>
        <w:tc>
          <w:tcPr>
            <w:tcW w:type="dxa" w:w="2000"/>
            <w:shd w:fill="E8EDF3" w:val="clear"/>
            <w:tcMar>
              <w:top w:type="dxa" w:w="60"/>
              <w:left w:type="dxa" w:w="90"/>
              <w:bottom w:type="dxa" w:w="60"/>
              <w:right w:type="dxa" w:w="90"/>
            </w:tcMar>
          </w:tcPr>
          <w:p>
            <w:pPr>
              <w:spacing w:after="0" w:line="240"/>
              <w:jc w:val="right"/>
            </w:pPr>
            <w:r>
              <w:rPr>
                <w:b/>
                <w:bCs/>
                <w:sz w:val="18"/>
                <w:szCs w:val="18"/>
              </w:rPr>
              <w:t xml:space="preserve">cover-error</w:t>
            </w:r>
          </w:p>
        </w:tc>
        <w:tc>
          <w:tcPr>
            <w:tcW w:type="dxa" w:w="1800"/>
            <w:shd w:fill="E8EDF3" w:val="clear"/>
            <w:tcMar>
              <w:top w:type="dxa" w:w="60"/>
              <w:left w:type="dxa" w:w="90"/>
              <w:bottom w:type="dxa" w:w="60"/>
              <w:right w:type="dxa" w:w="90"/>
            </w:tcMar>
          </w:tcPr>
          <w:p>
            <w:pPr>
              <w:spacing w:after="0" w:line="240"/>
              <w:jc w:val="right"/>
            </w:pPr>
            <w:r>
              <w:rPr>
                <w:b/>
                <w:bCs/>
                <w:sz w:val="18"/>
                <w:szCs w:val="18"/>
              </w:rPr>
              <w:t xml:space="preserve">Δ</w:t>
            </w:r>
          </w:p>
        </w:tc>
      </w:tr>
      <w:tr>
        <w:tc>
          <w:tcPr>
            <w:tcW w:type="dxa" w:w="3360"/>
            <w:tcMar>
              <w:top w:type="dxa" w:w="60"/>
              <w:left w:type="dxa" w:w="90"/>
              <w:bottom w:type="dxa" w:w="60"/>
              <w:right w:type="dxa" w:w="90"/>
            </w:tcMar>
          </w:tcPr>
          <w:p>
            <w:pPr>
              <w:spacing w:after="0" w:line="240"/>
              <w:jc w:val="left"/>
            </w:pPr>
            <w:r>
              <w:rPr>
                <w:sz w:val="18"/>
                <w:szCs w:val="18"/>
              </w:rPr>
              <w:t xml:space="preserve">Sequentialized</w:t>
            </w:r>
          </w:p>
        </w:tc>
        <w:tc>
          <w:tcPr>
            <w:tcW w:type="dxa" w:w="2200"/>
            <w:tcMar>
              <w:top w:type="dxa" w:w="60"/>
              <w:left w:type="dxa" w:w="90"/>
              <w:bottom w:type="dxa" w:w="60"/>
              <w:right w:type="dxa" w:w="90"/>
            </w:tcMar>
          </w:tcPr>
          <w:p>
            <w:pPr>
              <w:spacing w:after="0" w:line="240"/>
              <w:jc w:val="right"/>
            </w:pPr>
            <w:r>
              <w:rPr>
                <w:sz w:val="18"/>
                <w:szCs w:val="18"/>
              </w:rPr>
              <w:t xml:space="preserve">56,0%</w:t>
            </w:r>
          </w:p>
        </w:tc>
        <w:tc>
          <w:tcPr>
            <w:tcW w:type="dxa" w:w="2000"/>
            <w:tcMar>
              <w:top w:type="dxa" w:w="60"/>
              <w:left w:type="dxa" w:w="90"/>
              <w:bottom w:type="dxa" w:w="60"/>
              <w:right w:type="dxa" w:w="90"/>
            </w:tcMar>
          </w:tcPr>
          <w:p>
            <w:pPr>
              <w:spacing w:after="0" w:line="240"/>
              <w:jc w:val="right"/>
            </w:pPr>
            <w:r>
              <w:rPr>
                <w:sz w:val="18"/>
                <w:szCs w:val="18"/>
              </w:rPr>
              <w:t xml:space="preserve">8,5%</w:t>
            </w:r>
          </w:p>
        </w:tc>
        <w:tc>
          <w:tcPr>
            <w:tcW w:type="dxa" w:w="1800"/>
            <w:tcMar>
              <w:top w:type="dxa" w:w="60"/>
              <w:left w:type="dxa" w:w="90"/>
              <w:bottom w:type="dxa" w:w="60"/>
              <w:right w:type="dxa" w:w="90"/>
            </w:tcMar>
          </w:tcPr>
          <w:p>
            <w:pPr>
              <w:spacing w:after="0" w:line="240"/>
              <w:jc w:val="right"/>
            </w:pPr>
            <w:r>
              <w:rPr>
                <w:sz w:val="18"/>
                <w:szCs w:val="18"/>
              </w:rPr>
              <w:t xml:space="preserve">+47,5</w:t>
            </w:r>
          </w:p>
        </w:tc>
      </w:tr>
      <w:tr>
        <w:tc>
          <w:tcPr>
            <w:tcW w:type="dxa" w:w="3360"/>
            <w:tcMar>
              <w:top w:type="dxa" w:w="60"/>
              <w:left w:type="dxa" w:w="90"/>
              <w:bottom w:type="dxa" w:w="60"/>
              <w:right w:type="dxa" w:w="90"/>
            </w:tcMar>
          </w:tcPr>
          <w:p>
            <w:pPr>
              <w:spacing w:after="0" w:line="240"/>
              <w:jc w:val="left"/>
            </w:pPr>
            <w:r>
              <w:rPr>
                <w:sz w:val="18"/>
                <w:szCs w:val="18"/>
              </w:rPr>
              <w:t xml:space="preserve">XCSP</w:t>
            </w:r>
          </w:p>
        </w:tc>
        <w:tc>
          <w:tcPr>
            <w:tcW w:type="dxa" w:w="2200"/>
            <w:tcMar>
              <w:top w:type="dxa" w:w="60"/>
              <w:left w:type="dxa" w:w="90"/>
              <w:bottom w:type="dxa" w:w="60"/>
              <w:right w:type="dxa" w:w="90"/>
            </w:tcMar>
          </w:tcPr>
          <w:p>
            <w:pPr>
              <w:spacing w:after="0" w:line="240"/>
              <w:jc w:val="right"/>
            </w:pPr>
            <w:r>
              <w:rPr>
                <w:sz w:val="18"/>
                <w:szCs w:val="18"/>
              </w:rPr>
              <w:t xml:space="preserve">78,2%</w:t>
            </w:r>
          </w:p>
        </w:tc>
        <w:tc>
          <w:tcPr>
            <w:tcW w:type="dxa" w:w="2000"/>
            <w:tcMar>
              <w:top w:type="dxa" w:w="60"/>
              <w:left w:type="dxa" w:w="90"/>
              <w:bottom w:type="dxa" w:w="60"/>
              <w:right w:type="dxa" w:w="90"/>
            </w:tcMar>
          </w:tcPr>
          <w:p>
            <w:pPr>
              <w:spacing w:after="0" w:line="240"/>
              <w:jc w:val="right"/>
            </w:pPr>
            <w:r>
              <w:rPr>
                <w:sz w:val="18"/>
                <w:szCs w:val="18"/>
              </w:rPr>
              <w:t xml:space="preserve">37,3%</w:t>
            </w:r>
          </w:p>
        </w:tc>
        <w:tc>
          <w:tcPr>
            <w:tcW w:type="dxa" w:w="1800"/>
            <w:tcMar>
              <w:top w:type="dxa" w:w="60"/>
              <w:left w:type="dxa" w:w="90"/>
              <w:bottom w:type="dxa" w:w="60"/>
              <w:right w:type="dxa" w:w="90"/>
            </w:tcMar>
          </w:tcPr>
          <w:p>
            <w:pPr>
              <w:spacing w:after="0" w:line="240"/>
              <w:jc w:val="right"/>
            </w:pPr>
            <w:r>
              <w:rPr>
                <w:sz w:val="18"/>
                <w:szCs w:val="18"/>
              </w:rPr>
              <w:t xml:space="preserve">+40,9</w:t>
            </w:r>
          </w:p>
        </w:tc>
      </w:tr>
      <w:tr>
        <w:tc>
          <w:tcPr>
            <w:tcW w:type="dxa" w:w="3360"/>
            <w:tcMar>
              <w:top w:type="dxa" w:w="60"/>
              <w:left w:type="dxa" w:w="90"/>
              <w:bottom w:type="dxa" w:w="60"/>
              <w:right w:type="dxa" w:w="90"/>
            </w:tcMar>
          </w:tcPr>
          <w:p>
            <w:pPr>
              <w:spacing w:after="0" w:line="240"/>
              <w:jc w:val="left"/>
            </w:pPr>
            <w:r>
              <w:rPr>
                <w:sz w:val="18"/>
                <w:szCs w:val="18"/>
              </w:rPr>
              <w:t xml:space="preserve">Recursive</w:t>
            </w:r>
          </w:p>
        </w:tc>
        <w:tc>
          <w:tcPr>
            <w:tcW w:type="dxa" w:w="2200"/>
            <w:tcMar>
              <w:top w:type="dxa" w:w="60"/>
              <w:left w:type="dxa" w:w="90"/>
              <w:bottom w:type="dxa" w:w="60"/>
              <w:right w:type="dxa" w:w="90"/>
            </w:tcMar>
          </w:tcPr>
          <w:p>
            <w:pPr>
              <w:spacing w:after="0" w:line="240"/>
              <w:jc w:val="right"/>
            </w:pPr>
            <w:r>
              <w:rPr>
                <w:sz w:val="18"/>
                <w:szCs w:val="18"/>
              </w:rPr>
              <w:t xml:space="preserve">64,2%</w:t>
            </w:r>
          </w:p>
        </w:tc>
        <w:tc>
          <w:tcPr>
            <w:tcW w:type="dxa" w:w="2000"/>
            <w:tcMar>
              <w:top w:type="dxa" w:w="60"/>
              <w:left w:type="dxa" w:w="90"/>
              <w:bottom w:type="dxa" w:w="60"/>
              <w:right w:type="dxa" w:w="90"/>
            </w:tcMar>
          </w:tcPr>
          <w:p>
            <w:pPr>
              <w:spacing w:after="0" w:line="240"/>
              <w:jc w:val="right"/>
            </w:pPr>
            <w:r>
              <w:rPr>
                <w:sz w:val="18"/>
                <w:szCs w:val="18"/>
              </w:rPr>
              <w:t xml:space="preserve">50,0%</w:t>
            </w:r>
          </w:p>
        </w:tc>
        <w:tc>
          <w:tcPr>
            <w:tcW w:type="dxa" w:w="1800"/>
            <w:tcMar>
              <w:top w:type="dxa" w:w="60"/>
              <w:left w:type="dxa" w:w="90"/>
              <w:bottom w:type="dxa" w:w="60"/>
              <w:right w:type="dxa" w:w="90"/>
            </w:tcMar>
          </w:tcPr>
          <w:p>
            <w:pPr>
              <w:spacing w:after="0" w:line="240"/>
              <w:jc w:val="right"/>
            </w:pPr>
            <w:r>
              <w:rPr>
                <w:sz w:val="18"/>
                <w:szCs w:val="18"/>
              </w:rPr>
              <w:t xml:space="preserve">+14,2</w:t>
            </w:r>
          </w:p>
        </w:tc>
      </w:tr>
      <w:tr>
        <w:tc>
          <w:tcPr>
            <w:tcW w:type="dxa" w:w="3360"/>
            <w:tcMar>
              <w:top w:type="dxa" w:w="60"/>
              <w:left w:type="dxa" w:w="90"/>
              <w:bottom w:type="dxa" w:w="60"/>
              <w:right w:type="dxa" w:w="90"/>
            </w:tcMar>
          </w:tcPr>
          <w:p>
            <w:pPr>
              <w:spacing w:after="0" w:line="240"/>
              <w:jc w:val="left"/>
            </w:pPr>
            <w:r>
              <w:rPr>
                <w:sz w:val="18"/>
                <w:szCs w:val="18"/>
              </w:rPr>
              <w:t xml:space="preserve">Floats</w:t>
            </w:r>
          </w:p>
        </w:tc>
        <w:tc>
          <w:tcPr>
            <w:tcW w:type="dxa" w:w="2200"/>
            <w:tcMar>
              <w:top w:type="dxa" w:w="60"/>
              <w:left w:type="dxa" w:w="90"/>
              <w:bottom w:type="dxa" w:w="60"/>
              <w:right w:type="dxa" w:w="90"/>
            </w:tcMar>
          </w:tcPr>
          <w:p>
            <w:pPr>
              <w:spacing w:after="0" w:line="240"/>
              <w:jc w:val="right"/>
            </w:pPr>
            <w:r>
              <w:rPr>
                <w:sz w:val="18"/>
                <w:szCs w:val="18"/>
              </w:rPr>
              <w:t xml:space="preserve">30,6%</w:t>
            </w:r>
          </w:p>
        </w:tc>
        <w:tc>
          <w:tcPr>
            <w:tcW w:type="dxa" w:w="2000"/>
            <w:tcMar>
              <w:top w:type="dxa" w:w="60"/>
              <w:left w:type="dxa" w:w="90"/>
              <w:bottom w:type="dxa" w:w="60"/>
              <w:right w:type="dxa" w:w="90"/>
            </w:tcMar>
          </w:tcPr>
          <w:p>
            <w:pPr>
              <w:spacing w:after="0" w:line="240"/>
              <w:jc w:val="right"/>
            </w:pPr>
            <w:r>
              <w:rPr>
                <w:sz w:val="18"/>
                <w:szCs w:val="18"/>
              </w:rPr>
              <w:t xml:space="preserve">24,2%</w:t>
            </w:r>
          </w:p>
        </w:tc>
        <w:tc>
          <w:tcPr>
            <w:tcW w:type="dxa" w:w="1800"/>
            <w:tcMar>
              <w:top w:type="dxa" w:w="60"/>
              <w:left w:type="dxa" w:w="90"/>
              <w:bottom w:type="dxa" w:w="60"/>
              <w:right w:type="dxa" w:w="90"/>
            </w:tcMar>
          </w:tcPr>
          <w:p>
            <w:pPr>
              <w:spacing w:after="0" w:line="240"/>
              <w:jc w:val="right"/>
            </w:pPr>
            <w:r>
              <w:rPr>
                <w:sz w:val="18"/>
                <w:szCs w:val="18"/>
              </w:rPr>
              <w:t xml:space="preserve">+6,4</w:t>
            </w:r>
          </w:p>
        </w:tc>
      </w:tr>
      <w:tr>
        <w:tc>
          <w:tcPr>
            <w:tcW w:type="dxa" w:w="3360"/>
            <w:tcMar>
              <w:top w:type="dxa" w:w="60"/>
              <w:left w:type="dxa" w:w="90"/>
              <w:bottom w:type="dxa" w:w="60"/>
              <w:right w:type="dxa" w:w="90"/>
            </w:tcMar>
          </w:tcPr>
          <w:p>
            <w:pPr>
              <w:spacing w:after="0" w:line="240"/>
              <w:jc w:val="left"/>
            </w:pPr>
            <w:r>
              <w:rPr>
                <w:sz w:val="18"/>
                <w:szCs w:val="18"/>
              </w:rPr>
              <w:t xml:space="preserve">ControlFlow</w:t>
            </w:r>
          </w:p>
        </w:tc>
        <w:tc>
          <w:tcPr>
            <w:tcW w:type="dxa" w:w="2200"/>
            <w:tcMar>
              <w:top w:type="dxa" w:w="60"/>
              <w:left w:type="dxa" w:w="90"/>
              <w:bottom w:type="dxa" w:w="60"/>
              <w:right w:type="dxa" w:w="90"/>
            </w:tcMar>
          </w:tcPr>
          <w:p>
            <w:pPr>
              <w:spacing w:after="0" w:line="240"/>
              <w:jc w:val="right"/>
            </w:pPr>
            <w:r>
              <w:rPr>
                <w:sz w:val="18"/>
                <w:szCs w:val="18"/>
              </w:rPr>
              <w:t xml:space="preserve">45,9%</w:t>
            </w:r>
          </w:p>
        </w:tc>
        <w:tc>
          <w:tcPr>
            <w:tcW w:type="dxa" w:w="2000"/>
            <w:tcMar>
              <w:top w:type="dxa" w:w="60"/>
              <w:left w:type="dxa" w:w="90"/>
              <w:bottom w:type="dxa" w:w="60"/>
              <w:right w:type="dxa" w:w="90"/>
            </w:tcMar>
          </w:tcPr>
          <w:p>
            <w:pPr>
              <w:spacing w:after="0" w:line="240"/>
              <w:jc w:val="right"/>
            </w:pPr>
            <w:r>
              <w:rPr>
                <w:sz w:val="18"/>
                <w:szCs w:val="18"/>
              </w:rPr>
              <w:t xml:space="preserve">40,0%</w:t>
            </w:r>
          </w:p>
        </w:tc>
        <w:tc>
          <w:tcPr>
            <w:tcW w:type="dxa" w:w="1800"/>
            <w:tcMar>
              <w:top w:type="dxa" w:w="60"/>
              <w:left w:type="dxa" w:w="90"/>
              <w:bottom w:type="dxa" w:w="60"/>
              <w:right w:type="dxa" w:w="90"/>
            </w:tcMar>
          </w:tcPr>
          <w:p>
            <w:pPr>
              <w:spacing w:after="0" w:line="240"/>
              <w:jc w:val="right"/>
            </w:pPr>
            <w:r>
              <w:rPr>
                <w:sz w:val="18"/>
                <w:szCs w:val="18"/>
              </w:rPr>
              <w:t xml:space="preserve">+5,9</w:t>
            </w:r>
          </w:p>
        </w:tc>
      </w:tr>
      <w:tr>
        <w:tc>
          <w:tcPr>
            <w:tcW w:type="dxa" w:w="3360"/>
            <w:tcMar>
              <w:top w:type="dxa" w:w="60"/>
              <w:left w:type="dxa" w:w="90"/>
              <w:bottom w:type="dxa" w:w="60"/>
              <w:right w:type="dxa" w:w="90"/>
            </w:tcMar>
          </w:tcPr>
          <w:p>
            <w:pPr>
              <w:spacing w:after="0" w:line="240"/>
              <w:jc w:val="left"/>
            </w:pPr>
            <w:r>
              <w:rPr>
                <w:sz w:val="18"/>
                <w:szCs w:val="18"/>
              </w:rPr>
              <w:t xml:space="preserve">ECA</w:t>
            </w:r>
          </w:p>
        </w:tc>
        <w:tc>
          <w:tcPr>
            <w:tcW w:type="dxa" w:w="2200"/>
            <w:tcMar>
              <w:top w:type="dxa" w:w="60"/>
              <w:left w:type="dxa" w:w="90"/>
              <w:bottom w:type="dxa" w:w="60"/>
              <w:right w:type="dxa" w:w="90"/>
            </w:tcMar>
          </w:tcPr>
          <w:p>
            <w:pPr>
              <w:spacing w:after="0" w:line="240"/>
              <w:jc w:val="right"/>
            </w:pPr>
            <w:r>
              <w:rPr>
                <w:sz w:val="18"/>
                <w:szCs w:val="18"/>
              </w:rPr>
              <w:t xml:space="preserve">16,2%</w:t>
            </w:r>
          </w:p>
        </w:tc>
        <w:tc>
          <w:tcPr>
            <w:tcW w:type="dxa" w:w="2000"/>
            <w:tcMar>
              <w:top w:type="dxa" w:w="60"/>
              <w:left w:type="dxa" w:w="90"/>
              <w:bottom w:type="dxa" w:w="60"/>
              <w:right w:type="dxa" w:w="90"/>
            </w:tcMar>
          </w:tcPr>
          <w:p>
            <w:pPr>
              <w:spacing w:after="0" w:line="240"/>
              <w:jc w:val="right"/>
            </w:pPr>
            <w:r>
              <w:rPr>
                <w:sz w:val="18"/>
                <w:szCs w:val="18"/>
              </w:rPr>
              <w:t xml:space="preserve">14,5%</w:t>
            </w:r>
          </w:p>
        </w:tc>
        <w:tc>
          <w:tcPr>
            <w:tcW w:type="dxa" w:w="1800"/>
            <w:tcMar>
              <w:top w:type="dxa" w:w="60"/>
              <w:left w:type="dxa" w:w="90"/>
              <w:bottom w:type="dxa" w:w="60"/>
              <w:right w:type="dxa" w:w="90"/>
            </w:tcMar>
          </w:tcPr>
          <w:p>
            <w:pPr>
              <w:spacing w:after="0" w:line="240"/>
              <w:jc w:val="right"/>
            </w:pPr>
            <w:r>
              <w:rPr>
                <w:sz w:val="18"/>
                <w:szCs w:val="18"/>
              </w:rPr>
              <w:t xml:space="preserve">+1,7</w:t>
            </w:r>
          </w:p>
        </w:tc>
      </w:tr>
      <w:tr>
        <w:tc>
          <w:tcPr>
            <w:tcW w:type="dxa" w:w="3360"/>
            <w:tcMar>
              <w:top w:type="dxa" w:w="60"/>
              <w:left w:type="dxa" w:w="90"/>
              <w:bottom w:type="dxa" w:w="60"/>
              <w:right w:type="dxa" w:w="90"/>
            </w:tcMar>
          </w:tcPr>
          <w:p>
            <w:pPr>
              <w:spacing w:after="0" w:line="240"/>
              <w:jc w:val="left"/>
            </w:pPr>
            <w:r>
              <w:rPr>
                <w:sz w:val="18"/>
                <w:szCs w:val="18"/>
              </w:rPr>
              <w:t xml:space="preserve">Loops</w:t>
            </w:r>
          </w:p>
        </w:tc>
        <w:tc>
          <w:tcPr>
            <w:tcW w:type="dxa" w:w="2200"/>
            <w:tcMar>
              <w:top w:type="dxa" w:w="60"/>
              <w:left w:type="dxa" w:w="90"/>
              <w:bottom w:type="dxa" w:w="60"/>
              <w:right w:type="dxa" w:w="90"/>
            </w:tcMar>
          </w:tcPr>
          <w:p>
            <w:pPr>
              <w:spacing w:after="0" w:line="240"/>
              <w:jc w:val="right"/>
            </w:pPr>
            <w:r>
              <w:rPr>
                <w:sz w:val="18"/>
                <w:szCs w:val="18"/>
              </w:rPr>
              <w:t xml:space="preserve">73,8%</w:t>
            </w:r>
          </w:p>
        </w:tc>
        <w:tc>
          <w:tcPr>
            <w:tcW w:type="dxa" w:w="2000"/>
            <w:tcMar>
              <w:top w:type="dxa" w:w="60"/>
              <w:left w:type="dxa" w:w="90"/>
              <w:bottom w:type="dxa" w:w="60"/>
              <w:right w:type="dxa" w:w="90"/>
            </w:tcMar>
          </w:tcPr>
          <w:p>
            <w:pPr>
              <w:spacing w:after="0" w:line="240"/>
              <w:jc w:val="right"/>
            </w:pPr>
            <w:r>
              <w:rPr>
                <w:sz w:val="18"/>
                <w:szCs w:val="18"/>
              </w:rPr>
              <w:t xml:space="preserve">84,3%</w:t>
            </w:r>
          </w:p>
        </w:tc>
        <w:tc>
          <w:tcPr>
            <w:tcW w:type="dxa" w:w="1800"/>
            <w:tcMar>
              <w:top w:type="dxa" w:w="60"/>
              <w:left w:type="dxa" w:w="90"/>
              <w:bottom w:type="dxa" w:w="60"/>
              <w:right w:type="dxa" w:w="90"/>
            </w:tcMar>
          </w:tcPr>
          <w:p>
            <w:pPr>
              <w:spacing w:after="0" w:line="240"/>
              <w:jc w:val="right"/>
            </w:pPr>
            <w:r>
              <w:rPr>
                <w:sz w:val="18"/>
                <w:szCs w:val="18"/>
              </w:rPr>
              <w:t xml:space="preserve">−10,5</w:t>
            </w:r>
          </w:p>
        </w:tc>
      </w:tr>
      <w:tr>
        <w:tc>
          <w:tcPr>
            <w:tcW w:type="dxa" w:w="3360"/>
            <w:tcMar>
              <w:top w:type="dxa" w:w="60"/>
              <w:left w:type="dxa" w:w="90"/>
              <w:bottom w:type="dxa" w:w="60"/>
              <w:right w:type="dxa" w:w="90"/>
            </w:tcMar>
          </w:tcPr>
          <w:p>
            <w:pPr>
              <w:spacing w:after="0" w:line="240"/>
              <w:jc w:val="left"/>
            </w:pPr>
            <w:r>
              <w:rPr>
                <w:sz w:val="18"/>
                <w:szCs w:val="18"/>
              </w:rPr>
              <w:t xml:space="preserve">BitVectors</w:t>
            </w:r>
          </w:p>
        </w:tc>
        <w:tc>
          <w:tcPr>
            <w:tcW w:type="dxa" w:w="2200"/>
            <w:tcMar>
              <w:top w:type="dxa" w:w="60"/>
              <w:left w:type="dxa" w:w="90"/>
              <w:bottom w:type="dxa" w:w="60"/>
              <w:right w:type="dxa" w:w="90"/>
            </w:tcMar>
          </w:tcPr>
          <w:p>
            <w:pPr>
              <w:spacing w:after="0" w:line="240"/>
              <w:jc w:val="right"/>
            </w:pPr>
            <w:r>
              <w:rPr>
                <w:sz w:val="18"/>
                <w:szCs w:val="18"/>
              </w:rPr>
              <w:t xml:space="preserve">60,6%</w:t>
            </w:r>
          </w:p>
        </w:tc>
        <w:tc>
          <w:tcPr>
            <w:tcW w:type="dxa" w:w="2000"/>
            <w:tcMar>
              <w:top w:type="dxa" w:w="60"/>
              <w:left w:type="dxa" w:w="90"/>
              <w:bottom w:type="dxa" w:w="60"/>
              <w:right w:type="dxa" w:w="90"/>
            </w:tcMar>
          </w:tcPr>
          <w:p>
            <w:pPr>
              <w:spacing w:after="0" w:line="240"/>
              <w:jc w:val="right"/>
            </w:pPr>
            <w:r>
              <w:rPr>
                <w:sz w:val="18"/>
                <w:szCs w:val="18"/>
              </w:rPr>
              <w:t xml:space="preserve">77,8%</w:t>
            </w:r>
          </w:p>
        </w:tc>
        <w:tc>
          <w:tcPr>
            <w:tcW w:type="dxa" w:w="1800"/>
            <w:tcMar>
              <w:top w:type="dxa" w:w="60"/>
              <w:left w:type="dxa" w:w="90"/>
              <w:bottom w:type="dxa" w:w="60"/>
              <w:right w:type="dxa" w:w="90"/>
            </w:tcMar>
          </w:tcPr>
          <w:p>
            <w:pPr>
              <w:spacing w:after="0" w:line="240"/>
              <w:jc w:val="right"/>
            </w:pPr>
            <w:r>
              <w:rPr>
                <w:sz w:val="18"/>
                <w:szCs w:val="18"/>
              </w:rPr>
              <w:t xml:space="preserve">−17,2</w:t>
            </w:r>
          </w:p>
        </w:tc>
      </w:tr>
      <w:tr>
        <w:tc>
          <w:tcPr>
            <w:tcW w:type="dxa" w:w="3360"/>
            <w:tcMar>
              <w:top w:type="dxa" w:w="60"/>
              <w:left w:type="dxa" w:w="90"/>
              <w:bottom w:type="dxa" w:w="60"/>
              <w:right w:type="dxa" w:w="90"/>
            </w:tcMar>
          </w:tcPr>
          <w:p>
            <w:pPr>
              <w:spacing w:after="0" w:line="240"/>
              <w:jc w:val="left"/>
            </w:pPr>
            <w:r>
              <w:rPr>
                <w:sz w:val="18"/>
                <w:szCs w:val="18"/>
              </w:rPr>
              <w:t xml:space="preserve">LinkedLists</w:t>
            </w:r>
          </w:p>
        </w:tc>
        <w:tc>
          <w:tcPr>
            <w:tcW w:type="dxa" w:w="2200"/>
            <w:tcMar>
              <w:top w:type="dxa" w:w="60"/>
              <w:left w:type="dxa" w:w="90"/>
              <w:bottom w:type="dxa" w:w="60"/>
              <w:right w:type="dxa" w:w="90"/>
            </w:tcMar>
          </w:tcPr>
          <w:p>
            <w:pPr>
              <w:spacing w:after="0" w:line="240"/>
              <w:jc w:val="right"/>
            </w:pPr>
            <w:r>
              <w:rPr>
                <w:sz w:val="18"/>
                <w:szCs w:val="18"/>
              </w:rPr>
              <w:t xml:space="preserve">75,8%</w:t>
            </w:r>
          </w:p>
        </w:tc>
        <w:tc>
          <w:tcPr>
            <w:tcW w:type="dxa" w:w="2000"/>
            <w:tcMar>
              <w:top w:type="dxa" w:w="60"/>
              <w:left w:type="dxa" w:w="90"/>
              <w:bottom w:type="dxa" w:w="60"/>
              <w:right w:type="dxa" w:w="90"/>
            </w:tcMar>
          </w:tcPr>
          <w:p>
            <w:pPr>
              <w:spacing w:after="0" w:line="240"/>
              <w:jc w:val="right"/>
            </w:pPr>
            <w:r>
              <w:rPr>
                <w:sz w:val="18"/>
                <w:szCs w:val="18"/>
              </w:rPr>
              <w:t xml:space="preserve">94,1%</w:t>
            </w:r>
          </w:p>
        </w:tc>
        <w:tc>
          <w:tcPr>
            <w:tcW w:type="dxa" w:w="1800"/>
            <w:tcMar>
              <w:top w:type="dxa" w:w="60"/>
              <w:left w:type="dxa" w:w="90"/>
              <w:bottom w:type="dxa" w:w="60"/>
              <w:right w:type="dxa" w:w="90"/>
            </w:tcMar>
          </w:tcPr>
          <w:p>
            <w:pPr>
              <w:spacing w:after="0" w:line="240"/>
              <w:jc w:val="right"/>
            </w:pPr>
            <w:r>
              <w:rPr>
                <w:sz w:val="18"/>
                <w:szCs w:val="18"/>
              </w:rPr>
              <w:t xml:space="preserve">−18,3</w:t>
            </w:r>
          </w:p>
        </w:tc>
      </w:tr>
      <w:tr>
        <w:tc>
          <w:tcPr>
            <w:tcW w:type="dxa" w:w="3360"/>
            <w:tcMar>
              <w:top w:type="dxa" w:w="60"/>
              <w:left w:type="dxa" w:w="90"/>
              <w:bottom w:type="dxa" w:w="60"/>
              <w:right w:type="dxa" w:w="90"/>
            </w:tcMar>
          </w:tcPr>
          <w:p>
            <w:pPr>
              <w:spacing w:after="0" w:line="240"/>
              <w:jc w:val="left"/>
            </w:pPr>
            <w:r>
              <w:rPr>
                <w:sz w:val="18"/>
                <w:szCs w:val="18"/>
              </w:rPr>
              <w:t xml:space="preserve">Arrays</w:t>
            </w:r>
          </w:p>
        </w:tc>
        <w:tc>
          <w:tcPr>
            <w:tcW w:type="dxa" w:w="2200"/>
            <w:tcMar>
              <w:top w:type="dxa" w:w="60"/>
              <w:left w:type="dxa" w:w="90"/>
              <w:bottom w:type="dxa" w:w="60"/>
              <w:right w:type="dxa" w:w="90"/>
            </w:tcMar>
          </w:tcPr>
          <w:p>
            <w:pPr>
              <w:spacing w:after="0" w:line="240"/>
              <w:jc w:val="right"/>
            </w:pPr>
            <w:r>
              <w:rPr>
                <w:sz w:val="18"/>
                <w:szCs w:val="18"/>
              </w:rPr>
              <w:t xml:space="preserve">62,4%</w:t>
            </w:r>
          </w:p>
        </w:tc>
        <w:tc>
          <w:tcPr>
            <w:tcW w:type="dxa" w:w="2000"/>
            <w:tcMar>
              <w:top w:type="dxa" w:w="60"/>
              <w:left w:type="dxa" w:w="90"/>
              <w:bottom w:type="dxa" w:w="60"/>
              <w:right w:type="dxa" w:w="90"/>
            </w:tcMar>
          </w:tcPr>
          <w:p>
            <w:pPr>
              <w:spacing w:after="0" w:line="240"/>
              <w:jc w:val="right"/>
            </w:pPr>
            <w:r>
              <w:rPr>
                <w:sz w:val="18"/>
                <w:szCs w:val="18"/>
              </w:rPr>
              <w:t xml:space="preserve">84,0%</w:t>
            </w:r>
          </w:p>
        </w:tc>
        <w:tc>
          <w:tcPr>
            <w:tcW w:type="dxa" w:w="1800"/>
            <w:tcMar>
              <w:top w:type="dxa" w:w="60"/>
              <w:left w:type="dxa" w:w="90"/>
              <w:bottom w:type="dxa" w:w="60"/>
              <w:right w:type="dxa" w:w="90"/>
            </w:tcMar>
          </w:tcPr>
          <w:p>
            <w:pPr>
              <w:spacing w:after="0" w:line="240"/>
              <w:jc w:val="right"/>
            </w:pPr>
            <w:r>
              <w:rPr>
                <w:sz w:val="18"/>
                <w:szCs w:val="18"/>
              </w:rPr>
              <w:t xml:space="preserve">−21,6</w:t>
            </w:r>
          </w:p>
        </w:tc>
      </w:tr>
      <w:tr>
        <w:tc>
          <w:tcPr>
            <w:tcW w:type="dxa" w:w="3360"/>
            <w:tcMar>
              <w:top w:type="dxa" w:w="60"/>
              <w:left w:type="dxa" w:w="90"/>
              <w:bottom w:type="dxa" w:w="60"/>
              <w:right w:type="dxa" w:w="90"/>
            </w:tcMar>
          </w:tcPr>
          <w:p>
            <w:pPr>
              <w:spacing w:after="0" w:line="240"/>
              <w:jc w:val="left"/>
            </w:pPr>
            <w:r>
              <w:rPr>
                <w:sz w:val="18"/>
                <w:szCs w:val="18"/>
              </w:rPr>
              <w:t xml:space="preserve">ProductLines</w:t>
            </w:r>
          </w:p>
        </w:tc>
        <w:tc>
          <w:tcPr>
            <w:tcW w:type="dxa" w:w="2200"/>
            <w:tcMar>
              <w:top w:type="dxa" w:w="60"/>
              <w:left w:type="dxa" w:w="90"/>
              <w:bottom w:type="dxa" w:w="60"/>
              <w:right w:type="dxa" w:w="90"/>
            </w:tcMar>
          </w:tcPr>
          <w:p>
            <w:pPr>
              <w:spacing w:after="0" w:line="240"/>
              <w:jc w:val="right"/>
            </w:pPr>
            <w:r>
              <w:rPr>
                <w:sz w:val="18"/>
                <w:szCs w:val="18"/>
              </w:rPr>
              <w:t xml:space="preserve">29,1%</w:t>
            </w:r>
          </w:p>
        </w:tc>
        <w:tc>
          <w:tcPr>
            <w:tcW w:type="dxa" w:w="2000"/>
            <w:tcMar>
              <w:top w:type="dxa" w:w="60"/>
              <w:left w:type="dxa" w:w="90"/>
              <w:bottom w:type="dxa" w:w="60"/>
              <w:right w:type="dxa" w:w="90"/>
            </w:tcMar>
          </w:tcPr>
          <w:p>
            <w:pPr>
              <w:spacing w:after="0" w:line="240"/>
              <w:jc w:val="right"/>
            </w:pPr>
            <w:r>
              <w:rPr>
                <w:sz w:val="18"/>
                <w:szCs w:val="18"/>
              </w:rPr>
              <w:t xml:space="preserve">65,7%</w:t>
            </w:r>
          </w:p>
        </w:tc>
        <w:tc>
          <w:tcPr>
            <w:tcW w:type="dxa" w:w="1800"/>
            <w:tcMar>
              <w:top w:type="dxa" w:w="60"/>
              <w:left w:type="dxa" w:w="90"/>
              <w:bottom w:type="dxa" w:w="60"/>
              <w:right w:type="dxa" w:w="90"/>
            </w:tcMar>
          </w:tcPr>
          <w:p>
            <w:pPr>
              <w:spacing w:after="0" w:line="240"/>
              <w:jc w:val="right"/>
            </w:pPr>
            <w:r>
              <w:rPr>
                <w:sz w:val="18"/>
                <w:szCs w:val="18"/>
              </w:rPr>
              <w:t xml:space="preserve">−36,6</w:t>
            </w:r>
          </w:p>
        </w:tc>
      </w:tr>
      <w:tr>
        <w:tc>
          <w:tcPr>
            <w:tcW w:type="dxa" w:w="3360"/>
            <w:tcMar>
              <w:top w:type="dxa" w:w="60"/>
              <w:left w:type="dxa" w:w="90"/>
              <w:bottom w:type="dxa" w:w="60"/>
              <w:right w:type="dxa" w:w="90"/>
            </w:tcMar>
          </w:tcPr>
          <w:p>
            <w:pPr>
              <w:spacing w:after="0" w:line="240"/>
              <w:jc w:val="left"/>
            </w:pPr>
            <w:r>
              <w:rPr>
                <w:sz w:val="18"/>
                <w:szCs w:val="18"/>
              </w:rPr>
              <w:t xml:space="preserve">Heap</w:t>
            </w:r>
          </w:p>
        </w:tc>
        <w:tc>
          <w:tcPr>
            <w:tcW w:type="dxa" w:w="2200"/>
            <w:tcMar>
              <w:top w:type="dxa" w:w="60"/>
              <w:left w:type="dxa" w:w="90"/>
              <w:bottom w:type="dxa" w:w="60"/>
              <w:right w:type="dxa" w:w="90"/>
            </w:tcMar>
          </w:tcPr>
          <w:p>
            <w:pPr>
              <w:spacing w:after="0" w:line="240"/>
              <w:jc w:val="right"/>
            </w:pPr>
            <w:r>
              <w:rPr>
                <w:sz w:val="18"/>
                <w:szCs w:val="18"/>
              </w:rPr>
              <w:t xml:space="preserve">42,0%</w:t>
            </w:r>
          </w:p>
        </w:tc>
        <w:tc>
          <w:tcPr>
            <w:tcW w:type="dxa" w:w="2000"/>
            <w:tcMar>
              <w:top w:type="dxa" w:w="60"/>
              <w:left w:type="dxa" w:w="90"/>
              <w:bottom w:type="dxa" w:w="60"/>
              <w:right w:type="dxa" w:w="90"/>
            </w:tcMar>
          </w:tcPr>
          <w:p>
            <w:pPr>
              <w:spacing w:after="0" w:line="240"/>
              <w:jc w:val="right"/>
            </w:pPr>
            <w:r>
              <w:rPr>
                <w:sz w:val="18"/>
                <w:szCs w:val="18"/>
              </w:rPr>
              <w:t xml:space="preserve">100,0%</w:t>
            </w:r>
          </w:p>
        </w:tc>
        <w:tc>
          <w:tcPr>
            <w:tcW w:type="dxa" w:w="1800"/>
            <w:tcMar>
              <w:top w:type="dxa" w:w="60"/>
              <w:left w:type="dxa" w:w="90"/>
              <w:bottom w:type="dxa" w:w="60"/>
              <w:right w:type="dxa" w:w="90"/>
            </w:tcMar>
          </w:tcPr>
          <w:p>
            <w:pPr>
              <w:spacing w:after="0" w:line="240"/>
              <w:jc w:val="right"/>
            </w:pPr>
            <w:r>
              <w:rPr>
                <w:sz w:val="18"/>
                <w:szCs w:val="18"/>
              </w:rPr>
              <w:t xml:space="preserve">−58,0</w:t>
            </w:r>
          </w:p>
        </w:tc>
      </w:tr>
    </w:tbl>
    <w:p>
      <w:pPr>
        <w:pBdr>
          <w:left w:val="single" w:color="2F5D8C" w:sz="18" w:space="8"/>
        </w:pBdr>
        <w:shd w:fill="F4F6F8" w:val="clear"/>
        <w:spacing w:after="160" w:before="140" w:line="276"/>
        <w:ind w:left="180" w:right="180"/>
      </w:pPr>
      <w:r>
        <w:rPr>
          <w:b/>
          <w:bCs/>
        </w:rPr>
        <w:t xml:space="preserve">O que a inversão diz sobre XCSP e Sequentialized. </w:t>
      </w:r>
      <w:r>
        <w:t xml:space="preserve">Estas duas categorias exploram caminhos muito bem — XCSP tem a maior cobertura de branches de todo o corpus, com mediana de 100% — e mesmo assim rendem pouco em cover-error. O que falta não é exploração, é profundidade de solver: o motor percorre o programa, mas não resolve a instância até alcançar o alvo. Isso é um diagnóstico diferente do que os números de cover-error isolados sugeririam.</w:t>
      </w:r>
    </w:p>
    <w:p>
      <w:pPr>
        <w:spacing w:after="120" w:line="276"/>
      </w:pPr>
      <w:r>
        <w:t xml:space="preserve">Heap e ProductLines invertem: cobrem quase tudo em cover-error e pouco em branches. Alcançar um alvo específico e cobrir exaustivamente o espaço de caminhos são problemas distintos, e a ferramenta é boa em um e fraca no outro conforme a estrutura do programa.</w:t>
      </w:r>
    </w:p>
    <w:p>
      <w:pPr>
        <w:spacing w:after="120" w:line="276"/>
      </w:pPr>
      <w:r>
        <w:t xml:space="preserve">Dois indicadores adicionais merecem registro. Primeiro, 45% das suítes atingem o teto de 50 casos de teste imposto pela ferramenta, o que significa que em quase metade das tarefas o limite — e não a exploração — determina o tamanho da suíte. Segundo, 616 das 2765 tarefas (22,3%) produzem suítes sem objetivos registrados, e 494 (17,9%) saem vazias. A mediana de 12 casos por suíte contra uma média de 24,5 indica distribuição bimodal: ou a ferramenta colhe muitos caminhos, ou colhe quase nenhum.</w:t>
      </w:r>
    </w:p>
    <w:p>
      <w:pPr>
        <w:pStyle w:val="Heading1"/>
        <w:spacing w:after="160" w:before="360"/>
      </w:pPr>
      <w:r>
        <w:t xml:space="preserve">7. Componentes experimentais</w:t>
      </w:r>
    </w:p>
    <w:p>
      <w:pPr>
        <w:spacing w:after="120" w:line="276"/>
      </w:pPr>
      <w:r>
        <w:t xml:space="preserve">Dois recursos foram medidos como opcionais e permanecem marcados experimentais. Esta seção descreve o que eles são e como estão implementados, porque as perguntas em aberto sobre eles dependem desses detalhes.</w:t>
      </w:r>
    </w:p>
    <w:p>
      <w:pPr>
        <w:pStyle w:val="Heading2"/>
        <w:spacing w:after="120" w:before="280"/>
      </w:pPr>
      <w:r>
        <w:t xml:space="preserve">7.1 Slicing de programa</w:t>
      </w:r>
    </w:p>
    <w:p>
      <w:pPr>
        <w:pStyle w:val="Heading3"/>
        <w:spacing w:after="100" w:before="220"/>
      </w:pPr>
      <w:r>
        <w:t xml:space="preserve">Procedência</w:t>
      </w:r>
    </w:p>
    <w:p>
      <w:pPr>
        <w:spacing w:after="120" w:line="276"/>
      </w:pPr>
      <w:r>
        <w:t xml:space="preserve">O Map2Check </w:t>
      </w:r>
      <w:r>
        <w:rPr>
          <w:b/>
          <w:bCs/>
        </w:rPr>
        <w:t xml:space="preserve">não implementa slicing próprio</w:t>
      </w:r>
      <w:r>
        <w:t xml:space="preserve">. Ele invoca dois binários externos, ambos componentes do </w:t>
      </w:r>
      <w:r>
        <w:rPr>
          <w:b/>
          <w:bCs/>
        </w:rPr>
        <w:t xml:space="preserve">Symbiotic</w:t>
      </w:r>
      <w:r>
        <w:t xml:space="preserve">, o verificador do grupo staticafi (Masaryk University, Brno).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3560"/>
      </w:tblGrid>
      <w:tr>
        <w:trPr>
          <w:tblHeader/>
        </w:trPr>
        <w:tc>
          <w:tcPr>
            <w:tcW w:type="dxa" w:w="1500"/>
            <w:shd w:fill="E8EDF3" w:val="clear"/>
            <w:tcMar>
              <w:top w:type="dxa" w:w="60"/>
              <w:left w:type="dxa" w:w="90"/>
              <w:bottom w:type="dxa" w:w="60"/>
              <w:right w:type="dxa" w:w="90"/>
            </w:tcMar>
          </w:tcPr>
          <w:p>
            <w:pPr>
              <w:spacing w:after="0" w:line="240"/>
              <w:jc w:val="left"/>
            </w:pPr>
            <w:r>
              <w:rPr>
                <w:b/>
                <w:bCs/>
                <w:sz w:val="18"/>
                <w:szCs w:val="18"/>
              </w:rPr>
              <w:t xml:space="preserve">Componente</w:t>
            </w:r>
          </w:p>
        </w:tc>
        <w:tc>
          <w:tcPr>
            <w:tcW w:type="dxa" w:w="1900"/>
            <w:shd w:fill="E8EDF3" w:val="clear"/>
            <w:tcMar>
              <w:top w:type="dxa" w:w="60"/>
              <w:left w:type="dxa" w:w="90"/>
              <w:bottom w:type="dxa" w:w="60"/>
              <w:right w:type="dxa" w:w="90"/>
            </w:tcMar>
          </w:tcPr>
          <w:p>
            <w:pPr>
              <w:spacing w:after="0" w:line="240"/>
              <w:jc w:val="left"/>
            </w:pPr>
            <w:r>
              <w:rPr>
                <w:b/>
                <w:bCs/>
                <w:sz w:val="18"/>
                <w:szCs w:val="18"/>
              </w:rPr>
              <w:t xml:space="preserve">Repositório</w:t>
            </w:r>
          </w:p>
        </w:tc>
        <w:tc>
          <w:tcPr>
            <w:tcW w:type="dxa" w:w="2400"/>
            <w:shd w:fill="E8EDF3" w:val="clear"/>
            <w:tcMar>
              <w:top w:type="dxa" w:w="60"/>
              <w:left w:type="dxa" w:w="90"/>
              <w:bottom w:type="dxa" w:w="60"/>
              <w:right w:type="dxa" w:w="90"/>
            </w:tcMar>
          </w:tcPr>
          <w:p>
            <w:pPr>
              <w:spacing w:after="0" w:line="240"/>
              <w:jc w:val="left"/>
            </w:pPr>
            <w:r>
              <w:rPr>
                <w:b/>
                <w:bCs/>
                <w:sz w:val="18"/>
                <w:szCs w:val="18"/>
              </w:rPr>
              <w:t xml:space="preserve">Revisão fixada</w:t>
            </w:r>
          </w:p>
        </w:tc>
        <w:tc>
          <w:tcPr>
            <w:tcW w:type="dxa" w:w="3560"/>
            <w:shd w:fill="E8EDF3" w:val="clear"/>
            <w:tcMar>
              <w:top w:type="dxa" w:w="60"/>
              <w:left w:type="dxa" w:w="90"/>
              <w:bottom w:type="dxa" w:w="60"/>
              <w:right w:type="dxa" w:w="90"/>
            </w:tcMar>
          </w:tcPr>
          <w:p>
            <w:pPr>
              <w:spacing w:after="0" w:line="240"/>
              <w:jc w:val="left"/>
            </w:pPr>
            <w:r>
              <w:rPr>
                <w:b/>
                <w:bCs/>
                <w:sz w:val="18"/>
                <w:szCs w:val="18"/>
              </w:rPr>
              <w:t xml:space="preserve">Papel</w:t>
            </w:r>
          </w:p>
        </w:tc>
      </w:tr>
      <w:tr>
        <w:tc>
          <w:tcPr>
            <w:tcW w:type="dxa" w:w="1500"/>
            <w:tcMar>
              <w:top w:type="dxa" w:w="60"/>
              <w:left w:type="dxa" w:w="90"/>
              <w:bottom w:type="dxa" w:w="60"/>
              <w:right w:type="dxa" w:w="90"/>
            </w:tcMar>
          </w:tcPr>
          <w:p>
            <w:pPr>
              <w:spacing w:after="0" w:line="240"/>
              <w:jc w:val="left"/>
            </w:pPr>
            <w:r>
              <w:rPr>
                <w:sz w:val="18"/>
                <w:szCs w:val="18"/>
              </w:rPr>
              <w:t xml:space="preserve">DG</w:t>
            </w:r>
          </w:p>
        </w:tc>
        <w:tc>
          <w:tcPr>
            <w:tcW w:type="dxa" w:w="1900"/>
            <w:tcMar>
              <w:top w:type="dxa" w:w="60"/>
              <w:left w:type="dxa" w:w="90"/>
              <w:bottom w:type="dxa" w:w="60"/>
              <w:right w:type="dxa" w:w="90"/>
            </w:tcMar>
          </w:tcPr>
          <w:p>
            <w:pPr>
              <w:spacing w:after="0" w:line="240"/>
              <w:jc w:val="left"/>
            </w:pPr>
            <w:r>
              <w:rPr>
                <w:sz w:val="18"/>
                <w:szCs w:val="18"/>
              </w:rPr>
              <w:t xml:space="preserve">mchalupa/dg</w:t>
            </w:r>
          </w:p>
        </w:tc>
        <w:tc>
          <w:tcPr>
            <w:tcW w:type="dxa" w:w="2400"/>
            <w:tcMar>
              <w:top w:type="dxa" w:w="60"/>
              <w:left w:type="dxa" w:w="90"/>
              <w:bottom w:type="dxa" w:w="60"/>
              <w:right w:type="dxa" w:w="90"/>
            </w:tcMar>
          </w:tcPr>
          <w:p>
            <w:pPr>
              <w:spacing w:after="0" w:line="240"/>
              <w:jc w:val="left"/>
            </w:pPr>
            <w:r>
              <w:rPr>
                <w:sz w:val="18"/>
                <w:szCs w:val="18"/>
              </w:rPr>
              <w:t xml:space="preserve">b34da890 (llvm-latest, 2023-11-29)</w:t>
            </w:r>
          </w:p>
        </w:tc>
        <w:tc>
          <w:tcPr>
            <w:tcW w:type="dxa" w:w="3560"/>
            <w:tcMar>
              <w:top w:type="dxa" w:w="60"/>
              <w:left w:type="dxa" w:w="90"/>
              <w:bottom w:type="dxa" w:w="60"/>
              <w:right w:type="dxa" w:w="90"/>
            </w:tcMar>
          </w:tcPr>
          <w:p>
            <w:pPr>
              <w:spacing w:after="0" w:line="240"/>
              <w:jc w:val="left"/>
            </w:pPr>
            <w:r>
              <w:rPr>
                <w:sz w:val="18"/>
                <w:szCs w:val="18"/>
              </w:rPr>
              <w:t xml:space="preserve">Constrói o grafo de dependências e roda as análises de ponteiro e dependência</w:t>
            </w:r>
          </w:p>
        </w:tc>
      </w:tr>
      <w:tr>
        <w:tc>
          <w:tcPr>
            <w:tcW w:type="dxa" w:w="1500"/>
            <w:tcMar>
              <w:top w:type="dxa" w:w="60"/>
              <w:left w:type="dxa" w:w="90"/>
              <w:bottom w:type="dxa" w:w="60"/>
              <w:right w:type="dxa" w:w="90"/>
            </w:tcMar>
          </w:tcPr>
          <w:p>
            <w:pPr>
              <w:spacing w:after="0" w:line="240"/>
              <w:jc w:val="left"/>
            </w:pPr>
            <w:r>
              <w:rPr>
                <w:sz w:val="18"/>
                <w:szCs w:val="18"/>
              </w:rPr>
              <w:t xml:space="preserve">sbt-slicer</w:t>
            </w:r>
          </w:p>
        </w:tc>
        <w:tc>
          <w:tcPr>
            <w:tcW w:type="dxa" w:w="1900"/>
            <w:tcMar>
              <w:top w:type="dxa" w:w="60"/>
              <w:left w:type="dxa" w:w="90"/>
              <w:bottom w:type="dxa" w:w="60"/>
              <w:right w:type="dxa" w:w="90"/>
            </w:tcMar>
          </w:tcPr>
          <w:p>
            <w:pPr>
              <w:spacing w:after="0" w:line="240"/>
              <w:jc w:val="left"/>
            </w:pPr>
            <w:r>
              <w:rPr>
                <w:sz w:val="18"/>
                <w:szCs w:val="18"/>
              </w:rPr>
              <w:t xml:space="preserve">staticafi/sbt-slicer</w:t>
            </w:r>
          </w:p>
        </w:tc>
        <w:tc>
          <w:tcPr>
            <w:tcW w:type="dxa" w:w="2400"/>
            <w:tcMar>
              <w:top w:type="dxa" w:w="60"/>
              <w:left w:type="dxa" w:w="90"/>
              <w:bottom w:type="dxa" w:w="60"/>
              <w:right w:type="dxa" w:w="90"/>
            </w:tcMar>
          </w:tcPr>
          <w:p>
            <w:pPr>
              <w:spacing w:after="0" w:line="240"/>
              <w:jc w:val="left"/>
            </w:pPr>
            <w:r>
              <w:rPr>
                <w:sz w:val="18"/>
                <w:szCs w:val="18"/>
              </w:rPr>
              <w:t xml:space="preserve">e350116b (master, 2025-03-27)</w:t>
            </w:r>
          </w:p>
        </w:tc>
        <w:tc>
          <w:tcPr>
            <w:tcW w:type="dxa" w:w="3560"/>
            <w:tcMar>
              <w:top w:type="dxa" w:w="60"/>
              <w:left w:type="dxa" w:w="90"/>
              <w:bottom w:type="dxa" w:w="60"/>
              <w:right w:type="dxa" w:w="90"/>
            </w:tcMar>
          </w:tcPr>
          <w:p>
            <w:pPr>
              <w:spacing w:after="0" w:line="240"/>
              <w:jc w:val="left"/>
            </w:pPr>
            <w:r>
              <w:rPr>
                <w:sz w:val="18"/>
                <w:szCs w:val="18"/>
              </w:rPr>
              <w:t xml:space="preserve">Driver de linha de comando: recebe o critério, chama a DG e reescreve o módulo</w:t>
            </w:r>
          </w:p>
        </w:tc>
      </w:tr>
    </w:tbl>
    <w:p>
      <w:pPr>
        <w:spacing w:after="120" w:line="276"/>
      </w:pPr>
      <w:r>
        <w:t xml:space="preserve">Ambos estão fixados por SHA no </w:t>
      </w:r>
      <w:r>
        <w:rPr>
          <w:rFonts w:ascii="Consolas" w:cs="Consolas" w:eastAsia="Consolas" w:hAnsi="Consolas"/>
          <w:sz w:val="18"/>
          <w:szCs w:val="18"/>
        </w:rPr>
        <w:t xml:space="preserve">Dockerfile.dev</w:t>
      </w:r>
      <w:r>
        <w:t xml:space="preserve">, seção 7c. Nenhum dos dois projetos tem release versionado desde 2020. A DG é tomada do ramo </w:t>
      </w:r>
      <w:r>
        <w:rPr>
          <w:rFonts w:ascii="Consolas" w:cs="Consolas" w:eastAsia="Consolas" w:hAnsi="Consolas"/>
          <w:sz w:val="18"/>
          <w:szCs w:val="18"/>
        </w:rPr>
        <w:t xml:space="preserve">llvm-latest</w:t>
      </w:r>
      <w:r>
        <w:t xml:space="preserve"> e não do </w:t>
      </w:r>
      <w:r>
        <w:rPr>
          <w:rFonts w:ascii="Consolas" w:cs="Consolas" w:eastAsia="Consolas" w:hAnsi="Consolas"/>
          <w:sz w:val="18"/>
          <w:szCs w:val="18"/>
        </w:rPr>
        <w:t xml:space="preserve">master</w:t>
      </w:r>
      <w:r>
        <w:t xml:space="preserve">, porque o master chama </w:t>
      </w:r>
      <w:r>
        <w:rPr>
          <w:rFonts w:ascii="Consolas" w:cs="Consolas" w:eastAsia="Consolas" w:hAnsi="Consolas"/>
          <w:sz w:val="18"/>
          <w:szCs w:val="18"/>
        </w:rPr>
        <w:t xml:space="preserve">llvm::Function::getBasicBlockList()</w:t>
      </w:r>
      <w:r>
        <w:t xml:space="preserve">, tornado privado no LLVM 16.</w:t>
      </w:r>
    </w:p>
    <w:p>
      <w:pPr>
        <w:pBdr>
          <w:left w:val="single" w:color="2F5D8C" w:sz="18" w:space="8"/>
        </w:pBdr>
        <w:shd w:fill="F4F6F8" w:val="clear"/>
        <w:spacing w:after="160" w:before="140" w:line="276"/>
        <w:ind w:left="180" w:right="180"/>
      </w:pPr>
      <w:r>
        <w:rPr>
          <w:b/>
          <w:bCs/>
        </w:rPr>
        <w:t xml:space="preserve">O FuSeBMC não entra aqui. </w:t>
      </w:r>
      <w:r>
        <w:t xml:space="preserve">O que o Map2Check herda do FuSeBMC é a ideia do motor híbrido — fuzzing seguido de execução simbólica, com troca de vetores. O FuSeBMC não faz slicing baseado em grafo de dependências; ele injeta rótulos de objetivo e coordena engines. São duas influências distintas sobre o mesmo pipeline.</w:t>
      </w:r>
    </w:p>
    <w:p>
      <w:pPr>
        <w:pStyle w:val="Heading3"/>
        <w:spacing w:after="100" w:before="220"/>
      </w:pPr>
      <w:r>
        <w:t xml:space="preserve">Algoritmo</w:t>
      </w:r>
    </w:p>
    <w:p>
      <w:pPr>
        <w:spacing w:after="120" w:line="276"/>
      </w:pPr>
      <w:r>
        <w:t xml:space="preserve">Slicing estático backward na tradição Weiser/Horwitz–Reps–Binkley: constrói um System Dependence Graph sobre o módulo LLVM inteiro e mantém apenas os nós dos quais o critério depende, transitivamente. As análises que alimentam o grafo, com os valores efetivamente em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shd w:fill="E8EDF3" w:val="clear"/>
            <w:tcMar>
              <w:top w:type="dxa" w:w="60"/>
              <w:left w:type="dxa" w:w="90"/>
              <w:bottom w:type="dxa" w:w="60"/>
              <w:right w:type="dxa" w:w="90"/>
            </w:tcMar>
          </w:tcPr>
          <w:p>
            <w:pPr>
              <w:spacing w:after="0" w:line="240"/>
              <w:jc w:val="left"/>
            </w:pPr>
            <w:r>
              <w:rPr>
                <w:b/>
                <w:bCs/>
                <w:sz w:val="18"/>
                <w:szCs w:val="18"/>
              </w:rPr>
              <w:t xml:space="preserve">Análise</w:t>
            </w:r>
          </w:p>
        </w:tc>
        <w:tc>
          <w:tcPr>
            <w:tcW w:type="dxa" w:w="2400"/>
            <w:shd w:fill="E8EDF3" w:val="clear"/>
            <w:tcMar>
              <w:top w:type="dxa" w:w="60"/>
              <w:left w:type="dxa" w:w="90"/>
              <w:bottom w:type="dxa" w:w="60"/>
              <w:right w:type="dxa" w:w="90"/>
            </w:tcMar>
          </w:tcPr>
          <w:p>
            <w:pPr>
              <w:spacing w:after="0" w:line="240"/>
              <w:jc w:val="left"/>
            </w:pPr>
            <w:r>
              <w:rPr>
                <w:b/>
                <w:bCs/>
                <w:sz w:val="18"/>
                <w:szCs w:val="18"/>
              </w:rPr>
              <w:t xml:space="preserve">Valor em uso</w:t>
            </w:r>
          </w:p>
        </w:tc>
        <w:tc>
          <w:tcPr>
            <w:tcW w:type="dxa" w:w="4960"/>
            <w:shd w:fill="E8EDF3" w:val="clear"/>
            <w:tcMar>
              <w:top w:type="dxa" w:w="60"/>
              <w:left w:type="dxa" w:w="90"/>
              <w:bottom w:type="dxa" w:w="60"/>
              <w:right w:type="dxa" w:w="90"/>
            </w:tcMar>
          </w:tcPr>
          <w:p>
            <w:pPr>
              <w:spacing w:after="0" w:line="240"/>
              <w:jc w:val="left"/>
            </w:pPr>
            <w:r>
              <w:rPr>
                <w:b/>
                <w:bCs/>
                <w:sz w:val="18"/>
                <w:szCs w:val="18"/>
              </w:rPr>
              <w:t xml:space="preserve">Observação</w:t>
            </w:r>
          </w:p>
        </w:tc>
      </w:tr>
      <w:tr>
        <w:tc>
          <w:tcPr>
            <w:tcW w:type="dxa" w:w="2000"/>
            <w:tcMar>
              <w:top w:type="dxa" w:w="60"/>
              <w:left w:type="dxa" w:w="90"/>
              <w:bottom w:type="dxa" w:w="60"/>
              <w:right w:type="dxa" w:w="90"/>
            </w:tcMar>
          </w:tcPr>
          <w:p>
            <w:pPr>
              <w:spacing w:after="0" w:line="240"/>
              <w:jc w:val="left"/>
            </w:pPr>
            <w:r>
              <w:rPr>
                <w:sz w:val="18"/>
                <w:szCs w:val="18"/>
              </w:rPr>
              <w:t xml:space="preserve">Ponteiros</w:t>
            </w:r>
          </w:p>
        </w:tc>
        <w:tc>
          <w:tcPr>
            <w:tcW w:type="dxa" w:w="2400"/>
            <w:tcMar>
              <w:top w:type="dxa" w:w="60"/>
              <w:left w:type="dxa" w:w="90"/>
              <w:bottom w:type="dxa" w:w="60"/>
              <w:right w:type="dxa" w:w="90"/>
            </w:tcMar>
          </w:tcPr>
          <w:p>
            <w:pPr>
              <w:spacing w:after="0" w:line="240"/>
              <w:jc w:val="left"/>
            </w:pPr>
            <w:r>
              <w:rPr>
                <w:sz w:val="18"/>
                <w:szCs w:val="18"/>
              </w:rPr>
              <w:t xml:space="preserve">--pta=fi</w:t>
            </w:r>
          </w:p>
        </w:tc>
        <w:tc>
          <w:tcPr>
            <w:tcW w:type="dxa" w:w="4960"/>
            <w:tcMar>
              <w:top w:type="dxa" w:w="60"/>
              <w:left w:type="dxa" w:w="90"/>
              <w:bottom w:type="dxa" w:w="60"/>
              <w:right w:type="dxa" w:w="90"/>
            </w:tcMar>
          </w:tcPr>
          <w:p>
            <w:pPr>
              <w:spacing w:after="0" w:line="240"/>
              <w:jc w:val="left"/>
            </w:pPr>
            <w:r>
              <w:rPr>
                <w:sz w:val="18"/>
                <w:szCs w:val="18"/>
              </w:rPr>
              <w:t xml:space="preserve">Flow-insensitive, sensível a campo. Existem opções flow-sensitive e com nós de invalidação, não usadas.</w:t>
            </w:r>
          </w:p>
        </w:tc>
      </w:tr>
      <w:tr>
        <w:tc>
          <w:tcPr>
            <w:tcW w:type="dxa" w:w="2000"/>
            <w:tcMar>
              <w:top w:type="dxa" w:w="60"/>
              <w:left w:type="dxa" w:w="90"/>
              <w:bottom w:type="dxa" w:w="60"/>
              <w:right w:type="dxa" w:w="90"/>
            </w:tcMar>
          </w:tcPr>
          <w:p>
            <w:pPr>
              <w:spacing w:after="0" w:line="240"/>
              <w:jc w:val="left"/>
            </w:pPr>
            <w:r>
              <w:rPr>
                <w:sz w:val="18"/>
                <w:szCs w:val="18"/>
              </w:rPr>
              <w:t xml:space="preserve">Dependência de dados</w:t>
            </w:r>
          </w:p>
        </w:tc>
        <w:tc>
          <w:tcPr>
            <w:tcW w:type="dxa" w:w="2400"/>
            <w:tcMar>
              <w:top w:type="dxa" w:w="60"/>
              <w:left w:type="dxa" w:w="90"/>
              <w:bottom w:type="dxa" w:w="60"/>
              <w:right w:type="dxa" w:w="90"/>
            </w:tcMar>
          </w:tcPr>
          <w:p>
            <w:pPr>
              <w:spacing w:after="0" w:line="240"/>
              <w:jc w:val="left"/>
            </w:pPr>
            <w:r>
              <w:rPr>
                <w:sz w:val="18"/>
                <w:szCs w:val="18"/>
              </w:rPr>
              <w:t xml:space="preserve">--dda=ssa</w:t>
            </w:r>
          </w:p>
        </w:tc>
        <w:tc>
          <w:tcPr>
            <w:tcW w:type="dxa" w:w="4960"/>
            <w:tcMar>
              <w:top w:type="dxa" w:w="60"/>
              <w:left w:type="dxa" w:w="90"/>
              <w:bottom w:type="dxa" w:w="60"/>
              <w:right w:type="dxa" w:w="90"/>
            </w:tcMar>
          </w:tcPr>
          <w:p>
            <w:pPr>
              <w:spacing w:after="0" w:line="240"/>
              <w:jc w:val="left"/>
            </w:pPr>
            <w:r>
              <w:rPr>
                <w:sz w:val="18"/>
                <w:szCs w:val="18"/>
              </w:rPr>
              <w:t xml:space="preserve">MemorySSA — única opção disponível.</w:t>
            </w:r>
          </w:p>
        </w:tc>
      </w:tr>
      <w:tr>
        <w:tc>
          <w:tcPr>
            <w:tcW w:type="dxa" w:w="2000"/>
            <w:tcMar>
              <w:top w:type="dxa" w:w="60"/>
              <w:left w:type="dxa" w:w="90"/>
              <w:bottom w:type="dxa" w:w="60"/>
              <w:right w:type="dxa" w:w="90"/>
            </w:tcMar>
          </w:tcPr>
          <w:p>
            <w:pPr>
              <w:spacing w:after="0" w:line="240"/>
              <w:jc w:val="left"/>
            </w:pPr>
            <w:r>
              <w:rPr>
                <w:sz w:val="18"/>
                <w:szCs w:val="18"/>
              </w:rPr>
              <w:t xml:space="preserve">Dependência de controle</w:t>
            </w:r>
          </w:p>
        </w:tc>
        <w:tc>
          <w:tcPr>
            <w:tcW w:type="dxa" w:w="2400"/>
            <w:tcMar>
              <w:top w:type="dxa" w:w="60"/>
              <w:left w:type="dxa" w:w="90"/>
              <w:bottom w:type="dxa" w:w="60"/>
              <w:right w:type="dxa" w:w="90"/>
            </w:tcMar>
          </w:tcPr>
          <w:p>
            <w:pPr>
              <w:spacing w:after="0" w:line="240"/>
              <w:jc w:val="left"/>
            </w:pPr>
            <w:r>
              <w:rPr>
                <w:sz w:val="18"/>
                <w:szCs w:val="18"/>
              </w:rPr>
              <w:t xml:space="preserve">--cda=standard</w:t>
            </w:r>
          </w:p>
        </w:tc>
        <w:tc>
          <w:tcPr>
            <w:tcW w:type="dxa" w:w="4960"/>
            <w:tcMar>
              <w:top w:type="dxa" w:w="60"/>
              <w:left w:type="dxa" w:w="90"/>
              <w:bottom w:type="dxa" w:w="60"/>
              <w:right w:type="dxa" w:w="90"/>
            </w:tcMar>
          </w:tcPr>
          <w:p>
            <w:pPr>
              <w:spacing w:after="0" w:line="240"/>
              <w:jc w:val="left"/>
            </w:pPr>
            <w:r>
              <w:rPr>
                <w:sz w:val="18"/>
                <w:szCs w:val="18"/>
              </w:rPr>
              <w:t xml:space="preserve">Algoritmo de Ferrante, por bloco básico. Variantes sensíveis a não-terminação não são usadas.</w:t>
            </w:r>
          </w:p>
        </w:tc>
      </w:tr>
      <w:tr>
        <w:tc>
          <w:tcPr>
            <w:tcW w:type="dxa" w:w="2000"/>
            <w:tcMar>
              <w:top w:type="dxa" w:w="60"/>
              <w:left w:type="dxa" w:w="90"/>
              <w:bottom w:type="dxa" w:w="60"/>
              <w:right w:type="dxa" w:w="90"/>
            </w:tcMar>
          </w:tcPr>
          <w:p>
            <w:pPr>
              <w:spacing w:after="0" w:line="240"/>
              <w:jc w:val="left"/>
            </w:pPr>
            <w:r>
              <w:rPr>
                <w:sz w:val="18"/>
                <w:szCs w:val="18"/>
              </w:rPr>
              <w:t xml:space="preserve">Interprocedural</w:t>
            </w:r>
          </w:p>
        </w:tc>
        <w:tc>
          <w:tcPr>
            <w:tcW w:type="dxa" w:w="2400"/>
            <w:tcMar>
              <w:top w:type="dxa" w:w="60"/>
              <w:left w:type="dxa" w:w="90"/>
              <w:bottom w:type="dxa" w:w="60"/>
              <w:right w:type="dxa" w:w="90"/>
            </w:tcMar>
          </w:tcPr>
          <w:p>
            <w:pPr>
              <w:spacing w:after="0" w:line="240"/>
              <w:jc w:val="left"/>
            </w:pPr>
            <w:r>
              <w:rPr>
                <w:sz w:val="18"/>
                <w:szCs w:val="18"/>
              </w:rPr>
              <w:t xml:space="preserve">--interproc-cd=true</w:t>
            </w:r>
          </w:p>
        </w:tc>
        <w:tc>
          <w:tcPr>
            <w:tcW w:type="dxa" w:w="4960"/>
            <w:tcMar>
              <w:top w:type="dxa" w:w="60"/>
              <w:left w:type="dxa" w:w="90"/>
              <w:bottom w:type="dxa" w:w="60"/>
              <w:right w:type="dxa" w:w="90"/>
            </w:tcMar>
          </w:tcPr>
          <w:p>
            <w:pPr>
              <w:spacing w:after="0" w:line="240"/>
              <w:jc w:val="left"/>
            </w:pPr>
            <w:r>
              <w:rPr>
                <w:sz w:val="18"/>
                <w:szCs w:val="18"/>
              </w:rPr>
              <w:t xml:space="preserve">Padrão. Cobre dependências que atravessam chamadas.</w:t>
            </w:r>
          </w:p>
        </w:tc>
      </w:tr>
      <w:tr>
        <w:tc>
          <w:tcPr>
            <w:tcW w:type="dxa" w:w="2000"/>
            <w:tcMar>
              <w:top w:type="dxa" w:w="60"/>
              <w:left w:type="dxa" w:w="90"/>
              <w:bottom w:type="dxa" w:w="60"/>
              <w:right w:type="dxa" w:w="90"/>
            </w:tcMar>
          </w:tcPr>
          <w:p>
            <w:pPr>
              <w:spacing w:after="0" w:line="240"/>
              <w:jc w:val="left"/>
            </w:pPr>
            <w:r>
              <w:rPr>
                <w:sz w:val="18"/>
                <w:szCs w:val="18"/>
              </w:rPr>
              <w:t xml:space="preserve">Caminhos divergentes</w:t>
            </w:r>
          </w:p>
        </w:tc>
        <w:tc>
          <w:tcPr>
            <w:tcW w:type="dxa" w:w="2400"/>
            <w:tcMar>
              <w:top w:type="dxa" w:w="60"/>
              <w:left w:type="dxa" w:w="90"/>
              <w:bottom w:type="dxa" w:w="60"/>
              <w:right w:type="dxa" w:w="90"/>
            </w:tcMar>
          </w:tcPr>
          <w:p>
            <w:pPr>
              <w:spacing w:after="0" w:line="240"/>
              <w:jc w:val="left"/>
            </w:pPr>
            <w:r>
              <w:rPr>
                <w:sz w:val="18"/>
                <w:szCs w:val="18"/>
              </w:rPr>
              <w:t xml:space="preserve">--cutoff-diverging=true</w:t>
            </w:r>
          </w:p>
        </w:tc>
        <w:tc>
          <w:tcPr>
            <w:tcW w:type="dxa" w:w="4960"/>
            <w:tcMar>
              <w:top w:type="dxa" w:w="60"/>
              <w:left w:type="dxa" w:w="90"/>
              <w:bottom w:type="dxa" w:w="60"/>
              <w:right w:type="dxa" w:w="90"/>
            </w:tcMar>
          </w:tcPr>
          <w:p>
            <w:pPr>
              <w:spacing w:after="0" w:line="240"/>
              <w:jc w:val="left"/>
            </w:pPr>
            <w:r>
              <w:rPr>
                <w:sz w:val="18"/>
                <w:szCs w:val="18"/>
              </w:rPr>
              <w:t xml:space="preserve">Padrão. Caminhos que podem não alcançar o critério recebem abort().</w:t>
            </w:r>
          </w:p>
        </w:tc>
      </w:tr>
      <w:tr>
        <w:tc>
          <w:tcPr>
            <w:tcW w:type="dxa" w:w="2000"/>
            <w:tcMar>
              <w:top w:type="dxa" w:w="60"/>
              <w:left w:type="dxa" w:w="90"/>
              <w:bottom w:type="dxa" w:w="60"/>
              <w:right w:type="dxa" w:w="90"/>
            </w:tcMar>
          </w:tcPr>
          <w:p>
            <w:pPr>
              <w:spacing w:after="0" w:line="240"/>
              <w:jc w:val="left"/>
            </w:pPr>
            <w:r>
              <w:rPr>
                <w:sz w:val="18"/>
                <w:szCs w:val="18"/>
              </w:rPr>
              <w:t xml:space="preserve">Funções sem corpo</w:t>
            </w:r>
          </w:p>
        </w:tc>
        <w:tc>
          <w:tcPr>
            <w:tcW w:type="dxa" w:w="2400"/>
            <w:tcMar>
              <w:top w:type="dxa" w:w="60"/>
              <w:left w:type="dxa" w:w="90"/>
              <w:bottom w:type="dxa" w:w="60"/>
              <w:right w:type="dxa" w:w="90"/>
            </w:tcMar>
          </w:tcPr>
          <w:p>
            <w:pPr>
              <w:spacing w:after="0" w:line="240"/>
              <w:jc w:val="left"/>
            </w:pPr>
            <w:r>
              <w:rPr>
                <w:sz w:val="18"/>
                <w:szCs w:val="18"/>
              </w:rPr>
              <w:t xml:space="preserve">--undefined-funs=read-args</w:t>
            </w:r>
          </w:p>
        </w:tc>
        <w:tc>
          <w:tcPr>
            <w:tcW w:type="dxa" w:w="4960"/>
            <w:tcMar>
              <w:top w:type="dxa" w:w="60"/>
              <w:left w:type="dxa" w:w="90"/>
              <w:bottom w:type="dxa" w:w="60"/>
              <w:right w:type="dxa" w:w="90"/>
            </w:tcMar>
          </w:tcPr>
          <w:p>
            <w:pPr>
              <w:spacing w:after="0" w:line="240"/>
              <w:jc w:val="left"/>
            </w:pPr>
            <w:r>
              <w:rPr>
                <w:sz w:val="18"/>
                <w:szCs w:val="18"/>
              </w:rPr>
              <w:t xml:space="preserve">Padrão. Assume que leem argumentos e não escrevem nada — suposição otimista.</w:t>
            </w:r>
          </w:p>
        </w:tc>
      </w:tr>
    </w:tbl>
    <w:p>
      <w:pPr>
        <w:spacing w:after="120" w:line="276"/>
      </w:pPr>
      <w:r>
        <w:t xml:space="preserve">Todos esses valores são </w:t>
      </w:r>
      <w:r>
        <w:rPr>
          <w:b/>
          <w:bCs/>
        </w:rPr>
        <w:t xml:space="preserve">padrões do sbt-slicer</w:t>
      </w:r>
      <w:r>
        <w:t xml:space="preserve">. O Map2Check não configura nenhum deles explicitamente.</w:t>
      </w:r>
    </w:p>
    <w:p>
      <w:pPr>
        <w:pStyle w:val="Heading3"/>
        <w:spacing w:after="100" w:before="220"/>
      </w:pPr>
      <w:r>
        <w:t xml:space="preserve">Onde é chamado e como</w:t>
      </w:r>
    </w:p>
    <w:p>
      <w:pPr>
        <w:spacing w:after="120" w:line="276"/>
      </w:pPr>
      <w:r>
        <w:t xml:space="preserve">Toda a lógica vive numa única função, </w:t>
      </w:r>
      <w:r>
        <w:rPr>
          <w:rFonts w:ascii="Consolas" w:cs="Consolas" w:eastAsia="Consolas" w:hAnsi="Consolas"/>
          <w:sz w:val="18"/>
          <w:szCs w:val="18"/>
        </w:rPr>
        <w:t xml:space="preserve">Caller::sliceWithRespectToTarget</w:t>
      </w:r>
      <w:r>
        <w:t xml:space="preserve">, em </w:t>
      </w:r>
      <w:r>
        <w:rPr>
          <w:rFonts w:ascii="Consolas" w:cs="Consolas" w:eastAsia="Consolas" w:hAnsi="Consolas"/>
          <w:sz w:val="18"/>
          <w:szCs w:val="18"/>
        </w:rPr>
        <w:t xml:space="preserve">modules/frontend/caller.cpp</w:t>
      </w:r>
      <w:r>
        <w:t xml:space="preserve">, acionada pela flag </w:t>
      </w:r>
      <w:r>
        <w:rPr>
          <w:rFonts w:ascii="Consolas" w:cs="Consolas" w:eastAsia="Consolas" w:hAnsi="Consolas"/>
          <w:sz w:val="18"/>
          <w:szCs w:val="18"/>
        </w:rPr>
        <w:t xml:space="preserve">--slice</w:t>
      </w:r>
      <w:r>
        <w:t xml:space="preserve">. Não existe classe de slicing nem passe LLVM próprio: é uma invocação de subprocesso e um contrato de arquivos. O comando emitido, literalmente:</w:t>
      </w:r>
    </w:p>
    <w:p>
      <w:pPr>
        <w:shd w:fill="F2F3F5" w:val="clear"/>
        <w:spacing w:after="0" w:line="240"/>
        <w:ind w:left="220" w:right="220"/>
      </w:pPr>
      <w:r>
        <w:rPr>
          <w:rFonts w:ascii="Consolas" w:cs="Consolas" w:eastAsia="Consolas" w:hAnsi="Consolas"/>
          <w:sz w:val="17"/>
          <w:szCs w:val="17"/>
        </w:rPr>
        <w:t xml:space="preserve">timeout -k &lt;grace&gt; &lt;budget&gt; \</w:t>
      </w:r>
    </w:p>
    <w:p>
      <w:pPr>
        <w:shd w:fill="F2F3F5" w:val="clear"/>
        <w:spacing w:after="0" w:line="240"/>
        <w:ind w:left="220" w:right="220"/>
      </w:pPr>
      <w:r>
        <w:rPr>
          <w:rFonts w:ascii="Consolas" w:cs="Consolas" w:eastAsia="Consolas" w:hAnsi="Consolas"/>
          <w:sz w:val="17"/>
          <w:szCs w:val="17"/>
        </w:rPr>
        <w:t xml:space="preserve">  /opt/sbt-slicer/bin/sbt-slicer \</w:t>
      </w:r>
    </w:p>
    <w:p>
      <w:pPr>
        <w:shd w:fill="F2F3F5" w:val="clear"/>
        <w:spacing w:after="0" w:line="240"/>
        <w:ind w:left="220" w:right="220"/>
      </w:pPr>
      <w:r>
        <w:rPr>
          <w:rFonts w:ascii="Consolas" w:cs="Consolas" w:eastAsia="Consolas" w:hAnsi="Consolas"/>
          <w:sz w:val="17"/>
          <w:szCs w:val="17"/>
        </w:rPr>
        <w:t xml:space="preserve">    -c reach_error \</w:t>
      </w:r>
    </w:p>
    <w:p>
      <w:pPr>
        <w:shd w:fill="F2F3F5" w:val="clear"/>
        <w:spacing w:after="0" w:line="240"/>
        <w:ind w:left="220" w:right="220"/>
      </w:pPr>
      <w:r>
        <w:rPr>
          <w:rFonts w:ascii="Consolas" w:cs="Consolas" w:eastAsia="Consolas" w:hAnsi="Consolas"/>
          <w:sz w:val="17"/>
          <w:szCs w:val="17"/>
        </w:rPr>
        <w:t xml:space="preserve">    --entry=main \</w:t>
      </w:r>
    </w:p>
    <w:p>
      <w:pPr>
        <w:shd w:fill="F2F3F5" w:val="clear"/>
        <w:spacing w:after="0" w:line="240"/>
        <w:ind w:left="220" w:right="220"/>
      </w:pPr>
      <w:r>
        <w:rPr>
          <w:rFonts w:ascii="Consolas" w:cs="Consolas" w:eastAsia="Consolas" w:hAnsi="Consolas"/>
          <w:sz w:val="17"/>
          <w:szCs w:val="17"/>
        </w:rPr>
        <w:t xml:space="preserve">    -o &lt;hash&gt;-sliced.bc \</w:t>
      </w:r>
    </w:p>
    <w:p>
      <w:pPr>
        <w:shd w:fill="F2F3F5" w:val="clear"/>
        <w:spacing w:after="0" w:line="240"/>
        <w:ind w:left="220" w:right="220"/>
      </w:pPr>
      <w:r>
        <w:rPr>
          <w:rFonts w:ascii="Consolas" w:cs="Consolas" w:eastAsia="Consolas" w:hAnsi="Consolas"/>
          <w:sz w:val="17"/>
          <w:szCs w:val="17"/>
        </w:rPr>
        <w:t xml:space="preserve">    &lt;hash&gt;-compiled.bc \</w:t>
      </w:r>
    </w:p>
    <w:p>
      <w:pPr>
        <w:shd w:fill="F2F3F5" w:val="clear"/>
        <w:spacing w:after="140" w:line="240"/>
        <w:ind w:left="220" w:right="220"/>
      </w:pPr>
      <w:r>
        <w:rPr>
          <w:rFonts w:ascii="Consolas" w:cs="Consolas" w:eastAsia="Consolas" w:hAnsi="Consolas"/>
          <w:sz w:val="17"/>
          <w:szCs w:val="17"/>
        </w:rPr>
        <w:t xml:space="preserve">  &gt; slicer.output 2&gt;&amp;1</w:t>
      </w:r>
    </w:p>
    <w:p>
      <w:pPr>
        <w:spacing w:after="120" w:line="276"/>
      </w:pPr>
      <w:r>
        <w:t xml:space="preserve">O </w:t>
      </w:r>
      <w:r>
        <w:rPr>
          <w:rFonts w:ascii="Consolas" w:cs="Consolas" w:eastAsia="Consolas" w:hAnsi="Consolas"/>
          <w:sz w:val="18"/>
          <w:szCs w:val="18"/>
        </w:rPr>
        <w:t xml:space="preserve">-c</w:t>
      </w:r>
      <w:r>
        <w:t xml:space="preserve"> é o critério de fatiamento e recebe o valor de </w:t>
      </w:r>
      <w:r>
        <w:rPr>
          <w:rFonts w:ascii="Consolas" w:cs="Consolas" w:eastAsia="Consolas" w:hAnsi="Consolas"/>
          <w:sz w:val="18"/>
          <w:szCs w:val="18"/>
        </w:rPr>
        <w:t xml:space="preserve">--target-function-name</w:t>
      </w:r>
      <w:r>
        <w:t xml:space="preserve">, que o harness do Test-Comp preenche com </w:t>
      </w:r>
      <w:r>
        <w:rPr>
          <w:rFonts w:ascii="Consolas" w:cs="Consolas" w:eastAsia="Consolas" w:hAnsi="Consolas"/>
          <w:sz w:val="18"/>
          <w:szCs w:val="18"/>
        </w:rPr>
        <w:t xml:space="preserve">reach_error</w:t>
      </w:r>
      <w:r>
        <w:t xml:space="preserve"> a partir do arquivo de propriedade. Nenhum mecanismo de refinamento é passado: sem </w:t>
      </w:r>
      <w:r>
        <w:rPr>
          <w:rFonts w:ascii="Consolas" w:cs="Consolas" w:eastAsia="Consolas" w:hAnsi="Consolas"/>
          <w:sz w:val="18"/>
          <w:szCs w:val="18"/>
        </w:rPr>
        <w:t xml:space="preserve">--2c</w:t>
      </w:r>
      <w:r>
        <w:t xml:space="preserve"> (critério secundário), sem </w:t>
      </w:r>
      <w:r>
        <w:rPr>
          <w:rFonts w:ascii="Consolas" w:cs="Consolas" w:eastAsia="Consolas" w:hAnsi="Consolas"/>
          <w:sz w:val="18"/>
          <w:szCs w:val="18"/>
        </w:rPr>
        <w:t xml:space="preserve">--sc</w:t>
      </w:r>
      <w:r>
        <w:t xml:space="preserve"> (critério por linha e variável), sem </w:t>
      </w:r>
      <w:r>
        <w:rPr>
          <w:rFonts w:ascii="Consolas" w:cs="Consolas" w:eastAsia="Consolas" w:hAnsi="Consolas"/>
          <w:sz w:val="18"/>
          <w:szCs w:val="18"/>
        </w:rPr>
        <w:t xml:space="preserve">--preserved-functions</w:t>
      </w:r>
      <w:r>
        <w:t xml:space="preserve">, sem </w:t>
      </w:r>
      <w:r>
        <w:rPr>
          <w:rFonts w:ascii="Consolas" w:cs="Consolas" w:eastAsia="Consolas" w:hAnsi="Consolas"/>
          <w:sz w:val="18"/>
          <w:szCs w:val="18"/>
        </w:rPr>
        <w:t xml:space="preserve">--memsafety</w:t>
      </w:r>
      <w:r>
        <w:t xml:space="preserve">. O critério é puramente "os call-sites de uma função".</w:t>
      </w:r>
    </w:p>
    <w:p>
      <w:pPr>
        <w:pStyle w:val="Heading3"/>
        <w:spacing w:after="100" w:before="220"/>
      </w:pPr>
      <w:r>
        <w:t xml:space="preserve">Posição no pipeline e compatibilidade com os passes</w:t>
      </w:r>
    </w:p>
    <w:p>
      <w:pPr>
        <w:spacing w:after="120" w:line="276"/>
      </w:pPr>
      <w:r>
        <w:t xml:space="preserve">O slicing roda entre a compilação e a instrumentação: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8EDF3" w:val="clear"/>
            <w:tcMar>
              <w:top w:type="dxa" w:w="60"/>
              <w:left w:type="dxa" w:w="90"/>
              <w:bottom w:type="dxa" w:w="60"/>
              <w:right w:type="dxa" w:w="90"/>
            </w:tcMar>
          </w:tcPr>
          <w:p>
            <w:pPr>
              <w:spacing w:after="0" w:line="240"/>
              <w:jc w:val="left"/>
            </w:pPr>
            <w:r>
              <w:rPr>
                <w:b/>
                <w:bCs/>
                <w:sz w:val="18"/>
                <w:szCs w:val="18"/>
              </w:rPr>
              <w:t xml:space="preserve">Etapa</w:t>
            </w:r>
          </w:p>
        </w:tc>
        <w:tc>
          <w:tcPr>
            <w:tcW w:type="dxa" w:w="6360"/>
            <w:shd w:fill="E8EDF3" w:val="clear"/>
            <w:tcMar>
              <w:top w:type="dxa" w:w="60"/>
              <w:left w:type="dxa" w:w="90"/>
              <w:bottom w:type="dxa" w:w="60"/>
              <w:right w:type="dxa" w:w="90"/>
            </w:tcMar>
          </w:tcPr>
          <w:p>
            <w:pPr>
              <w:spacing w:after="0" w:line="240"/>
              <w:jc w:val="left"/>
            </w:pPr>
            <w:r>
              <w:rPr>
                <w:b/>
                <w:bCs/>
                <w:sz w:val="18"/>
                <w:szCs w:val="18"/>
              </w:rPr>
              <w:t xml:space="preserve">O que faz</w:t>
            </w:r>
          </w:p>
        </w:tc>
      </w:tr>
      <w:tr>
        <w:tc>
          <w:tcPr>
            <w:tcW w:type="dxa" w:w="3000"/>
            <w:tcMar>
              <w:top w:type="dxa" w:w="60"/>
              <w:left w:type="dxa" w:w="90"/>
              <w:bottom w:type="dxa" w:w="60"/>
              <w:right w:type="dxa" w:w="90"/>
            </w:tcMar>
          </w:tcPr>
          <w:p>
            <w:pPr>
              <w:spacing w:after="0" w:line="240"/>
              <w:jc w:val="left"/>
            </w:pPr>
            <w:r>
              <w:rPr>
                <w:sz w:val="18"/>
                <w:szCs w:val="18"/>
              </w:rPr>
              <w:t xml:space="preserve">1. compileCFile</w:t>
            </w:r>
          </w:p>
        </w:tc>
        <w:tc>
          <w:tcPr>
            <w:tcW w:type="dxa" w:w="6360"/>
            <w:tcMar>
              <w:top w:type="dxa" w:w="60"/>
              <w:left w:type="dxa" w:w="90"/>
              <w:bottom w:type="dxa" w:w="60"/>
              <w:right w:type="dxa" w:w="90"/>
            </w:tcMar>
          </w:tcPr>
          <w:p>
            <w:pPr>
              <w:spacing w:after="0" w:line="240"/>
              <w:jc w:val="left"/>
            </w:pPr>
            <w:r>
              <w:rPr>
                <w:sz w:val="18"/>
                <w:szCs w:val="18"/>
              </w:rPr>
              <w:t xml:space="preserve">C para bitcode LLVM</w:t>
            </w:r>
          </w:p>
        </w:tc>
      </w:tr>
      <w:tr>
        <w:tc>
          <w:tcPr>
            <w:tcW w:type="dxa" w:w="3000"/>
            <w:tcMar>
              <w:top w:type="dxa" w:w="60"/>
              <w:left w:type="dxa" w:w="90"/>
              <w:bottom w:type="dxa" w:w="60"/>
              <w:right w:type="dxa" w:w="90"/>
            </w:tcMar>
          </w:tcPr>
          <w:p>
            <w:pPr>
              <w:spacing w:after="0" w:line="240"/>
              <w:jc w:val="left"/>
            </w:pPr>
            <w:r>
              <w:rPr>
                <w:sz w:val="18"/>
                <w:szCs w:val="18"/>
              </w:rPr>
              <w:t xml:space="preserve">2. sliceWithRespectToTarget</w:t>
            </w:r>
          </w:p>
        </w:tc>
        <w:tc>
          <w:tcPr>
            <w:tcW w:type="dxa" w:w="6360"/>
            <w:tcMar>
              <w:top w:type="dxa" w:w="60"/>
              <w:left w:type="dxa" w:w="90"/>
              <w:bottom w:type="dxa" w:w="60"/>
              <w:right w:type="dxa" w:w="90"/>
            </w:tcMar>
          </w:tcPr>
          <w:p>
            <w:pPr>
              <w:spacing w:after="0" w:line="240"/>
              <w:jc w:val="left"/>
            </w:pPr>
            <w:r>
              <w:rPr>
                <w:sz w:val="18"/>
                <w:szCs w:val="18"/>
              </w:rPr>
              <w:t xml:space="preserve">← o slicing entra aqui</w:t>
            </w:r>
          </w:p>
        </w:tc>
      </w:tr>
      <w:tr>
        <w:tc>
          <w:tcPr>
            <w:tcW w:type="dxa" w:w="3000"/>
            <w:tcMar>
              <w:top w:type="dxa" w:w="60"/>
              <w:left w:type="dxa" w:w="90"/>
              <w:bottom w:type="dxa" w:w="60"/>
              <w:right w:type="dxa" w:w="90"/>
            </w:tcMar>
          </w:tcPr>
          <w:p>
            <w:pPr>
              <w:spacing w:after="0" w:line="240"/>
              <w:jc w:val="left"/>
            </w:pPr>
            <w:r>
              <w:rPr>
                <w:sz w:val="18"/>
                <w:szCs w:val="18"/>
              </w:rPr>
              <w:t xml:space="preserve">3. callPass</w:t>
            </w:r>
          </w:p>
        </w:tc>
        <w:tc>
          <w:tcPr>
            <w:tcW w:type="dxa" w:w="6360"/>
            <w:tcMar>
              <w:top w:type="dxa" w:w="60"/>
              <w:left w:type="dxa" w:w="90"/>
              <w:bottom w:type="dxa" w:w="60"/>
              <w:right w:type="dxa" w:w="90"/>
            </w:tcMar>
          </w:tcPr>
          <w:p>
            <w:pPr>
              <w:spacing w:after="0" w:line="240"/>
              <w:jc w:val="left"/>
            </w:pPr>
            <w:r>
              <w:rPr>
                <w:sz w:val="18"/>
                <w:szCs w:val="18"/>
              </w:rPr>
              <w:t xml:space="preserve">Instrumentação: NonDetPass, TargetPass, MemoryTrackPass, TrackBasicBlockPass</w:t>
            </w:r>
          </w:p>
        </w:tc>
      </w:tr>
      <w:tr>
        <w:tc>
          <w:tcPr>
            <w:tcW w:type="dxa" w:w="3000"/>
            <w:tcMar>
              <w:top w:type="dxa" w:w="60"/>
              <w:left w:type="dxa" w:w="90"/>
              <w:bottom w:type="dxa" w:w="60"/>
              <w:right w:type="dxa" w:w="90"/>
            </w:tcMar>
          </w:tcPr>
          <w:p>
            <w:pPr>
              <w:spacing w:after="0" w:line="240"/>
              <w:jc w:val="left"/>
            </w:pPr>
            <w:r>
              <w:rPr>
                <w:sz w:val="18"/>
                <w:szCs w:val="18"/>
              </w:rPr>
              <w:t xml:space="preserve">4. linkLLVM</w:t>
            </w:r>
          </w:p>
        </w:tc>
        <w:tc>
          <w:tcPr>
            <w:tcW w:type="dxa" w:w="6360"/>
            <w:tcMar>
              <w:top w:type="dxa" w:w="60"/>
              <w:left w:type="dxa" w:w="90"/>
              <w:bottom w:type="dxa" w:w="60"/>
              <w:right w:type="dxa" w:w="90"/>
            </w:tcMar>
          </w:tcPr>
          <w:p>
            <w:pPr>
              <w:spacing w:after="0" w:line="240"/>
              <w:jc w:val="left"/>
            </w:pPr>
            <w:r>
              <w:rPr>
                <w:sz w:val="18"/>
                <w:szCs w:val="18"/>
              </w:rPr>
              <w:t xml:space="preserve">Liga com a biblioteca de runtime</w:t>
            </w:r>
          </w:p>
        </w:tc>
      </w:tr>
      <w:tr>
        <w:tc>
          <w:tcPr>
            <w:tcW w:type="dxa" w:w="3000"/>
            <w:tcMar>
              <w:top w:type="dxa" w:w="60"/>
              <w:left w:type="dxa" w:w="90"/>
              <w:bottom w:type="dxa" w:w="60"/>
              <w:right w:type="dxa" w:w="90"/>
            </w:tcMar>
          </w:tcPr>
          <w:p>
            <w:pPr>
              <w:spacing w:after="0" w:line="240"/>
              <w:jc w:val="left"/>
            </w:pPr>
            <w:r>
              <w:rPr>
                <w:sz w:val="18"/>
                <w:szCs w:val="18"/>
              </w:rPr>
              <w:t xml:space="preserve">5. applyNonDetGenerator</w:t>
            </w:r>
          </w:p>
        </w:tc>
        <w:tc>
          <w:tcPr>
            <w:tcW w:type="dxa" w:w="6360"/>
            <w:tcMar>
              <w:top w:type="dxa" w:w="60"/>
              <w:left w:type="dxa" w:w="90"/>
              <w:bottom w:type="dxa" w:w="60"/>
              <w:right w:type="dxa" w:w="90"/>
            </w:tcMar>
          </w:tcPr>
          <w:p>
            <w:pPr>
              <w:spacing w:after="0" w:line="240"/>
              <w:jc w:val="left"/>
            </w:pPr>
            <w:r>
              <w:rPr>
                <w:sz w:val="18"/>
                <w:szCs w:val="18"/>
              </w:rPr>
              <w:t xml:space="preserve">Compila o binário do LibFuzzer</w:t>
            </w:r>
          </w:p>
        </w:tc>
      </w:tr>
      <w:tr>
        <w:tc>
          <w:tcPr>
            <w:tcW w:type="dxa" w:w="3000"/>
            <w:tcMar>
              <w:top w:type="dxa" w:w="60"/>
              <w:left w:type="dxa" w:w="90"/>
              <w:bottom w:type="dxa" w:w="60"/>
              <w:right w:type="dxa" w:w="90"/>
            </w:tcMar>
          </w:tcPr>
          <w:p>
            <w:pPr>
              <w:spacing w:after="0" w:line="240"/>
              <w:jc w:val="left"/>
            </w:pPr>
            <w:r>
              <w:rPr>
                <w:sz w:val="18"/>
                <w:szCs w:val="18"/>
              </w:rPr>
              <w:t xml:space="preserve">6. executeAnalysis</w:t>
            </w:r>
          </w:p>
        </w:tc>
        <w:tc>
          <w:tcPr>
            <w:tcW w:type="dxa" w:w="6360"/>
            <w:tcMar>
              <w:top w:type="dxa" w:w="60"/>
              <w:left w:type="dxa" w:w="90"/>
              <w:bottom w:type="dxa" w:w="60"/>
              <w:right w:type="dxa" w:w="90"/>
            </w:tcMar>
          </w:tcPr>
          <w:p>
            <w:pPr>
              <w:spacing w:after="0" w:line="240"/>
              <w:jc w:val="left"/>
            </w:pPr>
            <w:r>
              <w:rPr>
                <w:sz w:val="18"/>
                <w:szCs w:val="18"/>
              </w:rPr>
              <w:t xml:space="preserve">LibFuzzer, depois KLEE</w:t>
            </w:r>
          </w:p>
        </w:tc>
      </w:tr>
    </w:tbl>
    <w:p>
      <w:pPr>
        <w:pBdr>
          <w:left w:val="single" w:color="2F5D8C" w:sz="18" w:space="8"/>
        </w:pBdr>
        <w:shd w:fill="F4F6F8" w:val="clear"/>
        <w:spacing w:after="160" w:before="140" w:line="276"/>
        <w:ind w:left="180" w:right="180"/>
      </w:pPr>
      <w:r>
        <w:rPr>
          <w:b/>
          <w:bCs/>
        </w:rPr>
        <w:t xml:space="preserve">A posição é resultado de medição, não de preferência. </w:t>
      </w:r>
      <w:r>
        <w:t xml:space="preserve">Originalmente o slice rodava depois da instrumentação, e a destruía: o slicer mantém aquilo de que o alvo depende, e as chamadas de runtime que registram a violação não influenciam se o alvo é alcançável — são exatamente o que ele descarta. Duas tarefas passaram de FAILED para UNKNOWN enquanto o bitcode encolhia 70% e 38%.</w:t>
      </w:r>
    </w:p>
    <w:p>
      <w:pPr>
        <w:spacing w:after="120" w:line="276"/>
      </w:pPr>
      <w:r>
        <w:t xml:space="preserve">Quanto à compatibilidade com modos de verificação: o slicing é aceito apenas em modo de alcançabilidade. Cover-Branches é recusado com aviso explícito, porque não há critério — toda branch é o alvo. Os modos de memória (memtrack, memcleanup), overflow e assert também não o utilizam. Na prática, portanto, ele serve exclusivamente ao cover-error do Test-Comp, e nenhum resultado de Juliet ou CASTLE deste relatório passou por slicing.</w:t>
      </w:r>
    </w:p>
    <w:p>
      <w:pPr>
        <w:spacing w:after="120" w:line="276"/>
      </w:pPr>
      <w:r>
        <w:t xml:space="preserve">Comportamento de falha: se o binário não existe, se o slicer retorna erro, estoura seu orçamento ou produz arquivo vazio, o run emite aviso e analisa o programa inteiro. O orçamento próprio do slicer é o menor entre 20% do orçamento total e o tempo restante menos cinco segundos.</w:t>
      </w:r>
    </w:p>
    <w:p>
      <w:pPr>
        <w:pStyle w:val="Heading3"/>
        <w:spacing w:after="100" w:before="220"/>
      </w:pPr>
      <w:r>
        <w:t xml:space="preserve">Um defeito encontrado e corrigido</w:t>
      </w:r>
    </w:p>
    <w:p>
      <w:pPr>
        <w:spacing w:after="120" w:line="276"/>
      </w:pPr>
      <w:r>
        <w:t xml:space="preserve">O sbt-slicer apaga o </w:t>
      </w:r>
      <w:r>
        <w:rPr>
          <w:b/>
          <w:bCs/>
        </w:rPr>
        <w:t xml:space="preserve">corpo</w:t>
      </w:r>
      <w:r>
        <w:t xml:space="preserve"> da própria função-critério. </w:t>
      </w:r>
      <w:r>
        <w:rPr>
          <w:rFonts w:ascii="Consolas" w:cs="Consolas" w:eastAsia="Consolas" w:hAnsi="Consolas"/>
          <w:sz w:val="18"/>
          <w:szCs w:val="18"/>
        </w:rPr>
        <w:t xml:space="preserve">reach_error</w:t>
      </w:r>
      <w:r>
        <w:t xml:space="preserve"> é onde a fatia termina — nada que ela faz pode influenciar se ela é alcançada — então o call-site é preservado e a definição descartada. O KLEE tolera a declaração sem corpo; o link nativo do LibFuzzer não, e falha com </w:t>
      </w:r>
      <w:r>
        <w:rPr>
          <w:rFonts w:ascii="Consolas" w:cs="Consolas" w:eastAsia="Consolas" w:hAnsi="Consolas"/>
          <w:sz w:val="18"/>
          <w:szCs w:val="18"/>
        </w:rPr>
        <w:t xml:space="preserve">undefined reference to `reach_error'</w:t>
      </w:r>
      <w:r>
        <w:t xml:space="preserve">. Nenhum binário de fuzzing era produzido, o estágio do fuzzer não fazia nada, e o run voltava UNKNOWN sem uma linha de log indicando o problema. A correção liga de volta uma definição fraca após o slice.</w:t>
      </w:r>
    </w:p>
    <w:p>
      <w:pPr>
        <w:pStyle w:val="Heading2"/>
        <w:spacing w:after="120" w:before="280"/>
      </w:pPr>
      <w:r>
        <w:t xml:space="preserve">7.2 Seed exchange bidirecional</w:t>
      </w:r>
    </w:p>
    <w:p>
      <w:pPr>
        <w:spacing w:after="120" w:line="276"/>
      </w:pPr>
      <w:r>
        <w:t xml:space="preserve">O modo padrão do Map2Check é híbrido: LibFuzzer recebe 20% do orçamento, KLEE recebe 80%. Sem intercâmbio, as duas fases não compartilham nada — o que uma descobre morre com ela.</w:t>
      </w:r>
    </w:p>
    <w:p>
      <w:pPr>
        <w:spacing w:after="120" w:line="276"/>
      </w:pPr>
      <w:r>
        <w:t xml:space="preserve">O seed exchange transporta vetores de entrada entre os dois motores, em ambas as direções:</w:t>
      </w:r>
    </w:p>
    <w:p>
      <w:pPr>
        <w:pStyle w:val="ListParagraph"/>
        <w:numPr>
          <w:ilvl w:val="0"/>
          <w:numId w:val="2"/>
        </w:numPr>
        <w:spacing w:after="80" w:line="276"/>
      </w:pPr>
      <w:r>
        <w:rPr>
          <w:b/>
          <w:bCs/>
        </w:rPr>
        <w:t xml:space="preserve">LibFuzzer → KLEE. </w:t>
      </w:r>
      <w:r>
        <w:t xml:space="preserve">O vetor de entrada da execução do fuzzer é lido do log de nondeterminismo do runtime e reescrito no formato </w:t>
      </w:r>
      <w:r>
        <w:rPr>
          <w:rFonts w:ascii="Consolas" w:cs="Consolas" w:eastAsia="Consolas" w:hAnsi="Consolas"/>
          <w:sz w:val="18"/>
          <w:szCs w:val="18"/>
        </w:rPr>
        <w:t xml:space="preserve">.ktest</w:t>
      </w:r>
      <w:r>
        <w:t xml:space="preserve"> do KLEE, entregue via </w:t>
      </w:r>
      <w:r>
        <w:rPr>
          <w:rFonts w:ascii="Consolas" w:cs="Consolas" w:eastAsia="Consolas" w:hAnsi="Consolas"/>
          <w:sz w:val="18"/>
          <w:szCs w:val="18"/>
        </w:rPr>
        <w:t xml:space="preserve">--seed-file</w:t>
      </w:r>
      <w:r>
        <w:t xml:space="preserve">. O formato exige serialização binária: magic de cinco bytes, contadores em big-endian, objetos de nome, tamanho e bytes.</w:t>
      </w:r>
    </w:p>
    <w:p>
      <w:pPr>
        <w:pStyle w:val="ListParagraph"/>
        <w:numPr>
          <w:ilvl w:val="0"/>
          <w:numId w:val="2"/>
        </w:numPr>
        <w:spacing w:after="80" w:line="276"/>
      </w:pPr>
      <w:r>
        <w:rPr>
          <w:b/>
          <w:bCs/>
        </w:rPr>
        <w:t xml:space="preserve">KLEE → LibFuzzer. </w:t>
      </w:r>
      <w:r>
        <w:t xml:space="preserve">Ao fim da fase simbólica, os arquivos </w:t>
      </w:r>
      <w:r>
        <w:rPr>
          <w:rFonts w:ascii="Consolas" w:cs="Consolas" w:eastAsia="Consolas" w:hAnsi="Consolas"/>
          <w:sz w:val="18"/>
          <w:szCs w:val="18"/>
        </w:rPr>
        <w:t xml:space="preserve">.ktest</w:t>
      </w:r>
      <w:r>
        <w:t xml:space="preserve"> produzidos são convertidos de volta para a sequência de bytes que o fuzzer consome e escritos no diretório de corpus dele.</w:t>
      </w:r>
    </w:p>
    <w:p>
      <w:pPr>
        <w:pStyle w:val="ListParagraph"/>
        <w:numPr>
          <w:ilvl w:val="0"/>
          <w:numId w:val="2"/>
        </w:numPr>
        <w:spacing w:after="80" w:line="276"/>
      </w:pPr>
      <w:r>
        <w:rPr>
          <w:b/>
          <w:bCs/>
        </w:rPr>
        <w:t xml:space="preserve">KLEE → LibFuzzer, dentro do mesmo run. </w:t>
      </w:r>
      <w:r>
        <w:t xml:space="preserve">Uma terceira fase reexecuta o fuzzer depois do KLEE quando nenhuma violação foi encontrada. Sem ela, os vetores do KLEE não teriam consumidor no mesmo run e o intercâmbio só pagaria numa execução posterior. É esta fase que transforma dois motores em sequência em dois motores que cooperam: o KLEE resolve a guarda que o fuzzer não alcança por mutação, e o fuzzer muta a partir dali muito mais rápido do que o KLEE bifurca.</w:t>
      </w:r>
    </w:p>
    <w:p>
      <w:pPr>
        <w:spacing w:after="120" w:line="276"/>
      </w:pPr>
      <w:r>
        <w:t xml:space="preserve">O recurso é acionado por </w:t>
      </w:r>
      <w:r>
        <w:rPr>
          <w:rFonts w:ascii="Consolas" w:cs="Consolas" w:eastAsia="Consolas" w:hAnsi="Consolas"/>
          <w:sz w:val="18"/>
          <w:szCs w:val="18"/>
        </w:rPr>
        <w:t xml:space="preserve">--seed-exchange</w:t>
      </w:r>
      <w:r>
        <w:t xml:space="preserve"> e está desligado por padrão. Ele foi projetado também como pré-requisito para alternância de motores por fatias de tempo, que não está implementada.</w:t>
      </w:r>
    </w:p>
    <w:p>
      <w:r>
        <w:br w:type="page"/>
      </w:r>
    </w:p>
    <w:p>
      <w:pPr>
        <w:pStyle w:val="Heading1"/>
        <w:spacing w:after="160" w:before="360"/>
      </w:pPr>
      <w:r>
        <w:t xml:space="preserve">8. Perguntas em aberto</w:t>
      </w:r>
    </w:p>
    <w:p>
      <w:pPr>
        <w:spacing w:after="120" w:line="276"/>
      </w:pPr>
      <w:r>
        <w:t xml:space="preserve">Onze questões que a campanha v15 levanta e não responde. Cada uma indica a evidência que a sustenta e o que seria necessário para resolvê-la.</w:t>
      </w:r>
    </w:p>
    <w:p>
      <w:pPr>
        <w:pStyle w:val="Heading2"/>
        <w:spacing w:after="120" w:before="280"/>
      </w:pPr>
      <w:r>
        <w:t xml:space="preserve">8.1 O slicing falha em geral, ou falha só em ECA?</w:t>
      </w:r>
    </w:p>
    <w:p>
      <w:pPr>
        <w:spacing w:after="120" w:line="276"/>
      </w:pPr>
      <w:r>
        <w:t xml:space="preserve">O agregado diz que o slicing custa 58 pontos e o teste de McNemar dá χ² = 36,10. A decomposição por subcategoria conta outra história: das 58 tarefas perdidas, 57 estão em ECA. Fora de ECA o slice empata em seis categorias, perde marginalmente em quatro e ganha em duas — ProductLines (+3) e Sequentialized (+4).</w:t>
      </w:r>
    </w:p>
    <w:p>
      <w:pPr>
        <w:spacing w:after="120" w:line="276"/>
      </w:pPr>
      <w:r>
        <w:t xml:space="preserve">Em ECA, a taxa cai de 14,5% para 0,2%: de 58 tarefas cobertas para uma. Não é degradação, é colapso.</w:t>
      </w:r>
    </w:p>
    <w:p>
      <w:pPr>
        <w:spacing w:after="120" w:line="276"/>
      </w:pPr>
      <w:r>
        <w:t xml:space="preserve">Hipóteses não testadas, em ordem de plausibilidade: a análise de ponteiros flow-insensitive perde precisão nos switches gigantes que caracterizam autômatos gerados; a suposição de que funções sem corpo apenas leem argumentos descarta dependências reais; ou o corte de caminhos divergentes injeta abort() em caminhos que importavam.</w:t>
      </w:r>
    </w:p>
    <w:p>
      <w:pPr>
        <w:pBdr>
          <w:left w:val="single" w:color="2F5D8C" w:sz="18" w:space="8"/>
        </w:pBdr>
        <w:shd w:fill="F4F6F8" w:val="clear"/>
        <w:spacing w:after="160" w:before="140" w:line="276"/>
        <w:ind w:left="180" w:right="180"/>
      </w:pPr>
      <w:r>
        <w:rPr>
          <w:b/>
          <w:bCs/>
        </w:rPr>
        <w:t xml:space="preserve">Uma consideração metodológica que este relatório deve registrar. </w:t>
      </w:r>
      <w:r>
        <w:t xml:space="preserve">Nenhum dos parâmetros do sbt-slicer é configurado explicitamente pelo Map2Check, e nenhum critério secundário é passado. O Symbiotic, de onde a ferramenta vem, usa --memsafety e critérios adicionais conforme a propriedade verificada. É possível que o resultado medido diga mais sobre a ausência de configuração do que sobre slicing como técnica. Uma conclusão do tipo "slicing não serve ao Map2Check" não está justificada pelos dados atuais.</w:t>
      </w:r>
    </w:p>
    <w:p>
      <w:pPr>
        <w:pStyle w:val="Heading2"/>
        <w:spacing w:after="120" w:before="280"/>
      </w:pPr>
      <w:r>
        <w:t xml:space="preserve">8.2 Por que a CWE-369 nunca foi medida no Juliet?</w:t>
      </w:r>
    </w:p>
    <w:p>
      <w:pPr>
        <w:spacing w:after="120" w:line="276"/>
      </w:pPr>
      <w:r>
        <w:t xml:space="preserve">O harness declara dez CWEs em escopo: </w:t>
      </w:r>
      <w:r>
        <w:rPr>
          <w:rFonts w:ascii="Consolas" w:cs="Consolas" w:eastAsia="Consolas" w:hAnsi="Consolas"/>
          <w:sz w:val="18"/>
          <w:szCs w:val="18"/>
        </w:rPr>
        <w:t xml:space="preserve">121 122 415 416 476 761 190 191 369 401</w:t>
      </w:r>
      <w:r>
        <w:t xml:space="preserve">. A divisão em shards cobre nove. A CWE-369 não pertence a nenhum shard — o shard a cobre 121, o b cobre 122 e 761, o c cobre 190 e 191, o d cobre 401, 415, 416 e 476.</w:t>
      </w:r>
    </w:p>
    <w:p>
      <w:pPr>
        <w:spacing w:after="120" w:line="276"/>
      </w:pPr>
      <w:r>
        <w:t xml:space="preserve">A verificação nos dois baselines confirma a ausência em ambos: o defeito é herdado, não introduzido nesta campanha. O agravante é que no CASTLE a CWE-369 roda e vai bem — seis verdadeiros positivos e quatro verdadeiros negativos em dez casos. O Map2Check trata divisão por zero; o harness do Juliet simplesmente não mede isso.</w:t>
      </w:r>
    </w:p>
    <w:p>
      <w:pPr>
        <w:spacing w:after="120" w:line="276"/>
      </w:pPr>
      <w:r>
        <w:t xml:space="preserve">Resolução: acrescentar 369 a um shard. Custo desprezível.</w:t>
      </w:r>
    </w:p>
    <w:p>
      <w:pPr>
        <w:pStyle w:val="Heading2"/>
        <w:spacing w:after="120" w:before="280"/>
      </w:pPr>
      <w:r>
        <w:t xml:space="preserve">8.3 O harness classifica 380 detecções bem-sucedidas como falha de ferramenta?</w:t>
      </w:r>
    </w:p>
    <w:p>
      <w:pPr>
        <w:spacing w:after="120" w:line="276"/>
      </w:pPr>
      <w:r>
        <w:t xml:space="preserve">Os 380 casos ERROR do Juliet — 7,1% do corpus — estão todos em variantes vulneráveis. Nenhum em variante corrigida. Uma falha genuína de ferramenta não escolheria lado assim.</w:t>
      </w:r>
    </w:p>
    <w:p>
      <w:pPr>
        <w:spacing w:after="120" w:line="276"/>
      </w:pPr>
      <w:r>
        <w:t xml:space="preserve">A causa rastreada: o classificador trata qualquer ocorrência de </w:t>
      </w:r>
      <w:r>
        <w:rPr>
          <w:rFonts w:ascii="Consolas" w:cs="Consolas" w:eastAsia="Consolas" w:hAnsi="Consolas"/>
          <w:sz w:val="18"/>
          <w:szCs w:val="18"/>
        </w:rPr>
        <w:t xml:space="preserve">Segmentation fault</w:t>
      </w:r>
      <w:r>
        <w:t xml:space="preserve"> na saída como falha de infraestrutura. Mas num buffer overflow de CWE-121, um worker do LibFuzzer que segfaulta é o fuzzer encontrando o bug — é o sinal de sucesso, lido como crash. Os 380 concentram-se em CWE-121 (269) e CWE-122 (111), exatamente as categorias onde o fuzzer é eficaz.</w:t>
      </w:r>
    </w:p>
    <w:p>
      <w:pPr>
        <w:spacing w:after="120" w:line="276"/>
      </w:pPr>
      <w:r>
        <w:t xml:space="preserve">O efeito na medição é duplo: infla ERROR e deprime TP. Verificou-se que o binário anterior e o atual produzem contagem idêntica de segfaults, portanto isto não é regressão desta campanha.</w:t>
      </w:r>
    </w:p>
    <w:p>
      <w:pPr>
        <w:spacing w:after="120" w:line="276"/>
      </w:pPr>
      <w:r>
        <w:t xml:space="preserve">A regra existe por um motivo legítimo — capturar falhas reais do KLEE. É o terceiro caso documentado da mesma família neste arquivo: sinal legítimo lido como falha. A correção não foi aplicada durante a campanha, porque alterar o critério de classificação no meio da medição inviabilizaria a comparação com o baseline anterior. Está prevista uma execução com a correção após o encerramento do v15, possivelmente junto de outras melhorias.</w:t>
      </w:r>
    </w:p>
    <w:p>
      <w:pPr>
        <w:pStyle w:val="Heading2"/>
        <w:spacing w:after="120" w:before="280"/>
      </w:pPr>
      <w:r>
        <w:t xml:space="preserve">8.4 Por que 85 tarefas pontuam apesar do veredito ser UNKNOWN?</w:t>
      </w:r>
    </w:p>
    <w:p>
      <w:pPr>
        <w:spacing w:after="120" w:line="276"/>
      </w:pPr>
      <w:r>
        <w:t xml:space="preserve">Conforme detalhado na seção 6.1, 85 dos 470 pontos do braço de controle — 18,1% da pontuação — vêm de tarefas em que o Map2Check declarou não ter decidido. A suíte gerada reproduz o bug, o TestCov confirma, e a ferramenta afirma não saber.</w:t>
      </w:r>
    </w:p>
    <w:p>
      <w:pPr>
        <w:spacing w:after="120" w:line="276"/>
      </w:pPr>
      <w:r>
        <w:t xml:space="preserve">Isto é o espelho de um defeito corrigido nesta campanha. Lá, o Map2Check declarava FAILED sem conseguir produzir vetor, e passou a exigir evidência recuperável antes de afirmar a violação. Aqui existe evidência válida e o veredito não a reconhece. A guarda que corrigiu um lado não olha para o outro.</w:t>
      </w:r>
    </w:p>
    <w:p>
      <w:pPr>
        <w:spacing w:after="120" w:line="276"/>
      </w:pPr>
      <w:r>
        <w:t xml:space="preserve">É a única questão desta lista que aponta para pontos já obtidos por acidente, e portanto a de correção mais barata com retorno mensurável: a taxa de decisão e a taxa de confirmação mudariam sem alterar uma linha do motor de análise.</w:t>
      </w:r>
    </w:p>
    <w:p>
      <w:pPr>
        <w:pStyle w:val="Heading2"/>
        <w:spacing w:after="120" w:before="280"/>
      </w:pPr>
      <w:r>
        <w:t xml:space="preserve">8.5 Por que a CWE-416 tem zero verdadeiros negativos?</w:t>
      </w:r>
    </w:p>
    <w:p>
      <w:pPr>
        <w:spacing w:after="120" w:line="276"/>
      </w:pPr>
      <w:r>
        <w:t xml:space="preserve">Use After Free, 140 casos: 34 TP, 70 FP, 36 FN e nenhum TN. Nenhum programa seguro de CWE-416 foi corretamente liberado — em todos os 70 casos decididos sobre variantes corrigidas, o Map2Check afirmou haver violação.</w:t>
      </w:r>
    </w:p>
    <w:p>
      <w:pPr>
        <w:spacing w:after="120" w:line="276"/>
      </w:pPr>
      <w:r>
        <w:t xml:space="preserve">O contraste dentro do mesmo run isola o problema: CWE-121 tem 1140 TN e zero FP; CWE-401 tem 240 TN e zero FP. Não é o modo memtrack em geral, é específico de use-after-free. E o CASTLE discorda: lá a CWE-416 rende seis TP e quatro TN sem nenhum falso positivo, o que sugere que o padrão específico usado pelo Juliet para UAF dispara um falso positivo sistemático.</w:t>
      </w:r>
    </w:p>
    <w:p>
      <w:pPr>
        <w:spacing w:after="120" w:line="276"/>
      </w:pPr>
      <w:r>
        <w:t xml:space="preserve">Como observado na seção 1.3, um falso positivo sistemático é o pior modo de falha possível para um verificador — ele invalida toda resposta TRUE que a ferramenta emitir naquela classe.</w:t>
      </w:r>
    </w:p>
    <w:p>
      <w:pPr>
        <w:pStyle w:val="Heading2"/>
        <w:spacing w:after="120" w:before="280"/>
      </w:pPr>
      <w:r>
        <w:t xml:space="preserve">8.6 Por que o modo de overflow erra mais do que acerta?</w:t>
      </w:r>
    </w:p>
    <w:p>
      <w:pPr>
        <w:spacing w:after="120" w:line="276"/>
      </w:pPr>
      <w:r>
        <w:t xml:space="preserve">Duas CWEs do Juliet usam --check-overflow, e ambas se comportam do mesmo modo. CWE-190, em 1800 casos: 200 TP, 400 FN, 581 TN, 10 FP e 538 TIMEOUT. CWE-191, em 1380 casos: 160 TP, 300 FN, 460 TN, nenhum FP e 388 TIMEOUT. Somadas, o modo cobre 3180 casos com 360 acertos positivos, 700 escapes e 926 timeouts.</w:t>
      </w:r>
    </w:p>
    <w:p>
      <w:pPr>
        <w:spacing w:after="120" w:line="276"/>
      </w:pPr>
      <w:r>
        <w:t xml:space="preserve">A razão de aproximadamente um acerto para dois escapes e a fração de 29% de timeouts repetem-se nas duas CWEs de forma independente, o que descarta artefato de amostra. O contraste com os modos de memória é forte dentro do próprio run: CWE-415 faz 60 TP e 60 TN em 120 casos, sem um único erro ou timeout; CWE-476 faz 90 TP e 80 TN sem timeout. Os modos de memória decidem; o de overflow trava e erra. Registre-se ainda que estas duas CWEs sozinhas concentram 926 dos 1029 timeouts de todo o corpus Juliet.</w:t>
      </w:r>
    </w:p>
    <w:p>
      <w:pPr>
        <w:spacing w:after="120" w:line="276"/>
      </w:pPr>
      <w:r>
        <w:t xml:space="preserve">Os timeouts também explicam parte dos falsos negativos: um caso que não termina não detecta nada, e as duas classificações competem pelo mesmo caso conforme o ponto em que o run parou. Registre-se que há histórico de ambiguidade neste modo — a escolha entre i32 e i64 no OverflowPass foi resolvida em favor do padrão de indústria — e que não se verificou se estes falsos negativos guardam relação com aquela decisão.</w:t>
      </w:r>
    </w:p>
    <w:p>
      <w:pPr>
        <w:pStyle w:val="Heading2"/>
        <w:spacing w:after="120" w:before="280"/>
      </w:pPr>
      <w:r>
        <w:t xml:space="preserve">8.7 O seed exchange bidirecional ajuda?</w:t>
      </w:r>
    </w:p>
    <w:p>
      <w:pPr>
        <w:spacing w:after="120" w:line="276"/>
      </w:pPr>
      <w:r>
        <w:t xml:space="preserve">Não se sabe. O mecanismo está implementado e funcional, conforme a seção 7.2, e foi medido uma única vez, numa campanha anterior: ganho de 1,3 ponto percentual, 12 tarefas ganhas contra 6 perdidas, χ² = 1,39 — não significativo.</w:t>
      </w:r>
    </w:p>
    <w:p>
      <w:pPr>
        <w:spacing w:after="120" w:line="276"/>
      </w:pPr>
      <w:r>
        <w:t xml:space="preserve">Esse número está invalidado. A campanha que o produziu executava um binário em que a fase KLEE morria de forma irregular, e o seed exchange é precisamente um mecanismo que depende do KLEE executar. O efeito real pode ser maior, menor ou de sinal oposto; o dado não distingue.</w:t>
      </w:r>
    </w:p>
    <w:p>
      <w:pPr>
        <w:spacing w:after="120" w:line="276"/>
      </w:pPr>
      <w:r>
        <w:t xml:space="preserve">Custo para responder: dois braços adicionais de cover-error, 1087 tarefas cada, aproximadamente dez horas na mesma máquina. É a questão mais barata da lista e a que completa a matriz de comparação originalmente pretendida — controle, slice, seed e slice combinado com seed.</w:t>
      </w:r>
    </w:p>
    <w:p>
      <w:pPr>
        <w:pStyle w:val="Heading2"/>
        <w:spacing w:after="120" w:before="280"/>
      </w:pPr>
      <w:r>
        <w:t xml:space="preserve">8.8 As correções ajudam ou atrapalham o cover-branches?</w:t>
      </w:r>
    </w:p>
    <w:p>
      <w:pPr>
        <w:spacing w:after="120" w:line="276"/>
      </w:pPr>
      <w:r>
        <w:t xml:space="preserve">A campanha está concluída. A seção 6.5 mostra cobertura média final de 53,0% contra 46,9% da referência anterior, mas essa comparação atravessa binários e orçamentos diferentes e não isola o efeito das correções. Não há braço de controle com o binário antigo nesta campanha.</w:t>
      </w:r>
    </w:p>
    <w:p>
      <w:pPr>
        <w:spacing w:after="120" w:line="276"/>
      </w:pPr>
      <w:r>
        <w:t xml:space="preserve">O motivo de isso não ser desprezível: as correções de orçamento alteram o tempo máximo concedido ao KLEE, e o cover-branches depende do KLEE de forma qualitativamente diferente do cover-error. Um para no primeiro caminho violador; o outro executa até o prazo para acumular caminhos. Uma mudança irrelevante para um pode ser central para o outro. Soma-se que a guarda de veredito descrita na seção 8.4 é explicitamente desativada em cover-branches, de modo que esse modo executa com um subconjunto diferente das correções.</w:t>
      </w:r>
    </w:p>
    <w:p>
      <w:pPr>
        <w:spacing w:after="120" w:line="276"/>
      </w:pPr>
      <w:r>
        <w:t xml:space="preserve">A fase 2 deu o número absoluto sob condições de competição. O efeito atribuível às correções continua sem medida: exigiria um braço adicional com o binário anterior, que não foi executado.</w:t>
      </w:r>
    </w:p>
    <w:p>
      <w:pPr>
        <w:pStyle w:val="Heading2"/>
        <w:spacing w:after="120" w:before="280"/>
      </w:pPr>
      <w:r>
        <w:t xml:space="preserve">8.9 Por que ECA rende 14,5% sendo mais de um terço do corpus?</w:t>
      </w:r>
    </w:p>
    <w:p>
      <w:pPr>
        <w:spacing w:after="120" w:line="276"/>
      </w:pPr>
      <w:r>
        <w:t xml:space="preserve">Independentemente de slicing. No braço de controle, com tudo funcionando, ECA cobre 14,5% de 400 tarefas, e Sequentialized cobre 8,5% de 106. Juntas são 46,6% do corpus e entregam 67 dos 470 pontos.</w:t>
      </w:r>
    </w:p>
    <w:p>
      <w:pPr>
        <w:spacing w:after="120" w:line="276"/>
      </w:pPr>
      <w:r>
        <w:t xml:space="preserve">O outro extremo do mesmo run: Heap 100%, LinkedLists 94,1%, Loops 84,3%, Arrays 84,0%.</w:t>
      </w:r>
    </w:p>
    <w:p>
      <w:pPr>
        <w:spacing w:after="120" w:line="276"/>
      </w:pPr>
      <w:r>
        <w:t xml:space="preserve">Se ECA rendesse o que ProductLines rende (65,7%), seriam 205 pontos adicionais e a taxa global saltaria de 43,2% para aproximadamente 62%. Nenhuma outra melhoria identificada tem essa magnitude.</w:t>
      </w:r>
    </w:p>
    <w:p>
      <w:pPr>
        <w:spacing w:after="120" w:line="276"/>
      </w:pPr>
      <w:r>
        <w:t xml:space="preserve">São autômatos gerados por ferramenta, com switches extensos e variáveis de estado inteiras. A hipótese natural é explosão de caminhos no motor simbólico, mas convém registrar que essa hipótese não foi testada, e que o padrão observado ao longo desta linha de trabalho foi consistentemente o oposto: cinco defeitos investigados, cinco causas prosaicas e localizáveis, nenhuma delas explosão de caminhos.</w:t>
      </w:r>
    </w:p>
    <w:p>
      <w:pPr>
        <w:pStyle w:val="Heading2"/>
        <w:spacing w:after="120" w:before="280"/>
      </w:pPr>
      <w:r>
        <w:t xml:space="preserve">8.10 Sequentialized: a mesma pergunta em escala menor</w:t>
      </w:r>
    </w:p>
    <w:p>
      <w:pPr>
        <w:spacing w:after="120" w:line="276"/>
      </w:pPr>
      <w:r>
        <w:t xml:space="preserve">8,5% em 106 tarefas. Tratada em conjunto com 8.9 por partilhar a característica de ser código gerado, com estrutura de controle artificial. Se a causa de ECA for identificada, é provável que se aplique aqui. Registre-se, porém, a assimetria da seção 6.5: em cover-branches Sequentialized rende 57,5%, o que sugere que a exploração funciona e o obstáculo está no solver, não na busca.</w:t>
      </w:r>
    </w:p>
    <w:p>
      <w:pPr>
        <w:pStyle w:val="Heading2"/>
        <w:spacing w:after="120" w:before="280"/>
      </w:pPr>
      <w:r>
        <w:t xml:space="preserve">8.11 Reprodutibilidade</w:t>
      </w:r>
    </w:p>
    <w:p>
      <w:pPr>
        <w:spacing w:after="120" w:line="276"/>
      </w:pPr>
      <w:r>
        <w:t xml:space="preserve">As correções que produziram este binário estão numa branch ainda não integrada, e os diretórios de instalação usados nas comparações não registram o commit de origem. Trata-se de trabalho em progresso: uma vez encerrada a campanha v15 e comprovada a ausência de regressões, o conjunto será integrado ao repositório, com slicing e seed exchange mantidos como recursos experimentais.</w:t>
      </w:r>
    </w:p>
    <w:p>
      <w:pPr>
        <w:pStyle w:val="Heading1"/>
        <w:spacing w:after="160" w:before="360"/>
      </w:pPr>
      <w:r>
        <w:t xml:space="preserve">9. Ameaças à validade</w:t>
      </w:r>
    </w:p>
    <w:p>
      <w:pPr>
        <w:pStyle w:val="ListParagraph"/>
        <w:numPr>
          <w:ilvl w:val="0"/>
          <w:numId w:val="2"/>
        </w:numPr>
        <w:spacing w:after="80" w:line="276"/>
      </w:pPr>
      <w:r>
        <w:t xml:space="preserve">O corpus cover-error não contém programas corretos, portanto nada neste relatório mede a taxa de falso positivo do Map2Check em Test-Comp. Essa dimensão só é observável no Juliet e no CASTLE.</w:t>
      </w:r>
    </w:p>
    <w:p>
      <w:pPr>
        <w:pStyle w:val="ListParagraph"/>
        <w:numPr>
          <w:ilvl w:val="0"/>
          <w:numId w:val="2"/>
        </w:numPr>
        <w:spacing w:after="80" w:line="276"/>
      </w:pPr>
      <w:r>
        <w:t xml:space="preserve">Uma CWE do escopo declarado do Juliet não está nos resultados: a 369 nunca executou, por não pertencer a nenhum shard.</w:t>
      </w:r>
    </w:p>
    <w:p>
      <w:pPr>
        <w:pStyle w:val="ListParagraph"/>
        <w:numPr>
          <w:ilvl w:val="0"/>
          <w:numId w:val="2"/>
        </w:numPr>
        <w:spacing w:after="80" w:line="276"/>
      </w:pPr>
      <w:r>
        <w:t xml:space="preserve">Os 380 casos ERROR do Juliet decorrem de um critério de classificação do harness, não do comportamento da ferramenta, e deprimem a contagem de verdadeiros positivos em CWE-121 e CWE-122.</w:t>
      </w:r>
    </w:p>
    <w:p>
      <w:pPr>
        <w:pStyle w:val="ListParagraph"/>
        <w:numPr>
          <w:ilvl w:val="0"/>
          <w:numId w:val="2"/>
        </w:numPr>
        <w:spacing w:after="80" w:line="276"/>
      </w:pPr>
      <w:r>
        <w:t xml:space="preserve">110 das 2765 tarefas de cover-branches terminaram em erro do validador, e 494 produziram suítes vazias — em conjunto, 604 tarefas sem medida de cobertura, que não entram na média de 53,0%.</w:t>
      </w:r>
    </w:p>
    <w:p>
      <w:pPr>
        <w:pStyle w:val="ListParagraph"/>
        <w:numPr>
          <w:ilvl w:val="0"/>
          <w:numId w:val="2"/>
        </w:numPr>
        <w:spacing w:after="80" w:line="276"/>
      </w:pPr>
      <w:r>
        <w:t xml:space="preserve">O seed exchange não foi medido com o binário corrigido.</w:t>
      </w:r>
    </w:p>
    <w:p>
      <w:pPr>
        <w:pStyle w:val="ListParagraph"/>
        <w:numPr>
          <w:ilvl w:val="0"/>
          <w:numId w:val="2"/>
        </w:numPr>
        <w:spacing w:after="80" w:line="276"/>
      </w:pPr>
      <w:r>
        <w:t xml:space="preserve">As comparações de não-regressão usam como referência um diretório de instalação sem procedência de commit registrada.</w:t>
      </w:r>
    </w:p>
    <w:p>
      <w:r>
        <w:br w:type="page"/>
      </w:r>
    </w:p>
    <w:p>
      <w:pPr>
        <w:pStyle w:val="Heading1"/>
        <w:spacing w:after="160" w:before="360"/>
      </w:pPr>
      <w:r>
        <w:t xml:space="preserve">Apêndice A — Dados invalidados</w:t>
      </w:r>
    </w:p>
    <w:p>
      <w:pPr>
        <w:spacing w:after="120" w:line="276"/>
      </w:pPr>
      <w:r>
        <w:t xml:space="preserve">Duas campanhas anteriores deixaram resultados em disco que não devem ser citados, e ficam aqui registradas para evitar uso indevido.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shd w:fill="E8EDF3" w:val="clear"/>
            <w:tcMar>
              <w:top w:type="dxa" w:w="60"/>
              <w:left w:type="dxa" w:w="90"/>
              <w:bottom w:type="dxa" w:w="60"/>
              <w:right w:type="dxa" w:w="90"/>
            </w:tcMar>
          </w:tcPr>
          <w:p>
            <w:pPr>
              <w:spacing w:after="0" w:line="240"/>
              <w:jc w:val="left"/>
            </w:pPr>
            <w:r>
              <w:rPr>
                <w:b/>
                <w:bCs/>
                <w:sz w:val="18"/>
                <w:szCs w:val="18"/>
              </w:rPr>
              <w:t xml:space="preserve">Campanha</w:t>
            </w:r>
          </w:p>
        </w:tc>
        <w:tc>
          <w:tcPr>
            <w:tcW w:type="dxa" w:w="3600"/>
            <w:shd w:fill="E8EDF3" w:val="clear"/>
            <w:tcMar>
              <w:top w:type="dxa" w:w="60"/>
              <w:left w:type="dxa" w:w="90"/>
              <w:bottom w:type="dxa" w:w="60"/>
              <w:right w:type="dxa" w:w="90"/>
            </w:tcMar>
          </w:tcPr>
          <w:p>
            <w:pPr>
              <w:spacing w:after="0" w:line="240"/>
              <w:jc w:val="left"/>
            </w:pPr>
            <w:r>
              <w:rPr>
                <w:b/>
                <w:bCs/>
                <w:sz w:val="18"/>
                <w:szCs w:val="18"/>
              </w:rPr>
              <w:t xml:space="preserve">Conteúdo</w:t>
            </w:r>
          </w:p>
        </w:tc>
        <w:tc>
          <w:tcPr>
            <w:tcW w:type="dxa" w:w="4360"/>
            <w:shd w:fill="E8EDF3" w:val="clear"/>
            <w:tcMar>
              <w:top w:type="dxa" w:w="60"/>
              <w:left w:type="dxa" w:w="90"/>
              <w:bottom w:type="dxa" w:w="60"/>
              <w:right w:type="dxa" w:w="90"/>
            </w:tcMar>
          </w:tcPr>
          <w:p>
            <w:pPr>
              <w:spacing w:after="0" w:line="240"/>
              <w:jc w:val="left"/>
            </w:pPr>
            <w:r>
              <w:rPr>
                <w:b/>
                <w:bCs/>
                <w:sz w:val="18"/>
                <w:szCs w:val="18"/>
              </w:rPr>
              <w:t xml:space="preserve">Motivo da invalidação</w:t>
            </w:r>
          </w:p>
        </w:tc>
      </w:tr>
      <w:tr>
        <w:tc>
          <w:tcPr>
            <w:tcW w:type="dxa" w:w="1400"/>
            <w:tcMar>
              <w:top w:type="dxa" w:w="60"/>
              <w:left w:type="dxa" w:w="90"/>
              <w:bottom w:type="dxa" w:w="60"/>
              <w:right w:type="dxa" w:w="90"/>
            </w:tcMar>
          </w:tcPr>
          <w:p>
            <w:pPr>
              <w:spacing w:after="0" w:line="240"/>
              <w:jc w:val="left"/>
            </w:pPr>
            <w:r>
              <w:rPr>
                <w:sz w:val="18"/>
                <w:szCs w:val="18"/>
              </w:rPr>
              <w:t xml:space="preserve">v11</w:t>
            </w:r>
          </w:p>
        </w:tc>
        <w:tc>
          <w:tcPr>
            <w:tcW w:type="dxa" w:w="3600"/>
            <w:tcMar>
              <w:top w:type="dxa" w:w="60"/>
              <w:left w:type="dxa" w:w="90"/>
              <w:bottom w:type="dxa" w:w="60"/>
              <w:right w:type="dxa" w:w="90"/>
            </w:tcMar>
          </w:tcPr>
          <w:p>
            <w:pPr>
              <w:spacing w:after="0" w:line="240"/>
              <w:jc w:val="left"/>
            </w:pPr>
            <w:r>
              <w:rPr>
                <w:sz w:val="18"/>
                <w:szCs w:val="18"/>
              </w:rPr>
              <w:t xml:space="preserve">Fatorial de quatro células: controle, seed, slice, slice+seed</w:t>
            </w:r>
          </w:p>
        </w:tc>
        <w:tc>
          <w:tcPr>
            <w:tcW w:type="dxa" w:w="4360"/>
            <w:tcMar>
              <w:top w:type="dxa" w:w="60"/>
              <w:left w:type="dxa" w:w="90"/>
              <w:bottom w:type="dxa" w:w="60"/>
              <w:right w:type="dxa" w:w="90"/>
            </w:tcMar>
          </w:tcPr>
          <w:p>
            <w:pPr>
              <w:spacing w:after="0" w:line="240"/>
              <w:jc w:val="left"/>
            </w:pPr>
            <w:r>
              <w:rPr>
                <w:sz w:val="18"/>
                <w:szCs w:val="18"/>
              </w:rPr>
              <w:t xml:space="preserve">Executada com um binário em que a fase KLEE terminava de forma irregular</w:t>
            </w:r>
          </w:p>
        </w:tc>
      </w:tr>
      <w:tr>
        <w:tc>
          <w:tcPr>
            <w:tcW w:type="dxa" w:w="1400"/>
            <w:tcMar>
              <w:top w:type="dxa" w:w="60"/>
              <w:left w:type="dxa" w:w="90"/>
              <w:bottom w:type="dxa" w:w="60"/>
              <w:right w:type="dxa" w:w="90"/>
            </w:tcMar>
          </w:tcPr>
          <w:p>
            <w:pPr>
              <w:spacing w:after="0" w:line="240"/>
              <w:jc w:val="left"/>
            </w:pPr>
            <w:r>
              <w:rPr>
                <w:sz w:val="18"/>
                <w:szCs w:val="18"/>
              </w:rPr>
              <w:t xml:space="preserve">v14</w:t>
            </w:r>
          </w:p>
        </w:tc>
        <w:tc>
          <w:tcPr>
            <w:tcW w:type="dxa" w:w="3600"/>
            <w:tcMar>
              <w:top w:type="dxa" w:w="60"/>
              <w:left w:type="dxa" w:w="90"/>
              <w:bottom w:type="dxa" w:w="60"/>
              <w:right w:type="dxa" w:w="90"/>
            </w:tcMar>
          </w:tcPr>
          <w:p>
            <w:pPr>
              <w:spacing w:after="0" w:line="240"/>
              <w:jc w:val="left"/>
            </w:pPr>
            <w:r>
              <w:rPr>
                <w:sz w:val="18"/>
                <w:szCs w:val="18"/>
              </w:rPr>
              <w:t xml:space="preserve">cover-error, controle e slice, 300 s</w:t>
            </w:r>
          </w:p>
        </w:tc>
        <w:tc>
          <w:tcPr>
            <w:tcW w:type="dxa" w:w="4360"/>
            <w:tcMar>
              <w:top w:type="dxa" w:w="60"/>
              <w:left w:type="dxa" w:w="90"/>
              <w:bottom w:type="dxa" w:w="60"/>
              <w:right w:type="dxa" w:w="90"/>
            </w:tcMar>
          </w:tcPr>
          <w:p>
            <w:pPr>
              <w:spacing w:after="0" w:line="240"/>
              <w:jc w:val="left"/>
            </w:pPr>
            <w:r>
              <w:rPr>
                <w:sz w:val="18"/>
                <w:szCs w:val="18"/>
              </w:rPr>
              <w:t xml:space="preserve">Um valor fracionário passado a --max-time do KLEE fazia o motor simbólico abortar sem executar instrução alguma</w:t>
            </w:r>
          </w:p>
        </w:tc>
      </w:tr>
    </w:tbl>
    <w:p>
      <w:pPr>
        <w:spacing w:after="120" w:line="276"/>
      </w:pPr>
      <w:r>
        <w:t xml:space="preserve">O defeito do v14 foi localizado por bissecção sobre os binários de cada correção e corrigido antes da campanha v15. A campanha v15 foi validada, antes de iniciar, por comparação direta com o binário anterior em dezesseis casos abrangendo cover-error, cover-branches e Juliet em modo memtrack — quatorze idênticos, e os dois divergentes atribuíveis a não-determinismo do binário antigo, que o atual não apresenta.</w:t>
      </w:r>
    </w:p>
    <w:p>
      <w:pPr>
        <w:spacing w:after="120" w:line="276"/>
      </w:pPr>
      <w:r>
        <w:t xml:space="preserve">A prática adotada em consequência: o lançamento de uma campanha fica condicionado à conclusão da varredura de validação, como dependência de execução e não como procedimento manual.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D3F63"/>
      <w:sz w:val="30"/>
      <w:szCs w:val="30"/>
    </w:rPr>
  </w:style>
  <w:style w:type="paragraph" w:styleId="Heading2">
    <w:name w:val="Heading 2"/>
    <w:basedOn w:val="Normal"/>
    <w:next w:val="Normal"/>
    <w:qFormat/>
    <w:rPr>
      <w:rFonts w:ascii="Calibri" w:cs="Calibri" w:eastAsia="Calibri" w:hAnsi="Calibri"/>
      <w:b/>
      <w:bCs/>
      <w:color w:val="2F5D8C"/>
      <w:sz w:val="25"/>
      <w:szCs w:val="25"/>
    </w:rPr>
  </w:style>
  <w:style w:type="paragraph" w:styleId="Heading3">
    <w:name w:val="Heading 3"/>
    <w:basedOn w:val="Normal"/>
    <w:next w:val="Normal"/>
    <w:qFormat/>
    <w:rPr>
      <w:rFonts w:ascii="Calibri" w:cs="Calibri" w:eastAsia="Calibri" w:hAnsi="Calibri"/>
      <w:b/>
      <w:bCs/>
      <w:color w:val="3D465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2026-08-27T10:32:42.541Z</dcterms:created>
  <dcterms:modified xsi:type="dcterms:W3CDTF">2026-08-27T10:32:42.542Z</dcterms:modified>
</cp:coreProperties>
</file>

<file path=docProps/custom.xml><?xml version="1.0" encoding="utf-8"?>
<Properties xmlns="http://schemas.openxmlformats.org/officeDocument/2006/custom-properties" xmlns:vt="http://schemas.openxmlformats.org/officeDocument/2006/docPropsVTypes"/>
</file>