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34D2C" w14:textId="77777777" w:rsidR="00634886" w:rsidRPr="00634886" w:rsidRDefault="00634886" w:rsidP="00634886">
      <w:pPr>
        <w:rPr>
          <w:b/>
          <w:bCs/>
        </w:rPr>
      </w:pPr>
      <w:r w:rsidRPr="00634886">
        <w:rPr>
          <w:b/>
          <w:bCs/>
        </w:rPr>
        <w:t>Étude des outils d’analyse et de gestion de l’obsolescence au sein du parc applicatif</w:t>
      </w:r>
    </w:p>
    <w:p w14:paraId="7B9451F2" w14:textId="77777777" w:rsidR="00634886" w:rsidRPr="00634886" w:rsidRDefault="00634886" w:rsidP="00634886">
      <w:pPr>
        <w:rPr>
          <w:b/>
          <w:bCs/>
        </w:rPr>
      </w:pPr>
      <w:r w:rsidRPr="00634886">
        <w:rPr>
          <w:b/>
          <w:bCs/>
        </w:rPr>
        <w:t xml:space="preserve">1. Analyse de l’obsolescence via </w:t>
      </w:r>
      <w:proofErr w:type="spellStart"/>
      <w:r w:rsidRPr="00634886">
        <w:rPr>
          <w:b/>
          <w:bCs/>
        </w:rPr>
        <w:t>scripting</w:t>
      </w:r>
      <w:proofErr w:type="spellEnd"/>
      <w:r w:rsidRPr="00634886">
        <w:rPr>
          <w:b/>
          <w:bCs/>
        </w:rPr>
        <w:t xml:space="preserve"> </w:t>
      </w:r>
      <w:proofErr w:type="spellStart"/>
      <w:r w:rsidRPr="00634886">
        <w:rPr>
          <w:b/>
          <w:bCs/>
        </w:rPr>
        <w:t>GitLab</w:t>
      </w:r>
      <w:proofErr w:type="spellEnd"/>
      <w:r w:rsidRPr="00634886">
        <w:rPr>
          <w:b/>
          <w:bCs/>
        </w:rPr>
        <w:t xml:space="preserve"> et API</w:t>
      </w:r>
    </w:p>
    <w:p w14:paraId="04189D44" w14:textId="77777777" w:rsidR="00634886" w:rsidRPr="00634886" w:rsidRDefault="00634886" w:rsidP="00634886">
      <w:r w:rsidRPr="00634886">
        <w:t xml:space="preserve">Cette approche consiste à </w:t>
      </w:r>
      <w:r w:rsidRPr="00634886">
        <w:rPr>
          <w:b/>
          <w:bCs/>
        </w:rPr>
        <w:t xml:space="preserve">exploiter les API </w:t>
      </w:r>
      <w:proofErr w:type="spellStart"/>
      <w:r w:rsidRPr="00634886">
        <w:rPr>
          <w:b/>
          <w:bCs/>
        </w:rPr>
        <w:t>GitLab</w:t>
      </w:r>
      <w:proofErr w:type="spellEnd"/>
      <w:r w:rsidRPr="00634886">
        <w:t xml:space="preserve"> à l’aide de scripts d’automatisation (en Shell, Python ou Java) afin de </w:t>
      </w:r>
      <w:r w:rsidRPr="00634886">
        <w:rPr>
          <w:b/>
          <w:bCs/>
        </w:rPr>
        <w:t>collecter les métadonnées techniques</w:t>
      </w:r>
      <w:r w:rsidRPr="00634886">
        <w:t xml:space="preserve"> de l’ensemble des projets applicatifs hébergés dans la forge </w:t>
      </w:r>
      <w:proofErr w:type="spellStart"/>
      <w:r w:rsidRPr="00634886">
        <w:t>GitLab</w:t>
      </w:r>
      <w:proofErr w:type="spellEnd"/>
      <w:r w:rsidRPr="00634886">
        <w:t>.</w:t>
      </w:r>
      <w:r w:rsidRPr="00634886">
        <w:br/>
        <w:t xml:space="preserve">L’objectif est de </w:t>
      </w:r>
      <w:r w:rsidRPr="00634886">
        <w:rPr>
          <w:b/>
          <w:bCs/>
        </w:rPr>
        <w:t xml:space="preserve">recenser les </w:t>
      </w:r>
      <w:proofErr w:type="spellStart"/>
      <w:r w:rsidRPr="00634886">
        <w:rPr>
          <w:b/>
          <w:bCs/>
        </w:rPr>
        <w:t>frameworks</w:t>
      </w:r>
      <w:proofErr w:type="spellEnd"/>
      <w:r w:rsidRPr="00634886">
        <w:rPr>
          <w:b/>
          <w:bCs/>
        </w:rPr>
        <w:t>, langages de programmation et leurs versions</w:t>
      </w:r>
      <w:r w:rsidRPr="00634886">
        <w:t xml:space="preserve"> utilisés dans le parc, puis de les </w:t>
      </w:r>
      <w:r w:rsidRPr="00634886">
        <w:rPr>
          <w:b/>
          <w:bCs/>
        </w:rPr>
        <w:t>comparer à la politique de support interne</w:t>
      </w:r>
      <w:r w:rsidRPr="00634886">
        <w:t xml:space="preserve"> et à la </w:t>
      </w:r>
      <w:r w:rsidRPr="00634886">
        <w:rPr>
          <w:b/>
          <w:bCs/>
        </w:rPr>
        <w:t>roadmap technologique de l’organisation</w:t>
      </w:r>
      <w:r w:rsidRPr="00634886">
        <w:t>.</w:t>
      </w:r>
    </w:p>
    <w:p w14:paraId="3F55DFFE" w14:textId="77777777" w:rsidR="00634886" w:rsidRPr="00634886" w:rsidRDefault="00634886" w:rsidP="00634886">
      <w:pPr>
        <w:numPr>
          <w:ilvl w:val="0"/>
          <w:numId w:val="1"/>
        </w:numPr>
      </w:pPr>
      <w:r w:rsidRPr="00634886">
        <w:rPr>
          <w:b/>
          <w:bCs/>
        </w:rPr>
        <w:t>Périmètre</w:t>
      </w:r>
      <w:r w:rsidRPr="00634886">
        <w:t xml:space="preserve"> : concerne </w:t>
      </w:r>
      <w:r w:rsidRPr="00634886">
        <w:rPr>
          <w:b/>
          <w:bCs/>
        </w:rPr>
        <w:t>l’ensemble du parc applicatif</w:t>
      </w:r>
      <w:r w:rsidRPr="00634886">
        <w:t>, y compris les projets ne disposant pas de pipeline CI/CD standard.</w:t>
      </w:r>
    </w:p>
    <w:p w14:paraId="5C7EE625" w14:textId="77777777" w:rsidR="00634886" w:rsidRPr="00634886" w:rsidRDefault="00634886" w:rsidP="00634886">
      <w:pPr>
        <w:numPr>
          <w:ilvl w:val="0"/>
          <w:numId w:val="1"/>
        </w:numPr>
      </w:pPr>
      <w:r w:rsidRPr="00634886">
        <w:rPr>
          <w:b/>
          <w:bCs/>
        </w:rPr>
        <w:t>Finalité</w:t>
      </w:r>
      <w:r w:rsidRPr="00634886">
        <w:t xml:space="preserve"> : fournir une </w:t>
      </w:r>
      <w:r w:rsidRPr="00634886">
        <w:rPr>
          <w:b/>
          <w:bCs/>
        </w:rPr>
        <w:t>vision macro</w:t>
      </w:r>
      <w:r w:rsidRPr="00634886">
        <w:t xml:space="preserve"> de l’état d’obsolescence du parc à travers des indicateurs consolidés (versions de Java, Spring Boot, </w:t>
      </w:r>
      <w:proofErr w:type="spellStart"/>
      <w:r w:rsidRPr="00634886">
        <w:t>Angular</w:t>
      </w:r>
      <w:proofErr w:type="spellEnd"/>
      <w:r w:rsidRPr="00634886">
        <w:t>, etc.).</w:t>
      </w:r>
    </w:p>
    <w:p w14:paraId="0B4FEF3D" w14:textId="77777777" w:rsidR="00634886" w:rsidRPr="00634886" w:rsidRDefault="00634886" w:rsidP="00634886">
      <w:pPr>
        <w:numPr>
          <w:ilvl w:val="0"/>
          <w:numId w:val="1"/>
        </w:numPr>
      </w:pPr>
      <w:r w:rsidRPr="00634886">
        <w:rPr>
          <w:b/>
          <w:bCs/>
        </w:rPr>
        <w:t>Résultat attendu</w:t>
      </w:r>
      <w:r w:rsidRPr="00634886">
        <w:t xml:space="preserve"> : un </w:t>
      </w:r>
      <w:r w:rsidRPr="00634886">
        <w:rPr>
          <w:b/>
          <w:bCs/>
        </w:rPr>
        <w:t>tableau de bord global d’obsolescence technologique</w:t>
      </w:r>
      <w:r w:rsidRPr="00634886">
        <w:t>, permettant de prioriser les actions de modernisation en fonction du risque associé à chaque technologie.</w:t>
      </w:r>
    </w:p>
    <w:p w14:paraId="1499A9D1" w14:textId="77777777" w:rsidR="00634886" w:rsidRPr="00634886" w:rsidRDefault="00634886" w:rsidP="00634886">
      <w:r w:rsidRPr="00634886">
        <w:rPr>
          <w:i/>
          <w:iCs/>
        </w:rPr>
        <w:t>Exemple d’usage</w:t>
      </w:r>
      <w:r w:rsidRPr="00634886">
        <w:t xml:space="preserve"> : extraction automatique des fichiers pom.xml ou </w:t>
      </w:r>
      <w:proofErr w:type="spellStart"/>
      <w:proofErr w:type="gramStart"/>
      <w:r w:rsidRPr="00634886">
        <w:t>build.gradle</w:t>
      </w:r>
      <w:proofErr w:type="spellEnd"/>
      <w:proofErr w:type="gramEnd"/>
      <w:r w:rsidRPr="00634886">
        <w:t xml:space="preserve">, identification des versions de </w:t>
      </w:r>
      <w:proofErr w:type="spellStart"/>
      <w:r w:rsidRPr="00634886">
        <w:t>framework</w:t>
      </w:r>
      <w:proofErr w:type="spellEnd"/>
      <w:r w:rsidRPr="00634886">
        <w:t xml:space="preserve"> (Spring Boot, Hibernate, etc.) et des langages (Java, </w:t>
      </w:r>
      <w:proofErr w:type="spellStart"/>
      <w:r w:rsidRPr="00634886">
        <w:t>Kotlin</w:t>
      </w:r>
      <w:proofErr w:type="spellEnd"/>
      <w:r w:rsidRPr="00634886">
        <w:t>, etc.), puis comparaison avec les versions supportées par l’organisation.</w:t>
      </w:r>
    </w:p>
    <w:p w14:paraId="6614624F" w14:textId="77777777" w:rsidR="00634886" w:rsidRPr="00634886" w:rsidRDefault="00634886" w:rsidP="00634886">
      <w:r w:rsidRPr="00634886">
        <w:pict w14:anchorId="63038A59">
          <v:rect id="_x0000_i1049" style="width:0;height:1.5pt" o:hralign="center" o:hrstd="t" o:hr="t" fillcolor="#a0a0a0" stroked="f"/>
        </w:pict>
      </w:r>
    </w:p>
    <w:p w14:paraId="370C510F" w14:textId="77777777" w:rsidR="00634886" w:rsidRPr="00634886" w:rsidRDefault="00634886" w:rsidP="00634886">
      <w:pPr>
        <w:rPr>
          <w:b/>
          <w:bCs/>
        </w:rPr>
      </w:pPr>
      <w:r w:rsidRPr="00634886">
        <w:rPr>
          <w:b/>
          <w:bCs/>
        </w:rPr>
        <w:t>2. Vérification de l’obsolescence dans le pipeline CI/CD</w:t>
      </w:r>
    </w:p>
    <w:p w14:paraId="6E8E768D" w14:textId="77777777" w:rsidR="00634886" w:rsidRPr="00634886" w:rsidRDefault="00634886" w:rsidP="00634886">
      <w:r w:rsidRPr="00634886">
        <w:t xml:space="preserve">Cette approche consiste à intégrer une </w:t>
      </w:r>
      <w:r w:rsidRPr="00634886">
        <w:rPr>
          <w:b/>
          <w:bCs/>
        </w:rPr>
        <w:t>étape de contrôle ("</w:t>
      </w:r>
      <w:proofErr w:type="spellStart"/>
      <w:r w:rsidRPr="00634886">
        <w:rPr>
          <w:b/>
          <w:bCs/>
        </w:rPr>
        <w:t>step</w:t>
      </w:r>
      <w:proofErr w:type="spellEnd"/>
      <w:r w:rsidRPr="00634886">
        <w:rPr>
          <w:b/>
          <w:bCs/>
        </w:rPr>
        <w:t>")</w:t>
      </w:r>
      <w:r w:rsidRPr="00634886">
        <w:t xml:space="preserve"> dans le pipeline CI/CD des applications construites via </w:t>
      </w:r>
      <w:proofErr w:type="spellStart"/>
      <w:r w:rsidRPr="00634886">
        <w:t>GitLab</w:t>
      </w:r>
      <w:proofErr w:type="spellEnd"/>
      <w:r w:rsidRPr="00634886">
        <w:t xml:space="preserve"> CI, Jenkins ou </w:t>
      </w:r>
      <w:proofErr w:type="spellStart"/>
      <w:r w:rsidRPr="00634886">
        <w:t>OpenShift</w:t>
      </w:r>
      <w:proofErr w:type="spellEnd"/>
      <w:r w:rsidRPr="00634886">
        <w:t xml:space="preserve"> Pipelines.</w:t>
      </w:r>
      <w:r w:rsidRPr="00634886">
        <w:br/>
        <w:t xml:space="preserve">Ce contrôle compare automatiquement les </w:t>
      </w:r>
      <w:r w:rsidRPr="00634886">
        <w:rPr>
          <w:b/>
          <w:bCs/>
        </w:rPr>
        <w:t xml:space="preserve">versions de </w:t>
      </w:r>
      <w:proofErr w:type="spellStart"/>
      <w:r w:rsidRPr="00634886">
        <w:rPr>
          <w:b/>
          <w:bCs/>
        </w:rPr>
        <w:t>frameworks</w:t>
      </w:r>
      <w:proofErr w:type="spellEnd"/>
      <w:r w:rsidRPr="00634886">
        <w:rPr>
          <w:b/>
          <w:bCs/>
        </w:rPr>
        <w:t xml:space="preserve"> et </w:t>
      </w:r>
      <w:proofErr w:type="gramStart"/>
      <w:r w:rsidRPr="00634886">
        <w:rPr>
          <w:b/>
          <w:bCs/>
        </w:rPr>
        <w:t>langages</w:t>
      </w:r>
      <w:r w:rsidRPr="00634886">
        <w:t xml:space="preserve"> détectées</w:t>
      </w:r>
      <w:proofErr w:type="gramEnd"/>
      <w:r w:rsidRPr="00634886">
        <w:t xml:space="preserve"> dans le code source aux </w:t>
      </w:r>
      <w:r w:rsidRPr="00634886">
        <w:rPr>
          <w:b/>
          <w:bCs/>
        </w:rPr>
        <w:t>versions approuvées par la DSI</w:t>
      </w:r>
      <w:r w:rsidRPr="00634886">
        <w:t xml:space="preserve"> selon la </w:t>
      </w:r>
      <w:r w:rsidRPr="00634886">
        <w:rPr>
          <w:b/>
          <w:bCs/>
        </w:rPr>
        <w:t>roadmap technologique officielle</w:t>
      </w:r>
      <w:r w:rsidRPr="00634886">
        <w:t>.</w:t>
      </w:r>
    </w:p>
    <w:p w14:paraId="6A66F1B6" w14:textId="77777777" w:rsidR="00634886" w:rsidRPr="00634886" w:rsidRDefault="00634886" w:rsidP="00634886">
      <w:pPr>
        <w:numPr>
          <w:ilvl w:val="0"/>
          <w:numId w:val="2"/>
        </w:numPr>
      </w:pPr>
      <w:r w:rsidRPr="00634886">
        <w:rPr>
          <w:b/>
          <w:bCs/>
        </w:rPr>
        <w:t>Périmètre</w:t>
      </w:r>
      <w:r w:rsidRPr="00634886">
        <w:t xml:space="preserve"> : concerne uniquement les </w:t>
      </w:r>
      <w:r w:rsidRPr="00634886">
        <w:rPr>
          <w:b/>
          <w:bCs/>
        </w:rPr>
        <w:t xml:space="preserve">applications utilisant le pipeline standard de </w:t>
      </w:r>
      <w:proofErr w:type="spellStart"/>
      <w:r w:rsidRPr="00634886">
        <w:rPr>
          <w:b/>
          <w:bCs/>
        </w:rPr>
        <w:t>build</w:t>
      </w:r>
      <w:proofErr w:type="spellEnd"/>
      <w:r w:rsidRPr="00634886">
        <w:t xml:space="preserve"> défini par l’organisation.</w:t>
      </w:r>
    </w:p>
    <w:p w14:paraId="0A53C1F1" w14:textId="77777777" w:rsidR="00634886" w:rsidRPr="00634886" w:rsidRDefault="00634886" w:rsidP="00634886">
      <w:pPr>
        <w:numPr>
          <w:ilvl w:val="0"/>
          <w:numId w:val="2"/>
        </w:numPr>
      </w:pPr>
      <w:r w:rsidRPr="00634886">
        <w:rPr>
          <w:b/>
          <w:bCs/>
        </w:rPr>
        <w:t>Fonctionnement</w:t>
      </w:r>
      <w:r w:rsidRPr="00634886">
        <w:t xml:space="preserve"> :</w:t>
      </w:r>
    </w:p>
    <w:p w14:paraId="4A43E077" w14:textId="77777777" w:rsidR="00634886" w:rsidRPr="00634886" w:rsidRDefault="00634886" w:rsidP="00634886">
      <w:pPr>
        <w:numPr>
          <w:ilvl w:val="1"/>
          <w:numId w:val="2"/>
        </w:numPr>
      </w:pPr>
      <w:r w:rsidRPr="00634886">
        <w:t xml:space="preserve">Exécution d’un script d’audit en amont du </w:t>
      </w:r>
      <w:proofErr w:type="spellStart"/>
      <w:r w:rsidRPr="00634886">
        <w:t>build</w:t>
      </w:r>
      <w:proofErr w:type="spellEnd"/>
      <w:r w:rsidRPr="00634886">
        <w:t>.</w:t>
      </w:r>
    </w:p>
    <w:p w14:paraId="29070BA0" w14:textId="77777777" w:rsidR="00634886" w:rsidRPr="00634886" w:rsidRDefault="00634886" w:rsidP="00634886">
      <w:pPr>
        <w:numPr>
          <w:ilvl w:val="1"/>
          <w:numId w:val="2"/>
        </w:numPr>
      </w:pPr>
      <w:r w:rsidRPr="00634886">
        <w:t xml:space="preserve">Analyse des fichiers de configuration (pom.xml, </w:t>
      </w:r>
      <w:proofErr w:type="spellStart"/>
      <w:proofErr w:type="gramStart"/>
      <w:r w:rsidRPr="00634886">
        <w:t>build.gradle</w:t>
      </w:r>
      <w:proofErr w:type="spellEnd"/>
      <w:proofErr w:type="gramEnd"/>
      <w:r w:rsidRPr="00634886">
        <w:t xml:space="preserve">, </w:t>
      </w:r>
      <w:proofErr w:type="spellStart"/>
      <w:proofErr w:type="gramStart"/>
      <w:r w:rsidRPr="00634886">
        <w:t>package.json</w:t>
      </w:r>
      <w:proofErr w:type="spellEnd"/>
      <w:proofErr w:type="gramEnd"/>
      <w:r w:rsidRPr="00634886">
        <w:t>, etc.).</w:t>
      </w:r>
    </w:p>
    <w:p w14:paraId="0E55BD2A" w14:textId="77777777" w:rsidR="00634886" w:rsidRPr="00634886" w:rsidRDefault="00634886" w:rsidP="00634886">
      <w:pPr>
        <w:numPr>
          <w:ilvl w:val="1"/>
          <w:numId w:val="2"/>
        </w:numPr>
      </w:pPr>
      <w:r w:rsidRPr="00634886">
        <w:t>Vérification de conformité avec la matrice de support.</w:t>
      </w:r>
    </w:p>
    <w:p w14:paraId="0A46A50A" w14:textId="77777777" w:rsidR="00634886" w:rsidRPr="00634886" w:rsidRDefault="00634886" w:rsidP="00634886">
      <w:pPr>
        <w:numPr>
          <w:ilvl w:val="0"/>
          <w:numId w:val="2"/>
        </w:numPr>
      </w:pPr>
      <w:r w:rsidRPr="00634886">
        <w:rPr>
          <w:b/>
          <w:bCs/>
        </w:rPr>
        <w:lastRenderedPageBreak/>
        <w:t>Action possible</w:t>
      </w:r>
      <w:r w:rsidRPr="00634886">
        <w:t xml:space="preserve"> : en cas de </w:t>
      </w:r>
      <w:r w:rsidRPr="00634886">
        <w:rPr>
          <w:b/>
          <w:bCs/>
        </w:rPr>
        <w:t>non-conformité</w:t>
      </w:r>
      <w:r w:rsidRPr="00634886">
        <w:t xml:space="preserve"> (</w:t>
      </w:r>
      <w:proofErr w:type="spellStart"/>
      <w:r w:rsidRPr="00634886">
        <w:t>framework</w:t>
      </w:r>
      <w:proofErr w:type="spellEnd"/>
      <w:r w:rsidRPr="00634886">
        <w:t xml:space="preserve"> ou langage obsolète), un </w:t>
      </w:r>
      <w:r w:rsidRPr="00634886">
        <w:rPr>
          <w:b/>
          <w:bCs/>
        </w:rPr>
        <w:t>blocage automatique du pipeline</w:t>
      </w:r>
      <w:r w:rsidRPr="00634886">
        <w:t xml:space="preserve"> peut être activé, obligeant la mise à jour avant déploiement.</w:t>
      </w:r>
    </w:p>
    <w:p w14:paraId="53362DA0" w14:textId="77777777" w:rsidR="00634886" w:rsidRPr="00634886" w:rsidRDefault="00634886" w:rsidP="00634886">
      <w:r w:rsidRPr="00634886">
        <w:rPr>
          <w:i/>
          <w:iCs/>
        </w:rPr>
        <w:t>Avantage clé</w:t>
      </w:r>
      <w:r w:rsidRPr="00634886">
        <w:t xml:space="preserve"> : détection précoce des technologies obsolètes avant toute mise en production.</w:t>
      </w:r>
    </w:p>
    <w:p w14:paraId="6081276B" w14:textId="77777777" w:rsidR="00634886" w:rsidRPr="00634886" w:rsidRDefault="00634886" w:rsidP="00634886">
      <w:r w:rsidRPr="00634886">
        <w:pict w14:anchorId="19DF5A91">
          <v:rect id="_x0000_i1050" style="width:0;height:1.5pt" o:hralign="center" o:hrstd="t" o:hr="t" fillcolor="#a0a0a0" stroked="f"/>
        </w:pict>
      </w:r>
    </w:p>
    <w:p w14:paraId="55D21AF9" w14:textId="77777777" w:rsidR="00634886" w:rsidRPr="00634886" w:rsidRDefault="00634886" w:rsidP="00634886">
      <w:pPr>
        <w:rPr>
          <w:b/>
          <w:bCs/>
        </w:rPr>
      </w:pPr>
      <w:r w:rsidRPr="00634886">
        <w:rPr>
          <w:b/>
          <w:bCs/>
        </w:rPr>
        <w:t xml:space="preserve">3. Vérification de l’obsolescence des dépendances via </w:t>
      </w:r>
      <w:proofErr w:type="spellStart"/>
      <w:r w:rsidRPr="00634886">
        <w:rPr>
          <w:b/>
          <w:bCs/>
        </w:rPr>
        <w:t>JFrog</w:t>
      </w:r>
      <w:proofErr w:type="spellEnd"/>
      <w:r w:rsidRPr="00634886">
        <w:rPr>
          <w:b/>
          <w:bCs/>
        </w:rPr>
        <w:t xml:space="preserve"> </w:t>
      </w:r>
      <w:proofErr w:type="spellStart"/>
      <w:r w:rsidRPr="00634886">
        <w:rPr>
          <w:b/>
          <w:bCs/>
        </w:rPr>
        <w:t>Xray</w:t>
      </w:r>
      <w:proofErr w:type="spellEnd"/>
    </w:p>
    <w:p w14:paraId="786199E5" w14:textId="77777777" w:rsidR="00634886" w:rsidRPr="00634886" w:rsidRDefault="00634886" w:rsidP="00634886">
      <w:r w:rsidRPr="00634886">
        <w:t xml:space="preserve">L’outil </w:t>
      </w:r>
      <w:proofErr w:type="spellStart"/>
      <w:r w:rsidRPr="00634886">
        <w:rPr>
          <w:b/>
          <w:bCs/>
        </w:rPr>
        <w:t>JFrog</w:t>
      </w:r>
      <w:proofErr w:type="spellEnd"/>
      <w:r w:rsidRPr="00634886">
        <w:rPr>
          <w:b/>
          <w:bCs/>
        </w:rPr>
        <w:t xml:space="preserve"> </w:t>
      </w:r>
      <w:proofErr w:type="spellStart"/>
      <w:r w:rsidRPr="00634886">
        <w:rPr>
          <w:b/>
          <w:bCs/>
        </w:rPr>
        <w:t>Xray</w:t>
      </w:r>
      <w:proofErr w:type="spellEnd"/>
      <w:r w:rsidRPr="00634886">
        <w:t xml:space="preserve"> permet d’analyser les dépendances logicielles embarquées dans chaque application afin de </w:t>
      </w:r>
      <w:r w:rsidRPr="00634886">
        <w:rPr>
          <w:b/>
          <w:bCs/>
        </w:rPr>
        <w:t>détecter les composants obsolètes ou présentant un risque opérationnel</w:t>
      </w:r>
      <w:r w:rsidRPr="00634886">
        <w:t xml:space="preserve"> (failles de sécurité, versions non supportées, etc.).</w:t>
      </w:r>
    </w:p>
    <w:p w14:paraId="5359E56B" w14:textId="77777777" w:rsidR="00634886" w:rsidRPr="00634886" w:rsidRDefault="00634886" w:rsidP="00634886">
      <w:r w:rsidRPr="00634886">
        <w:t>Deux modes d’exploitation sont possibles :</w:t>
      </w:r>
    </w:p>
    <w:p w14:paraId="3AC32432" w14:textId="77777777" w:rsidR="00634886" w:rsidRPr="00634886" w:rsidRDefault="00634886" w:rsidP="00634886">
      <w:pPr>
        <w:numPr>
          <w:ilvl w:val="0"/>
          <w:numId w:val="3"/>
        </w:numPr>
      </w:pPr>
      <w:r w:rsidRPr="00634886">
        <w:rPr>
          <w:b/>
          <w:bCs/>
        </w:rPr>
        <w:t>Mode global (audit du parc complet)</w:t>
      </w:r>
      <w:r w:rsidRPr="00634886">
        <w:t xml:space="preserve"> :</w:t>
      </w:r>
    </w:p>
    <w:p w14:paraId="6B506256" w14:textId="77777777" w:rsidR="00634886" w:rsidRPr="00634886" w:rsidRDefault="00634886" w:rsidP="00634886">
      <w:pPr>
        <w:numPr>
          <w:ilvl w:val="1"/>
          <w:numId w:val="3"/>
        </w:numPr>
      </w:pPr>
      <w:r w:rsidRPr="00634886">
        <w:t xml:space="preserve">Génération de rapports d’analyse </w:t>
      </w:r>
      <w:proofErr w:type="spellStart"/>
      <w:r w:rsidRPr="00634886">
        <w:t>Xray</w:t>
      </w:r>
      <w:proofErr w:type="spellEnd"/>
      <w:r w:rsidRPr="00634886">
        <w:t xml:space="preserve"> consolidés sur l’ensemble des projets hébergés dans </w:t>
      </w:r>
      <w:proofErr w:type="spellStart"/>
      <w:r w:rsidRPr="00634886">
        <w:t>Artifactory</w:t>
      </w:r>
      <w:proofErr w:type="spellEnd"/>
      <w:r w:rsidRPr="00634886">
        <w:t>.</w:t>
      </w:r>
    </w:p>
    <w:p w14:paraId="05D964B9" w14:textId="77777777" w:rsidR="00634886" w:rsidRPr="00634886" w:rsidRDefault="00634886" w:rsidP="00634886">
      <w:pPr>
        <w:numPr>
          <w:ilvl w:val="1"/>
          <w:numId w:val="3"/>
        </w:numPr>
      </w:pPr>
      <w:r w:rsidRPr="00634886">
        <w:t xml:space="preserve">Exportation des résultats sous forme de </w:t>
      </w:r>
      <w:r w:rsidRPr="00634886">
        <w:rPr>
          <w:b/>
          <w:bCs/>
        </w:rPr>
        <w:t>rapports de risques opérationnels</w:t>
      </w:r>
      <w:r w:rsidRPr="00634886">
        <w:t>.</w:t>
      </w:r>
    </w:p>
    <w:p w14:paraId="7FF9BAD6" w14:textId="77777777" w:rsidR="00634886" w:rsidRPr="00634886" w:rsidRDefault="00634886" w:rsidP="00634886">
      <w:pPr>
        <w:numPr>
          <w:ilvl w:val="1"/>
          <w:numId w:val="3"/>
        </w:numPr>
      </w:pPr>
      <w:r w:rsidRPr="00634886">
        <w:t xml:space="preserve">Vision </w:t>
      </w:r>
      <w:r w:rsidRPr="00634886">
        <w:rPr>
          <w:b/>
          <w:bCs/>
        </w:rPr>
        <w:t>micro</w:t>
      </w:r>
      <w:r w:rsidRPr="00634886">
        <w:t xml:space="preserve"> sur l’obsolescence au niveau des dépendances.</w:t>
      </w:r>
    </w:p>
    <w:p w14:paraId="2A819556" w14:textId="77777777" w:rsidR="00634886" w:rsidRPr="00634886" w:rsidRDefault="00634886" w:rsidP="00634886">
      <w:pPr>
        <w:numPr>
          <w:ilvl w:val="0"/>
          <w:numId w:val="3"/>
        </w:numPr>
      </w:pPr>
      <w:r w:rsidRPr="00634886">
        <w:rPr>
          <w:b/>
          <w:bCs/>
        </w:rPr>
        <w:t>Mode CI/CD intégré</w:t>
      </w:r>
      <w:r w:rsidRPr="00634886">
        <w:t xml:space="preserve"> :</w:t>
      </w:r>
    </w:p>
    <w:p w14:paraId="484AC5CE" w14:textId="77777777" w:rsidR="00634886" w:rsidRPr="00634886" w:rsidRDefault="00634886" w:rsidP="00634886">
      <w:pPr>
        <w:numPr>
          <w:ilvl w:val="1"/>
          <w:numId w:val="3"/>
        </w:numPr>
      </w:pPr>
      <w:r w:rsidRPr="00634886">
        <w:t xml:space="preserve">Intégration d’un </w:t>
      </w:r>
      <w:r w:rsidRPr="00634886">
        <w:rPr>
          <w:b/>
          <w:bCs/>
        </w:rPr>
        <w:t xml:space="preserve">scan </w:t>
      </w:r>
      <w:proofErr w:type="spellStart"/>
      <w:r w:rsidRPr="00634886">
        <w:rPr>
          <w:b/>
          <w:bCs/>
        </w:rPr>
        <w:t>Xray</w:t>
      </w:r>
      <w:proofErr w:type="spellEnd"/>
      <w:r w:rsidRPr="00634886">
        <w:rPr>
          <w:b/>
          <w:bCs/>
        </w:rPr>
        <w:t xml:space="preserve"> à la demande</w:t>
      </w:r>
      <w:r w:rsidRPr="00634886">
        <w:t xml:space="preserve"> dans le pipeline standard.</w:t>
      </w:r>
    </w:p>
    <w:p w14:paraId="77934733" w14:textId="77777777" w:rsidR="00634886" w:rsidRPr="00634886" w:rsidRDefault="00634886" w:rsidP="00634886">
      <w:pPr>
        <w:numPr>
          <w:ilvl w:val="1"/>
          <w:numId w:val="3"/>
        </w:numPr>
      </w:pPr>
      <w:r w:rsidRPr="00634886">
        <w:t>Blocage automatique du pipeline en cas de dépendance critique ou obsolète.</w:t>
      </w:r>
    </w:p>
    <w:p w14:paraId="681F67C9" w14:textId="77777777" w:rsidR="00634886" w:rsidRPr="00634886" w:rsidRDefault="00634886" w:rsidP="00634886">
      <w:pPr>
        <w:numPr>
          <w:ilvl w:val="0"/>
          <w:numId w:val="4"/>
        </w:numPr>
      </w:pPr>
      <w:r w:rsidRPr="00634886">
        <w:rPr>
          <w:b/>
          <w:bCs/>
        </w:rPr>
        <w:t>Périmètre</w:t>
      </w:r>
      <w:r w:rsidRPr="00634886">
        <w:t xml:space="preserve"> :</w:t>
      </w:r>
    </w:p>
    <w:p w14:paraId="17DD7864" w14:textId="77777777" w:rsidR="00634886" w:rsidRPr="00634886" w:rsidRDefault="00634886" w:rsidP="00634886">
      <w:pPr>
        <w:numPr>
          <w:ilvl w:val="1"/>
          <w:numId w:val="4"/>
        </w:numPr>
      </w:pPr>
      <w:r w:rsidRPr="00634886">
        <w:t xml:space="preserve">Peut concerner </w:t>
      </w:r>
      <w:r w:rsidRPr="00634886">
        <w:rPr>
          <w:b/>
          <w:bCs/>
        </w:rPr>
        <w:t>l’ensemble du parc</w:t>
      </w:r>
      <w:r w:rsidRPr="00634886">
        <w:t xml:space="preserve"> (via rapports consolidés),</w:t>
      </w:r>
    </w:p>
    <w:p w14:paraId="26605D29" w14:textId="77777777" w:rsidR="00634886" w:rsidRPr="00634886" w:rsidRDefault="00634886" w:rsidP="00634886">
      <w:pPr>
        <w:numPr>
          <w:ilvl w:val="1"/>
          <w:numId w:val="4"/>
        </w:numPr>
      </w:pPr>
      <w:proofErr w:type="gramStart"/>
      <w:r w:rsidRPr="00634886">
        <w:t>ou</w:t>
      </w:r>
      <w:proofErr w:type="gramEnd"/>
      <w:r w:rsidRPr="00634886">
        <w:t xml:space="preserve"> uniquement les </w:t>
      </w:r>
      <w:r w:rsidRPr="00634886">
        <w:rPr>
          <w:b/>
          <w:bCs/>
        </w:rPr>
        <w:t>applications intégrées au pipeline standard</w:t>
      </w:r>
      <w:r w:rsidRPr="00634886">
        <w:t xml:space="preserve"> (via scan automatisé).</w:t>
      </w:r>
    </w:p>
    <w:p w14:paraId="59E2B6A6" w14:textId="77777777" w:rsidR="00634886" w:rsidRPr="00634886" w:rsidRDefault="00634886" w:rsidP="00634886">
      <w:pPr>
        <w:numPr>
          <w:ilvl w:val="0"/>
          <w:numId w:val="4"/>
        </w:numPr>
      </w:pPr>
      <w:r w:rsidRPr="00634886">
        <w:rPr>
          <w:b/>
          <w:bCs/>
        </w:rPr>
        <w:t>Finalité</w:t>
      </w:r>
      <w:r w:rsidRPr="00634886">
        <w:t xml:space="preserve"> : offrir une </w:t>
      </w:r>
      <w:r w:rsidRPr="00634886">
        <w:rPr>
          <w:b/>
          <w:bCs/>
        </w:rPr>
        <w:t>vision fine de l’obsolescence des dépendances tierces</w:t>
      </w:r>
      <w:r w:rsidRPr="00634886">
        <w:t xml:space="preserve">, complémentaire à la vision macro obtenue par le </w:t>
      </w:r>
      <w:proofErr w:type="spellStart"/>
      <w:r w:rsidRPr="00634886">
        <w:t>scripting</w:t>
      </w:r>
      <w:proofErr w:type="spellEnd"/>
      <w:r w:rsidRPr="00634886">
        <w:t xml:space="preserve"> </w:t>
      </w:r>
      <w:proofErr w:type="spellStart"/>
      <w:r w:rsidRPr="00634886">
        <w:t>GitLab</w:t>
      </w:r>
      <w:proofErr w:type="spellEnd"/>
      <w:r w:rsidRPr="00634886">
        <w:t>.</w:t>
      </w:r>
    </w:p>
    <w:p w14:paraId="6985E674" w14:textId="77777777" w:rsidR="00634886" w:rsidRPr="00634886" w:rsidRDefault="00634886" w:rsidP="00634886">
      <w:r w:rsidRPr="00634886">
        <w:pict w14:anchorId="28A2252C">
          <v:rect id="_x0000_i1051" style="width:0;height:1.5pt" o:hralign="center" o:hrstd="t" o:hr="t" fillcolor="#a0a0a0" stroked="f"/>
        </w:pict>
      </w:r>
    </w:p>
    <w:p w14:paraId="50E6DC69" w14:textId="77777777" w:rsidR="00634886" w:rsidRPr="00634886" w:rsidRDefault="00634886" w:rsidP="00634886">
      <w:pPr>
        <w:rPr>
          <w:b/>
          <w:bCs/>
        </w:rPr>
      </w:pPr>
      <w:r w:rsidRPr="00634886">
        <w:rPr>
          <w:b/>
          <w:bCs/>
        </w:rPr>
        <w:t>4. Synthèse comparative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1592"/>
        <w:gridCol w:w="1754"/>
        <w:gridCol w:w="1268"/>
        <w:gridCol w:w="1905"/>
        <w:gridCol w:w="1165"/>
      </w:tblGrid>
      <w:tr w:rsidR="00634886" w:rsidRPr="00634886" w14:paraId="06C35F15" w14:textId="77777777" w:rsidTr="009745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A2940B" w14:textId="77777777" w:rsidR="00634886" w:rsidRPr="00634886" w:rsidRDefault="00634886" w:rsidP="00634886">
            <w:pPr>
              <w:rPr>
                <w:b/>
                <w:bCs/>
              </w:rPr>
            </w:pPr>
            <w:r w:rsidRPr="00634886">
              <w:rPr>
                <w:b/>
                <w:bCs/>
              </w:rPr>
              <w:lastRenderedPageBreak/>
              <w:t>Approche</w:t>
            </w:r>
          </w:p>
        </w:tc>
        <w:tc>
          <w:tcPr>
            <w:tcW w:w="0" w:type="auto"/>
            <w:vAlign w:val="center"/>
            <w:hideMark/>
          </w:tcPr>
          <w:p w14:paraId="4F16330D" w14:textId="77777777" w:rsidR="00634886" w:rsidRPr="00634886" w:rsidRDefault="00634886" w:rsidP="00634886">
            <w:pPr>
              <w:rPr>
                <w:b/>
                <w:bCs/>
              </w:rPr>
            </w:pPr>
            <w:r w:rsidRPr="00634886">
              <w:rPr>
                <w:b/>
                <w:bCs/>
              </w:rPr>
              <w:t>Périmètre</w:t>
            </w:r>
          </w:p>
        </w:tc>
        <w:tc>
          <w:tcPr>
            <w:tcW w:w="0" w:type="auto"/>
            <w:vAlign w:val="center"/>
            <w:hideMark/>
          </w:tcPr>
          <w:p w14:paraId="21B15763" w14:textId="77777777" w:rsidR="00634886" w:rsidRPr="00634886" w:rsidRDefault="00634886" w:rsidP="00634886">
            <w:pPr>
              <w:rPr>
                <w:b/>
                <w:bCs/>
              </w:rPr>
            </w:pPr>
            <w:r w:rsidRPr="00634886">
              <w:rPr>
                <w:b/>
                <w:bCs/>
              </w:rPr>
              <w:t>Niveau d’analyse</w:t>
            </w:r>
          </w:p>
        </w:tc>
        <w:tc>
          <w:tcPr>
            <w:tcW w:w="0" w:type="auto"/>
            <w:vAlign w:val="center"/>
            <w:hideMark/>
          </w:tcPr>
          <w:p w14:paraId="2B722664" w14:textId="77777777" w:rsidR="00634886" w:rsidRPr="00634886" w:rsidRDefault="00634886" w:rsidP="00634886">
            <w:pPr>
              <w:rPr>
                <w:b/>
                <w:bCs/>
              </w:rPr>
            </w:pPr>
            <w:r w:rsidRPr="00634886">
              <w:rPr>
                <w:b/>
                <w:bCs/>
              </w:rPr>
              <w:t>Outil principal</w:t>
            </w:r>
          </w:p>
        </w:tc>
        <w:tc>
          <w:tcPr>
            <w:tcW w:w="0" w:type="auto"/>
            <w:vAlign w:val="center"/>
            <w:hideMark/>
          </w:tcPr>
          <w:p w14:paraId="5537915C" w14:textId="77777777" w:rsidR="00634886" w:rsidRPr="00634886" w:rsidRDefault="00634886" w:rsidP="00634886">
            <w:pPr>
              <w:rPr>
                <w:b/>
                <w:bCs/>
              </w:rPr>
            </w:pPr>
            <w:r w:rsidRPr="00634886">
              <w:rPr>
                <w:b/>
                <w:bCs/>
              </w:rPr>
              <w:t>Mode d’intégration</w:t>
            </w:r>
          </w:p>
        </w:tc>
        <w:tc>
          <w:tcPr>
            <w:tcW w:w="0" w:type="auto"/>
            <w:vAlign w:val="center"/>
            <w:hideMark/>
          </w:tcPr>
          <w:p w14:paraId="4FD057C1" w14:textId="77777777" w:rsidR="00634886" w:rsidRPr="00634886" w:rsidRDefault="00634886" w:rsidP="00634886">
            <w:pPr>
              <w:rPr>
                <w:b/>
                <w:bCs/>
              </w:rPr>
            </w:pPr>
            <w:r w:rsidRPr="00634886">
              <w:rPr>
                <w:b/>
                <w:bCs/>
              </w:rPr>
              <w:t>Action possible</w:t>
            </w:r>
          </w:p>
        </w:tc>
      </w:tr>
      <w:tr w:rsidR="00634886" w:rsidRPr="00634886" w14:paraId="6C5A8A57" w14:textId="77777777" w:rsidTr="00974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3658D" w14:textId="77777777" w:rsidR="00634886" w:rsidRPr="00634886" w:rsidRDefault="00634886" w:rsidP="00634886">
            <w:r w:rsidRPr="00634886">
              <w:t xml:space="preserve">Scripting </w:t>
            </w:r>
            <w:proofErr w:type="spellStart"/>
            <w:r w:rsidRPr="00634886">
              <w:t>GitLab</w:t>
            </w:r>
            <w:proofErr w:type="spellEnd"/>
            <w:r w:rsidRPr="00634886">
              <w:t xml:space="preserve"> via API</w:t>
            </w:r>
          </w:p>
        </w:tc>
        <w:tc>
          <w:tcPr>
            <w:tcW w:w="0" w:type="auto"/>
            <w:vAlign w:val="center"/>
            <w:hideMark/>
          </w:tcPr>
          <w:p w14:paraId="38FB7930" w14:textId="77777777" w:rsidR="00634886" w:rsidRPr="00634886" w:rsidRDefault="00634886" w:rsidP="00634886">
            <w:r w:rsidRPr="00634886">
              <w:t>Tout le parc applicatif</w:t>
            </w:r>
          </w:p>
        </w:tc>
        <w:tc>
          <w:tcPr>
            <w:tcW w:w="0" w:type="auto"/>
            <w:vAlign w:val="center"/>
            <w:hideMark/>
          </w:tcPr>
          <w:p w14:paraId="2264EB4C" w14:textId="77777777" w:rsidR="00634886" w:rsidRPr="00634886" w:rsidRDefault="00634886" w:rsidP="00634886">
            <w:r w:rsidRPr="00634886">
              <w:t xml:space="preserve">Macro (langage, </w:t>
            </w:r>
            <w:proofErr w:type="spellStart"/>
            <w:r w:rsidRPr="00634886">
              <w:t>framework</w:t>
            </w:r>
            <w:proofErr w:type="spellEnd"/>
            <w:r w:rsidRPr="00634886">
              <w:t>)</w:t>
            </w:r>
          </w:p>
        </w:tc>
        <w:tc>
          <w:tcPr>
            <w:tcW w:w="0" w:type="auto"/>
            <w:vAlign w:val="center"/>
            <w:hideMark/>
          </w:tcPr>
          <w:p w14:paraId="14A399AE" w14:textId="77777777" w:rsidR="00634886" w:rsidRPr="00634886" w:rsidRDefault="00634886" w:rsidP="00634886">
            <w:proofErr w:type="spellStart"/>
            <w:r w:rsidRPr="00634886">
              <w:t>GitLab</w:t>
            </w:r>
            <w:proofErr w:type="spellEnd"/>
            <w:r w:rsidRPr="00634886"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14:paraId="634B5E3B" w14:textId="77777777" w:rsidR="00634886" w:rsidRPr="00634886" w:rsidRDefault="00634886" w:rsidP="00634886">
            <w:r w:rsidRPr="00634886">
              <w:t>Script automatisé (</w:t>
            </w:r>
            <w:proofErr w:type="spellStart"/>
            <w:r w:rsidRPr="00634886">
              <w:t>cron</w:t>
            </w:r>
            <w:proofErr w:type="spellEnd"/>
            <w:r w:rsidRPr="00634886">
              <w:t xml:space="preserve"> job ou batch)</w:t>
            </w:r>
          </w:p>
        </w:tc>
        <w:tc>
          <w:tcPr>
            <w:tcW w:w="0" w:type="auto"/>
            <w:vAlign w:val="center"/>
            <w:hideMark/>
          </w:tcPr>
          <w:p w14:paraId="5D6AFC36" w14:textId="77777777" w:rsidR="00634886" w:rsidRPr="00634886" w:rsidRDefault="00634886" w:rsidP="00634886">
            <w:proofErr w:type="spellStart"/>
            <w:r w:rsidRPr="00634886">
              <w:t>Reporting</w:t>
            </w:r>
            <w:proofErr w:type="spellEnd"/>
            <w:r w:rsidRPr="00634886">
              <w:t xml:space="preserve"> global</w:t>
            </w:r>
          </w:p>
        </w:tc>
      </w:tr>
      <w:tr w:rsidR="00634886" w:rsidRPr="00634886" w14:paraId="20E84798" w14:textId="77777777" w:rsidTr="00974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A2CEE" w14:textId="77777777" w:rsidR="00634886" w:rsidRPr="00634886" w:rsidRDefault="00634886" w:rsidP="00634886">
            <w:r w:rsidRPr="00634886">
              <w:t>Vérification CI/CD</w:t>
            </w:r>
          </w:p>
        </w:tc>
        <w:tc>
          <w:tcPr>
            <w:tcW w:w="0" w:type="auto"/>
            <w:vAlign w:val="center"/>
            <w:hideMark/>
          </w:tcPr>
          <w:p w14:paraId="321A9415" w14:textId="77777777" w:rsidR="00634886" w:rsidRPr="00634886" w:rsidRDefault="00634886" w:rsidP="00634886">
            <w:r w:rsidRPr="00634886">
              <w:t>Applications avec pipeline standard</w:t>
            </w:r>
          </w:p>
        </w:tc>
        <w:tc>
          <w:tcPr>
            <w:tcW w:w="0" w:type="auto"/>
            <w:vAlign w:val="center"/>
            <w:hideMark/>
          </w:tcPr>
          <w:p w14:paraId="40AFB981" w14:textId="77777777" w:rsidR="00634886" w:rsidRPr="00634886" w:rsidRDefault="00634886" w:rsidP="00634886">
            <w:r w:rsidRPr="00634886">
              <w:t xml:space="preserve">Macro (langage, </w:t>
            </w:r>
            <w:proofErr w:type="spellStart"/>
            <w:r w:rsidRPr="00634886">
              <w:t>framework</w:t>
            </w:r>
            <w:proofErr w:type="spellEnd"/>
            <w:r w:rsidRPr="00634886">
              <w:t>)</w:t>
            </w:r>
          </w:p>
        </w:tc>
        <w:tc>
          <w:tcPr>
            <w:tcW w:w="0" w:type="auto"/>
            <w:vAlign w:val="center"/>
            <w:hideMark/>
          </w:tcPr>
          <w:p w14:paraId="306C5578" w14:textId="77777777" w:rsidR="00634886" w:rsidRPr="00634886" w:rsidRDefault="00634886" w:rsidP="00634886">
            <w:proofErr w:type="spellStart"/>
            <w:r w:rsidRPr="00634886">
              <w:t>GitLab</w:t>
            </w:r>
            <w:proofErr w:type="spellEnd"/>
            <w:r w:rsidRPr="00634886">
              <w:t xml:space="preserve"> CI / Jenkins</w:t>
            </w:r>
          </w:p>
        </w:tc>
        <w:tc>
          <w:tcPr>
            <w:tcW w:w="0" w:type="auto"/>
            <w:vAlign w:val="center"/>
            <w:hideMark/>
          </w:tcPr>
          <w:p w14:paraId="47179AA2" w14:textId="77777777" w:rsidR="00634886" w:rsidRPr="00634886" w:rsidRDefault="00634886" w:rsidP="00634886">
            <w:r w:rsidRPr="00634886">
              <w:t>Étape “check obsolescence” dans le pipeline</w:t>
            </w:r>
          </w:p>
        </w:tc>
        <w:tc>
          <w:tcPr>
            <w:tcW w:w="0" w:type="auto"/>
            <w:vAlign w:val="center"/>
            <w:hideMark/>
          </w:tcPr>
          <w:p w14:paraId="6F9421F9" w14:textId="77777777" w:rsidR="00634886" w:rsidRPr="00634886" w:rsidRDefault="00634886" w:rsidP="00634886">
            <w:r w:rsidRPr="00634886">
              <w:t>Blocage possible</w:t>
            </w:r>
          </w:p>
        </w:tc>
      </w:tr>
      <w:tr w:rsidR="00634886" w:rsidRPr="00634886" w14:paraId="58A97CCE" w14:textId="77777777" w:rsidTr="00974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F48B2" w14:textId="77777777" w:rsidR="00634886" w:rsidRPr="00634886" w:rsidRDefault="00634886" w:rsidP="00634886">
            <w:r w:rsidRPr="00634886">
              <w:t xml:space="preserve">Scan </w:t>
            </w:r>
            <w:proofErr w:type="spellStart"/>
            <w:r w:rsidRPr="00634886">
              <w:t>Xray</w:t>
            </w:r>
            <w:proofErr w:type="spellEnd"/>
            <w:r w:rsidRPr="00634886">
              <w:t xml:space="preserve"> </w:t>
            </w:r>
            <w:proofErr w:type="spellStart"/>
            <w:r w:rsidRPr="00634886">
              <w:t>JFrog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648A2B" w14:textId="77777777" w:rsidR="00634886" w:rsidRPr="00634886" w:rsidRDefault="00634886" w:rsidP="00634886">
            <w:r w:rsidRPr="00634886">
              <w:t>Tout ou partie du parc</w:t>
            </w:r>
          </w:p>
        </w:tc>
        <w:tc>
          <w:tcPr>
            <w:tcW w:w="0" w:type="auto"/>
            <w:vAlign w:val="center"/>
            <w:hideMark/>
          </w:tcPr>
          <w:p w14:paraId="37153B42" w14:textId="77777777" w:rsidR="00634886" w:rsidRPr="00634886" w:rsidRDefault="00634886" w:rsidP="00634886">
            <w:r w:rsidRPr="00634886">
              <w:t>Micro (dépendances)</w:t>
            </w:r>
          </w:p>
        </w:tc>
        <w:tc>
          <w:tcPr>
            <w:tcW w:w="0" w:type="auto"/>
            <w:vAlign w:val="center"/>
            <w:hideMark/>
          </w:tcPr>
          <w:p w14:paraId="448F3030" w14:textId="77777777" w:rsidR="00634886" w:rsidRPr="00634886" w:rsidRDefault="00634886" w:rsidP="00634886">
            <w:proofErr w:type="spellStart"/>
            <w:r w:rsidRPr="00634886">
              <w:t>JFrog</w:t>
            </w:r>
            <w:proofErr w:type="spellEnd"/>
            <w:r w:rsidRPr="00634886">
              <w:t xml:space="preserve"> </w:t>
            </w:r>
            <w:proofErr w:type="spellStart"/>
            <w:r w:rsidRPr="00634886">
              <w:t>Xray</w:t>
            </w:r>
            <w:proofErr w:type="spellEnd"/>
            <w:r w:rsidRPr="00634886">
              <w:t xml:space="preserve"> / </w:t>
            </w:r>
            <w:proofErr w:type="spellStart"/>
            <w:r w:rsidRPr="00634886">
              <w:t>Artifactory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3879C7" w14:textId="77777777" w:rsidR="00634886" w:rsidRPr="00634886" w:rsidRDefault="00634886" w:rsidP="00634886">
            <w:r w:rsidRPr="00634886">
              <w:t>Rapport ou scan intégré CI</w:t>
            </w:r>
          </w:p>
        </w:tc>
        <w:tc>
          <w:tcPr>
            <w:tcW w:w="0" w:type="auto"/>
            <w:vAlign w:val="center"/>
            <w:hideMark/>
          </w:tcPr>
          <w:p w14:paraId="45A4A70D" w14:textId="77777777" w:rsidR="00634886" w:rsidRPr="00634886" w:rsidRDefault="00634886" w:rsidP="00634886">
            <w:r w:rsidRPr="00634886">
              <w:t>Blocage possible</w:t>
            </w:r>
          </w:p>
        </w:tc>
      </w:tr>
    </w:tbl>
    <w:p w14:paraId="7925D7EE" w14:textId="77777777" w:rsidR="00634886" w:rsidRPr="00634886" w:rsidRDefault="00634886" w:rsidP="00634886">
      <w:r w:rsidRPr="00634886">
        <w:pict w14:anchorId="6F78E12C">
          <v:rect id="_x0000_i1052" style="width:0;height:1.5pt" o:hralign="center" o:hrstd="t" o:hr="t" fillcolor="#a0a0a0" stroked="f"/>
        </w:pict>
      </w:r>
    </w:p>
    <w:p w14:paraId="3BD9B149" w14:textId="77777777" w:rsidR="00634886" w:rsidRPr="00634886" w:rsidRDefault="00634886" w:rsidP="00634886">
      <w:pPr>
        <w:rPr>
          <w:b/>
          <w:bCs/>
        </w:rPr>
      </w:pPr>
      <w:r w:rsidRPr="00634886">
        <w:rPr>
          <w:b/>
          <w:bCs/>
        </w:rPr>
        <w:t>5. Conclusion</w:t>
      </w:r>
    </w:p>
    <w:p w14:paraId="2972FFAF" w14:textId="77777777" w:rsidR="00634886" w:rsidRPr="00634886" w:rsidRDefault="00634886" w:rsidP="00634886">
      <w:r w:rsidRPr="00634886">
        <w:t xml:space="preserve">La </w:t>
      </w:r>
      <w:r w:rsidRPr="00634886">
        <w:rPr>
          <w:b/>
          <w:bCs/>
        </w:rPr>
        <w:t>combinaison de ces trois approches</w:t>
      </w:r>
      <w:r w:rsidRPr="00634886">
        <w:t xml:space="preserve"> permet de couvrir </w:t>
      </w:r>
      <w:r w:rsidRPr="00634886">
        <w:rPr>
          <w:b/>
          <w:bCs/>
        </w:rPr>
        <w:t>l’ensemble du spectre de l’obsolescence logicielle</w:t>
      </w:r>
      <w:r w:rsidRPr="00634886">
        <w:t xml:space="preserve"> :</w:t>
      </w:r>
    </w:p>
    <w:p w14:paraId="3BC79EF6" w14:textId="77777777" w:rsidR="00634886" w:rsidRPr="00634886" w:rsidRDefault="00634886" w:rsidP="00634886">
      <w:pPr>
        <w:numPr>
          <w:ilvl w:val="0"/>
          <w:numId w:val="5"/>
        </w:numPr>
      </w:pPr>
      <w:r w:rsidRPr="00634886">
        <w:rPr>
          <w:b/>
          <w:bCs/>
        </w:rPr>
        <w:t>Vision globale</w:t>
      </w:r>
      <w:r w:rsidRPr="00634886">
        <w:t xml:space="preserve"> via </w:t>
      </w:r>
      <w:proofErr w:type="spellStart"/>
      <w:r w:rsidRPr="00634886">
        <w:t>GitLab</w:t>
      </w:r>
      <w:proofErr w:type="spellEnd"/>
      <w:r w:rsidRPr="00634886">
        <w:t xml:space="preserve"> API pour identifier les technologies à risque.</w:t>
      </w:r>
    </w:p>
    <w:p w14:paraId="742A1AA8" w14:textId="77777777" w:rsidR="00634886" w:rsidRPr="00634886" w:rsidRDefault="00634886" w:rsidP="00634886">
      <w:pPr>
        <w:numPr>
          <w:ilvl w:val="0"/>
          <w:numId w:val="5"/>
        </w:numPr>
      </w:pPr>
      <w:r w:rsidRPr="00634886">
        <w:rPr>
          <w:b/>
          <w:bCs/>
        </w:rPr>
        <w:t>Vision intégrée au cycle de développement</w:t>
      </w:r>
      <w:r w:rsidRPr="00634886">
        <w:t xml:space="preserve"> via le pipeline CI/CD.</w:t>
      </w:r>
    </w:p>
    <w:p w14:paraId="0E4D9054" w14:textId="77777777" w:rsidR="00634886" w:rsidRPr="00634886" w:rsidRDefault="00634886" w:rsidP="00634886">
      <w:pPr>
        <w:numPr>
          <w:ilvl w:val="0"/>
          <w:numId w:val="5"/>
        </w:numPr>
      </w:pPr>
      <w:r w:rsidRPr="00634886">
        <w:rPr>
          <w:b/>
          <w:bCs/>
        </w:rPr>
        <w:t>Vision approfondie</w:t>
      </w:r>
      <w:r w:rsidRPr="00634886">
        <w:t xml:space="preserve"> via </w:t>
      </w:r>
      <w:proofErr w:type="spellStart"/>
      <w:r w:rsidRPr="00634886">
        <w:t>JFrog</w:t>
      </w:r>
      <w:proofErr w:type="spellEnd"/>
      <w:r w:rsidRPr="00634886">
        <w:t xml:space="preserve"> </w:t>
      </w:r>
      <w:proofErr w:type="spellStart"/>
      <w:r w:rsidRPr="00634886">
        <w:t>Xray</w:t>
      </w:r>
      <w:proofErr w:type="spellEnd"/>
      <w:r w:rsidRPr="00634886">
        <w:t xml:space="preserve"> pour les dépendances tierces.</w:t>
      </w:r>
    </w:p>
    <w:p w14:paraId="50A68C34" w14:textId="77777777" w:rsidR="00634886" w:rsidRPr="00634886" w:rsidRDefault="00634886" w:rsidP="00634886">
      <w:r w:rsidRPr="00634886">
        <w:t xml:space="preserve">Cette stratégie garantit une </w:t>
      </w:r>
      <w:r w:rsidRPr="00634886">
        <w:rPr>
          <w:b/>
          <w:bCs/>
        </w:rPr>
        <w:t>surveillance continue</w:t>
      </w:r>
      <w:r w:rsidRPr="00634886">
        <w:t xml:space="preserve"> du parc applicatif et une </w:t>
      </w:r>
      <w:r w:rsidRPr="00634886">
        <w:rPr>
          <w:b/>
          <w:bCs/>
        </w:rPr>
        <w:t>maîtrise proactive de l’obsolescence</w:t>
      </w:r>
      <w:r w:rsidRPr="00634886">
        <w:t xml:space="preserve">, tout en facilitant la planification des </w:t>
      </w:r>
      <w:r w:rsidRPr="00634886">
        <w:rPr>
          <w:b/>
          <w:bCs/>
        </w:rPr>
        <w:t>mises à jour techniques</w:t>
      </w:r>
      <w:r w:rsidRPr="00634886">
        <w:t xml:space="preserve"> conformément aux standards de l’organisation.</w:t>
      </w:r>
    </w:p>
    <w:p w14:paraId="7E4B5160" w14:textId="77777777" w:rsidR="00634886" w:rsidRPr="00634886" w:rsidRDefault="00634886" w:rsidP="00634886"/>
    <w:sectPr w:rsidR="00634886" w:rsidRPr="006348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60480"/>
    <w:multiLevelType w:val="multilevel"/>
    <w:tmpl w:val="95CAD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2F114D"/>
    <w:multiLevelType w:val="multilevel"/>
    <w:tmpl w:val="D4D0C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A0E93"/>
    <w:multiLevelType w:val="multilevel"/>
    <w:tmpl w:val="B1A8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0F0414"/>
    <w:multiLevelType w:val="multilevel"/>
    <w:tmpl w:val="414C4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D31FB8"/>
    <w:multiLevelType w:val="multilevel"/>
    <w:tmpl w:val="23B2C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5250067">
    <w:abstractNumId w:val="3"/>
  </w:num>
  <w:num w:numId="2" w16cid:durableId="473378133">
    <w:abstractNumId w:val="2"/>
  </w:num>
  <w:num w:numId="3" w16cid:durableId="1872372902">
    <w:abstractNumId w:val="4"/>
  </w:num>
  <w:num w:numId="4" w16cid:durableId="1961105368">
    <w:abstractNumId w:val="1"/>
  </w:num>
  <w:num w:numId="5" w16cid:durableId="405345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86"/>
    <w:rsid w:val="00634886"/>
    <w:rsid w:val="00771519"/>
    <w:rsid w:val="00827EEE"/>
    <w:rsid w:val="0097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FEB29"/>
  <w15:chartTrackingRefBased/>
  <w15:docId w15:val="{1674697B-4263-4D8D-A388-228EC9C9C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4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34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348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34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348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34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34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34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34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48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348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348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3488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3488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3488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3488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3488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3488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34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34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34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34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34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3488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3488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3488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348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3488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348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642</Words>
  <Characters>3829</Characters>
  <Application>Microsoft Office Word</Application>
  <DocSecurity>0</DocSecurity>
  <Lines>123</Lines>
  <Paragraphs>69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Hamdi Ben Hassen</dc:creator>
  <cp:keywords/>
  <dc:description/>
  <cp:lastModifiedBy>Hamdi Ben Hassen</cp:lastModifiedBy>
  <cp:revision>2</cp:revision>
  <dcterms:created xsi:type="dcterms:W3CDTF">2025-10-17T07:46:00Z</dcterms:created>
  <dcterms:modified xsi:type="dcterms:W3CDTF">2025-10-17T07:59:00Z</dcterms:modified>
</cp:coreProperties>
</file>