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F22FD" w:rsidRPr="001B159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6F22FD" w:rsidRPr="001B159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6F22FD" w:rsidRPr="001B159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6F22FD" w:rsidRPr="001B159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77777777" w:rsidR="006F22FD" w:rsidRPr="001B159B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№1</w:t>
      </w:r>
    </w:p>
    <w:p w14:paraId="0000000C" w14:textId="77777777" w:rsidR="006F22FD" w:rsidRPr="001B159B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6F22FD" w:rsidRPr="001B159B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1B15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67737F9D" w:rsidR="006F22FD" w:rsidRPr="001B159B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  <w:r w:rsid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Бахшалиев Максим </w:t>
      </w:r>
      <w:proofErr w:type="spellStart"/>
      <w:r w:rsid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Анарович</w:t>
      </w:r>
      <w:proofErr w:type="spellEnd"/>
    </w:p>
    <w:p w14:paraId="0000001B" w14:textId="43B9D2C0" w:rsidR="006F22FD" w:rsidRPr="001B159B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</w:t>
      </w:r>
      <w:r w:rsidRPr="001B15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 М8О-3</w:t>
      </w:r>
      <w:r w:rsidR="001B15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11</w:t>
      </w:r>
      <w:r w:rsidRPr="001B15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</w:t>
      </w:r>
      <w:r w:rsidR="001B15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1B15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-2</w:t>
      </w:r>
      <w:r w:rsidR="001B159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4</w:t>
      </w:r>
    </w:p>
    <w:p w14:paraId="0000001C" w14:textId="77777777" w:rsidR="006F22FD" w:rsidRPr="001B159B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6F22FD" w:rsidRPr="001B159B" w:rsidRDefault="006F22F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6F22FD" w:rsidRPr="001B159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6F22FD" w:rsidRPr="001B159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B159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00006001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Целью лабораторной работы является знакомство с основами 3</w:t>
      </w:r>
      <w:r>
        <w:rPr>
          <w:rFonts w:ascii="Times New Roman" w:eastAsia="Times New Roman" w:hAnsi="Times New Roman" w:cs="Times New Roman"/>
          <w:sz w:val="28"/>
          <w:szCs w:val="28"/>
        </w:rPr>
        <w:t>D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-графики: построением простых трёхмерных объектов, их проекцией на 2</w:t>
      </w:r>
      <w:r>
        <w:rPr>
          <w:rFonts w:ascii="Times New Roman" w:eastAsia="Times New Roman" w:hAnsi="Times New Roman" w:cs="Times New Roman"/>
          <w:sz w:val="28"/>
          <w:szCs w:val="28"/>
        </w:rPr>
        <w:t>D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-плоскость, а также работой с матрицами перспективной и ортографической проекции и аффинными преобразованиями объектов в реальном времени.</w:t>
      </w:r>
    </w:p>
    <w:p w14:paraId="00006002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6003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выполнения работы используется графический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библиотека </w:t>
      </w:r>
      <w:r>
        <w:rPr>
          <w:rFonts w:ascii="Times New Roman" w:eastAsia="Times New Roman" w:hAnsi="Times New Roman" w:cs="Times New Roman"/>
          <w:sz w:val="28"/>
          <w:szCs w:val="28"/>
        </w:rPr>
        <w:t>GLFW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создания окна и обработки ввода, а также библиотека </w:t>
      </w:r>
      <w:r>
        <w:rPr>
          <w:rFonts w:ascii="Times New Roman" w:eastAsia="Times New Roman" w:hAnsi="Times New Roman" w:cs="Times New Roman"/>
          <w:sz w:val="28"/>
          <w:szCs w:val="28"/>
        </w:rPr>
        <w:t>Dear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построения интерфейса управления сценой.</w:t>
      </w:r>
    </w:p>
    <w:p w14:paraId="00006004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6005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Индивидуальный вариант задания — №4: «Усечённый правильный тетраэдр» — многогранник с 12 вершинами, 4 шестиугольными и 4 треугольными гранями, каждая из которых является правильным многоугольником.</w:t>
      </w:r>
    </w:p>
    <w:p w14:paraId="00006006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6007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Помимо базового варианта задания реализованы следующие дополнительные пункты:</w:t>
      </w:r>
    </w:p>
    <w:p w14:paraId="00006008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1. Переключение матрицы проекции (ортографическая/перспективная) через интерфейс.</w:t>
      </w:r>
    </w:p>
    <w:p w14:paraId="00006009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2. Элементы интерфейса для изменения позиции, поворота и масштаба фигуры.</w:t>
      </w:r>
    </w:p>
    <w:p w14:paraId="0000600A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3. Анимация движения фигуры по круговой траектории с возможностью паузы/воспроизведения, изменения скорости анимации и радиуса траектории.</w:t>
      </w:r>
    </w:p>
    <w:p w14:paraId="0000600B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Изменение цвета фигуры через элемент интерфейса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ColorEdit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600C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5. Процедурное назначение цвета каждой вершине в зависимости от её положения в локальной системе координат фигуры, с последующим умножением результата на цвет, выбранный пользователем в интерфейсе.</w:t>
      </w:r>
    </w:p>
    <w:p w14:paraId="00000028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6F22FD" w:rsidRPr="001B159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B159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0000600D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Координаты вершин усечённого тетраэдра получены геометрическим построением: взят правильный тетраэдр с вершинами (1,1,1), (1,−1,−1), (−1,1,−1), (−1,−1,1), и каждое его ребро усечено на 1/3 длины с обоих концов. В результате получено 12 новых вершин; корректность построения (4 шестиугольные и 4 треугольные грани) 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проверена построением выпуклой оболочки точек. Полученный многогранник </w:t>
      </w:r>
      <w:proofErr w:type="spellStart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триангулирован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20 треугольников для отрисовки граней, и отдельно выделен список из 18 рёбер для отрисовки контура.</w:t>
      </w:r>
    </w:p>
    <w:p w14:paraId="0000600E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600F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Отображение сцены построено на классическом графическом конвейере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Создаются базовые объекты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VkInstance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VkPhysicalDevice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VkDevice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, цепочка показа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VkSwapchainKHR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</w:rPr>
        <w:t>render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pass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цветовым вложением и вложением глубины, а также графический </w:t>
      </w:r>
      <w:r>
        <w:rPr>
          <w:rFonts w:ascii="Times New Roman" w:eastAsia="Times New Roman" w:hAnsi="Times New Roman" w:cs="Times New Roman"/>
          <w:sz w:val="28"/>
          <w:szCs w:val="28"/>
        </w:rPr>
        <w:t>pipeline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VkPipeline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с вершинным и фрагментным шейдерами, настроенными стадиями растеризации (с отключённым </w:t>
      </w:r>
      <w:r>
        <w:rPr>
          <w:rFonts w:ascii="Times New Roman" w:eastAsia="Times New Roman" w:hAnsi="Times New Roman" w:cs="Times New Roman"/>
          <w:sz w:val="28"/>
          <w:szCs w:val="28"/>
        </w:rPr>
        <w:t>back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face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culling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), проверкой глубины (</w:t>
      </w:r>
      <w:r>
        <w:rPr>
          <w:rFonts w:ascii="Times New Roman" w:eastAsia="Times New Roman" w:hAnsi="Times New Roman" w:cs="Times New Roman"/>
          <w:sz w:val="28"/>
          <w:szCs w:val="28"/>
        </w:rPr>
        <w:t>depth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test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динамическими состояниями </w:t>
      </w:r>
      <w:r>
        <w:rPr>
          <w:rFonts w:ascii="Times New Roman" w:eastAsia="Times New Roman" w:hAnsi="Times New Roman" w:cs="Times New Roman"/>
          <w:sz w:val="28"/>
          <w:szCs w:val="28"/>
        </w:rPr>
        <w:t>viewport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scissor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6010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6011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Геометрия фигуры передаётся в вершинный буфер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VkBuffer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позициями вершин) и два индексных буфера: один — список индексов для отрисовки треугольников граней (</w:t>
      </w:r>
      <w:r>
        <w:rPr>
          <w:rFonts w:ascii="Times New Roman" w:eastAsia="Times New Roman" w:hAnsi="Times New Roman" w:cs="Times New Roman"/>
          <w:sz w:val="28"/>
          <w:szCs w:val="28"/>
        </w:rPr>
        <w:t>VK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PRIMITIVE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TOPOLOGY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TRIANGLE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LIST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), второй — список индексов рёбер для отдельного прохода отрисовки линий (</w:t>
      </w:r>
      <w:r>
        <w:rPr>
          <w:rFonts w:ascii="Times New Roman" w:eastAsia="Times New Roman" w:hAnsi="Times New Roman" w:cs="Times New Roman"/>
          <w:sz w:val="28"/>
          <w:szCs w:val="28"/>
        </w:rPr>
        <w:t>VK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PRIMITIVE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TOPOLOGY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LINE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LIST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Контур рисуется вторым, отдельным </w:t>
      </w:r>
      <w:r>
        <w:rPr>
          <w:rFonts w:ascii="Times New Roman" w:eastAsia="Times New Roman" w:hAnsi="Times New Roman" w:cs="Times New Roman"/>
          <w:sz w:val="28"/>
          <w:szCs w:val="28"/>
        </w:rPr>
        <w:t>pipeline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поверх уже закрашенной фигуры с небольшим отрицательным </w:t>
      </w:r>
      <w:r>
        <w:rPr>
          <w:rFonts w:ascii="Times New Roman" w:eastAsia="Times New Roman" w:hAnsi="Times New Roman" w:cs="Times New Roman"/>
          <w:sz w:val="28"/>
          <w:szCs w:val="28"/>
        </w:rPr>
        <w:t>depth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bias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чтобы избежать </w:t>
      </w:r>
      <w:r>
        <w:rPr>
          <w:rFonts w:ascii="Times New Roman" w:eastAsia="Times New Roman" w:hAnsi="Times New Roman" w:cs="Times New Roman"/>
          <w:sz w:val="28"/>
          <w:szCs w:val="28"/>
        </w:rPr>
        <w:t>z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fighting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гранями.</w:t>
      </w:r>
    </w:p>
    <w:p w14:paraId="00006012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6013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Общие для всей сцены данные — матрицы модели, вида и проекции, а также выбранный пользователем цвет — хранятся в </w:t>
      </w:r>
      <w:r>
        <w:rPr>
          <w:rFonts w:ascii="Times New Roman" w:eastAsia="Times New Roman" w:hAnsi="Times New Roman" w:cs="Times New Roman"/>
          <w:sz w:val="28"/>
          <w:szCs w:val="28"/>
        </w:rPr>
        <w:t>uniform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-буфере, который обновляется каждый кадр и связывается с шейдером через систему дескрипторов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VkDescriptorSetLayout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VkDescriptorPool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VkDescriptorSet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0006014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6015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Матрица модели строится как произведение матриц сдвига, поворота вокруг трёх осей и масштабирования — аффинное преобразование, выраженное через однородные координаты. Матрица вида задаётся функцией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glm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lookAt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фиксированным положением камеры. Матрица проекции — перспективная 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glm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perspective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) или ортографическая 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glm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ortho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выбирается пользователем в интерфейсе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применяется в вершинном шейдере вместе с </w:t>
      </w:r>
      <w:proofErr w:type="spellStart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аппаратно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выполняемым перспективным делением.</w:t>
      </w:r>
    </w:p>
    <w:p w14:paraId="00006016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6017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Анимация движения по траектории реализована на </w:t>
      </w:r>
      <w:r>
        <w:rPr>
          <w:rFonts w:ascii="Times New Roman" w:eastAsia="Times New Roman" w:hAnsi="Times New Roman" w:cs="Times New Roman"/>
          <w:sz w:val="28"/>
          <w:szCs w:val="28"/>
        </w:rPr>
        <w:t>CPU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на каждом кадре накапливается время (с учётом состояния паузы и скорости), и на его 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основе вычисляется смещение фигуры по кругу (через </w:t>
      </w:r>
      <w:r>
        <w:rPr>
          <w:rFonts w:ascii="Times New Roman" w:eastAsia="Times New Roman" w:hAnsi="Times New Roman" w:cs="Times New Roman"/>
          <w:sz w:val="28"/>
          <w:szCs w:val="28"/>
        </w:rPr>
        <w:t>cos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sin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накопленного времени и радиуса) и дополнительный поворот вокруг вертикальной оси.</w:t>
      </w:r>
    </w:p>
    <w:p w14:paraId="00006018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6019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Процедурный цвет вершины вычисляется непосредственно во вершинном шейдере на основе её локальных координат и умножается на цвет, выбранный пользователем (значение из </w:t>
      </w:r>
      <w:r>
        <w:rPr>
          <w:rFonts w:ascii="Times New Roman" w:eastAsia="Times New Roman" w:hAnsi="Times New Roman" w:cs="Times New Roman"/>
          <w:sz w:val="28"/>
          <w:szCs w:val="28"/>
        </w:rPr>
        <w:t>uniform</w:t>
      </w: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-буфера). Результирующий цвет интерполируется по поверхности треугольника </w:t>
      </w:r>
      <w:proofErr w:type="spellStart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аппаратно</w:t>
      </w:r>
      <w:proofErr w:type="spellEnd"/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, по барицентрическим координатам, и передаётся во фрагментный шейдер.</w:t>
      </w:r>
    </w:p>
    <w:p w14:paraId="0000002C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77777777" w:rsidR="006F22FD" w:rsidRPr="001B159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B159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0000601A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Ниже приведены скриншоты работающего приложения, демонстрирующие выполнение базового задания и реализованных дополнительных пунктов.</w:t>
      </w:r>
    </w:p>
    <w:p w14:paraId="0000601B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601C" w14:textId="77777777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Скриншот 1. Общий вид фигуры при перспективной проекции.</w:t>
      </w:r>
    </w:p>
    <w:p w14:paraId="0000601E" w14:textId="7ECF4C22" w:rsidR="006F22FD" w:rsidRPr="001B159B" w:rsidRDefault="005E3A3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E3A3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1A8B2D4" wp14:editId="320A1BB6">
            <wp:extent cx="5733415" cy="3504565"/>
            <wp:effectExtent l="0" t="0" r="635" b="635"/>
            <wp:docPr id="436601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1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85FA" w14:textId="77777777" w:rsidR="005E3A3A" w:rsidRDefault="005E3A3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000601F" w14:textId="7CB6AC6B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Скриншот 2. Фигура при ортографической проекции.</w:t>
      </w:r>
    </w:p>
    <w:p w14:paraId="00006021" w14:textId="7063E4BA" w:rsidR="006F22FD" w:rsidRPr="001B159B" w:rsidRDefault="005E3A3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E3A3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34AB113" wp14:editId="545D3A0C">
            <wp:extent cx="5733415" cy="3515360"/>
            <wp:effectExtent l="0" t="0" r="635" b="8890"/>
            <wp:docPr id="1220096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96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E65A" w14:textId="77777777" w:rsidR="005E3A3A" w:rsidRDefault="005E3A3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0006022" w14:textId="607D7A18" w:rsidR="006F22FD" w:rsidRPr="001B159B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Скриншот 3. Изменённый цвет и/или анимация по траектории.</w:t>
      </w:r>
    </w:p>
    <w:p w14:paraId="00000030" w14:textId="13A12B02" w:rsidR="006F22FD" w:rsidRPr="001B159B" w:rsidRDefault="005E3A3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E3A3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8FB9BD5" wp14:editId="4696C55B">
            <wp:extent cx="5733415" cy="3507105"/>
            <wp:effectExtent l="0" t="0" r="635" b="0"/>
            <wp:docPr id="1142953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53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6F22FD" w:rsidRPr="001B159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B159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00006029" w14:textId="5B91142C" w:rsidR="006F22FD" w:rsidRPr="001B159B" w:rsidRDefault="00000000" w:rsidP="001B159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1B159B"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научился работать с </w:t>
      </w:r>
      <w:proofErr w:type="spellStart"/>
      <w:r w:rsidR="001B159B"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="001B159B"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API: разбираться в графическом конвейере (шейдеры, растеризация, </w:t>
      </w:r>
      <w:proofErr w:type="spellStart"/>
      <w:r w:rsidR="001B159B"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depth</w:t>
      </w:r>
      <w:proofErr w:type="spellEnd"/>
      <w:r w:rsidR="001B159B"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B159B"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test</w:t>
      </w:r>
      <w:proofErr w:type="spellEnd"/>
      <w:r w:rsidR="001B159B"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строить 3D-объекты и выводить их на экран через вершинные и индексные буферы. Понял, как </w:t>
      </w:r>
      <w:r w:rsidR="001B159B"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через однородные координаты и аффинные преобразования задаются позиция, поворот и масштаб объекта, и в чём разница между перспективной и ортографической проекцией. Разобрался, как передавать данные в шейдер через </w:t>
      </w:r>
      <w:proofErr w:type="spellStart"/>
      <w:r w:rsidR="001B159B"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="001B159B" w:rsidRPr="001B159B">
        <w:rPr>
          <w:rFonts w:ascii="Times New Roman" w:eastAsia="Times New Roman" w:hAnsi="Times New Roman" w:cs="Times New Roman"/>
          <w:sz w:val="28"/>
          <w:szCs w:val="28"/>
          <w:lang w:val="ru-RU"/>
        </w:rPr>
        <w:t>-буферы и дескрипторы, и как работает интерполяция цвета по поверхности треугольника. Также столкнулся с ошибкой в координатах вершин усечённого тетраэдра — фигура рисовалась неправильно, пришлось пересчитать координаты и проверить их через построение выпуклой оболочки, после чего всё заработало корректно.</w:t>
      </w:r>
    </w:p>
    <w:p w14:paraId="00000034" w14:textId="77777777" w:rsidR="006F22FD" w:rsidRPr="001B159B" w:rsidRDefault="006F22F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6F22FD" w:rsidRPr="001B159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3A9C9A5-E267-42EC-923A-EE2E99BEAC7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AC55053-91DE-4E58-8C8C-4684820FB5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2FD"/>
    <w:rsid w:val="001B159B"/>
    <w:rsid w:val="005E3A3A"/>
    <w:rsid w:val="006D0EAE"/>
    <w:rsid w:val="006F22FD"/>
    <w:rsid w:val="00E2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8E9A1"/>
  <w15:docId w15:val="{F3C95F43-B38B-4655-83FB-ADF16C0A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Бахшалиев</cp:lastModifiedBy>
  <cp:revision>3</cp:revision>
  <dcterms:created xsi:type="dcterms:W3CDTF">2026-10-05T21:28:00Z</dcterms:created>
  <dcterms:modified xsi:type="dcterms:W3CDTF">2026-10-05T21:55:00Z</dcterms:modified>
</cp:coreProperties>
</file>