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E9C" w:rsidRPr="00790862" w:rsidRDefault="00526E9C" w:rsidP="00526E9C">
      <w:pPr>
        <w:rPr>
          <w:rFonts w:cstheme="minorHAnsi"/>
          <w:sz w:val="24"/>
          <w:szCs w:val="24"/>
        </w:rPr>
      </w:pPr>
    </w:p>
    <w:p w:rsidR="00526E9C" w:rsidRPr="00790862" w:rsidRDefault="00526E9C" w:rsidP="00526E9C">
      <w:pPr>
        <w:rPr>
          <w:rFonts w:cstheme="minorHAnsi"/>
          <w:sz w:val="24"/>
          <w:szCs w:val="24"/>
        </w:rPr>
      </w:pPr>
    </w:p>
    <w:p w:rsidR="00526E9C" w:rsidRPr="00E61EAB" w:rsidRDefault="00526E9C" w:rsidP="00526E9C">
      <w:pPr>
        <w:rPr>
          <w:rFonts w:cstheme="minorHAnsi"/>
          <w:b/>
          <w:color w:val="00B0F0"/>
          <w:sz w:val="28"/>
          <w:szCs w:val="24"/>
        </w:rPr>
      </w:pPr>
      <w:r w:rsidRPr="00E61EAB">
        <w:rPr>
          <w:rFonts w:cstheme="minorHAnsi"/>
          <w:b/>
          <w:color w:val="00B0F0"/>
          <w:sz w:val="28"/>
          <w:szCs w:val="24"/>
        </w:rPr>
        <w:t>17.2 Montreal Cognitive Assessment</w:t>
      </w:r>
    </w:p>
    <w:tbl>
      <w:tblPr>
        <w:tblStyle w:val="TableGrid"/>
        <w:tblW w:w="0" w:type="auto"/>
        <w:tblLook w:val="04A0" w:firstRow="1" w:lastRow="0" w:firstColumn="1" w:lastColumn="0" w:noHBand="0" w:noVBand="1"/>
      </w:tblPr>
      <w:tblGrid>
        <w:gridCol w:w="1088"/>
        <w:gridCol w:w="9030"/>
        <w:gridCol w:w="1920"/>
      </w:tblGrid>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r>
              <w:rPr>
                <w:rFonts w:cstheme="minorHAnsi"/>
                <w:sz w:val="24"/>
                <w:szCs w:val="24"/>
              </w:rPr>
              <w:t>Q</w:t>
            </w:r>
            <w:r w:rsidRPr="00E61EAB">
              <w:rPr>
                <w:rFonts w:cstheme="minorHAnsi"/>
                <w:sz w:val="24"/>
                <w:szCs w:val="24"/>
              </w:rPr>
              <w:t xml:space="preserve">n1 </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Modified Trail Making Test- Instruct the subject: Please draw a line, going from a number to a letter in ascending order. Begin here [point to (1)] and draw a line from 1 then to A then to 2 and so on. End here [point to (E)].</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48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noProof/>
                <w:sz w:val="24"/>
                <w:szCs w:val="24"/>
              </w:rPr>
              <w:drawing>
                <wp:anchor distT="0" distB="0" distL="114300" distR="114300" simplePos="0" relativeHeight="251659264" behindDoc="0" locked="0" layoutInCell="1" allowOverlap="1" wp14:anchorId="3AAD3296" wp14:editId="217A7604">
                  <wp:simplePos x="0" y="0"/>
                  <wp:positionH relativeFrom="column">
                    <wp:posOffset>400050</wp:posOffset>
                  </wp:positionH>
                  <wp:positionV relativeFrom="paragraph">
                    <wp:posOffset>533400</wp:posOffset>
                  </wp:positionV>
                  <wp:extent cx="2400300" cy="2057400"/>
                  <wp:effectExtent l="0" t="0" r="0" b="0"/>
                  <wp:wrapNone/>
                  <wp:docPr id="303" name="Picture 303"/>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1544" cy="205383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8814"/>
            </w:tblGrid>
            <w:tr w:rsidR="00526E9C" w:rsidRPr="00E61EAB" w:rsidTr="006E3C40">
              <w:trPr>
                <w:trHeight w:val="4800"/>
                <w:tblCellSpacing w:w="0" w:type="dxa"/>
              </w:trPr>
              <w:tc>
                <w:tcPr>
                  <w:tcW w:w="15300" w:type="dxa"/>
                  <w:tcBorders>
                    <w:top w:val="nil"/>
                    <w:left w:val="nil"/>
                    <w:bottom w:val="nil"/>
                    <w:right w:val="nil"/>
                  </w:tcBorders>
                  <w:shd w:val="clear" w:color="auto" w:fill="auto"/>
                  <w:vAlign w:val="bottom"/>
                  <w:hideMark/>
                </w:tcPr>
                <w:p w:rsidR="00526E9C" w:rsidRPr="00E61EAB" w:rsidRDefault="00526E9C" w:rsidP="006E3C40">
                  <w:pPr>
                    <w:rPr>
                      <w:rFonts w:cstheme="minorHAnsi"/>
                      <w:sz w:val="24"/>
                      <w:szCs w:val="24"/>
                    </w:rPr>
                  </w:pP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r w:rsidRPr="00E61EAB">
                    <w:rPr>
                      <w:rFonts w:cstheme="minorHAnsi"/>
                      <w:sz w:val="24"/>
                      <w:szCs w:val="24"/>
                    </w:rPr>
                    <w:br/>
                  </w:r>
                </w:p>
              </w:tc>
            </w:tr>
          </w:tbl>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18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spacing w:after="200"/>
              <w:rPr>
                <w:rFonts w:cstheme="minorHAnsi"/>
                <w:sz w:val="24"/>
                <w:szCs w:val="24"/>
              </w:rPr>
            </w:pPr>
            <w:r w:rsidRPr="00E61EAB">
              <w:rPr>
                <w:rFonts w:cstheme="minorHAnsi"/>
                <w:sz w:val="24"/>
                <w:szCs w:val="24"/>
              </w:rPr>
              <w:t>Scoring: Allocate one point if the subject successfully draws the following pattern:</w:t>
            </w:r>
            <w:r w:rsidRPr="00E61EAB">
              <w:rPr>
                <w:rFonts w:cstheme="minorHAnsi"/>
                <w:sz w:val="24"/>
                <w:szCs w:val="24"/>
              </w:rPr>
              <w:br/>
              <w:t xml:space="preserve"> 1 −A- 2- B- 3- C- 4- D- 5- E, without drawing any lines that cross. Any error that is not</w:t>
            </w:r>
            <w:r w:rsidRPr="00E61EAB">
              <w:rPr>
                <w:rFonts w:cstheme="minorHAnsi"/>
                <w:sz w:val="24"/>
                <w:szCs w:val="24"/>
              </w:rPr>
              <w:br/>
              <w:t>immediately self-corrected earns a score of 0.</w:t>
            </w:r>
            <w:r w:rsidRPr="00E61EAB">
              <w:rPr>
                <w:rFonts w:cstheme="minorHAnsi"/>
                <w:sz w:val="24"/>
                <w:szCs w:val="24"/>
              </w:rPr>
              <w:br/>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w:t>
            </w:r>
            <w:r w:rsidRPr="00E61EAB">
              <w:rPr>
                <w:rFonts w:cstheme="minorHAnsi"/>
                <w:sz w:val="24"/>
                <w:szCs w:val="24"/>
              </w:rPr>
              <w:t>n</w:t>
            </w:r>
            <w:proofErr w:type="spellEnd"/>
            <w:r w:rsidRPr="00E61EAB">
              <w:rPr>
                <w:rFonts w:cstheme="minorHAnsi"/>
                <w:sz w:val="24"/>
                <w:szCs w:val="24"/>
              </w:rPr>
              <w:t xml:space="preserve"> 2</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Give the following instructions, pointing to the cube: “Copy this drawing as accurately as you can, in the space below”.  (draw on tablet and save the picture)</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314"/>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noProof/>
                <w:sz w:val="24"/>
                <w:szCs w:val="24"/>
              </w:rPr>
              <w:drawing>
                <wp:anchor distT="0" distB="0" distL="114300" distR="114300" simplePos="0" relativeHeight="251660288" behindDoc="0" locked="0" layoutInCell="1" allowOverlap="1" wp14:anchorId="720E42E7" wp14:editId="282994C0">
                  <wp:simplePos x="0" y="0"/>
                  <wp:positionH relativeFrom="column">
                    <wp:posOffset>471714</wp:posOffset>
                  </wp:positionH>
                  <wp:positionV relativeFrom="paragraph">
                    <wp:posOffset>13789</wp:posOffset>
                  </wp:positionV>
                  <wp:extent cx="2599509" cy="1920240"/>
                  <wp:effectExtent l="0" t="0" r="0" b="3810"/>
                  <wp:wrapNone/>
                  <wp:docPr id="302" name="Picture 302"/>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5558" cy="1924708"/>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8814"/>
            </w:tblGrid>
            <w:tr w:rsidR="00526E9C" w:rsidRPr="00E61EAB" w:rsidTr="006E3C40">
              <w:trPr>
                <w:trHeight w:val="3172"/>
                <w:tblCellSpacing w:w="0" w:type="dxa"/>
              </w:trPr>
              <w:tc>
                <w:tcPr>
                  <w:tcW w:w="15300" w:type="dxa"/>
                  <w:tcBorders>
                    <w:top w:val="nil"/>
                    <w:left w:val="nil"/>
                    <w:bottom w:val="nil"/>
                    <w:right w:val="nil"/>
                  </w:tcBorders>
                  <w:shd w:val="clear" w:color="auto" w:fill="auto"/>
                  <w:vAlign w:val="bottom"/>
                  <w:hideMark/>
                </w:tcPr>
                <w:p w:rsidR="00526E9C" w:rsidRPr="00E61EAB" w:rsidRDefault="00526E9C" w:rsidP="006E3C40">
                  <w:pPr>
                    <w:rPr>
                      <w:rFonts w:cstheme="minorHAnsi"/>
                      <w:sz w:val="24"/>
                      <w:szCs w:val="24"/>
                    </w:rPr>
                  </w:pP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tc>
            </w:tr>
          </w:tbl>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21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Scoring: One point is allocated for a correctly executed drawing.</w:t>
            </w:r>
            <w:r w:rsidRPr="00E61EAB">
              <w:rPr>
                <w:rFonts w:cstheme="minorHAnsi"/>
                <w:sz w:val="24"/>
                <w:szCs w:val="24"/>
              </w:rPr>
              <w:br/>
              <w:t>• Drawing must be three-dimensional</w:t>
            </w:r>
            <w:r w:rsidRPr="00E61EAB">
              <w:rPr>
                <w:rFonts w:cstheme="minorHAnsi"/>
                <w:sz w:val="24"/>
                <w:szCs w:val="24"/>
              </w:rPr>
              <w:br/>
              <w:t>• All lines are drawn</w:t>
            </w:r>
            <w:r w:rsidRPr="00E61EAB">
              <w:rPr>
                <w:rFonts w:cstheme="minorHAnsi"/>
                <w:sz w:val="24"/>
                <w:szCs w:val="24"/>
              </w:rPr>
              <w:br/>
              <w:t>• No line is added</w:t>
            </w:r>
            <w:r w:rsidRPr="00E61EAB">
              <w:rPr>
                <w:rFonts w:cstheme="minorHAnsi"/>
                <w:sz w:val="24"/>
                <w:szCs w:val="24"/>
              </w:rPr>
              <w:br/>
              <w:t xml:space="preserve">• Lines are relatively parallel and their length is similar </w:t>
            </w:r>
            <w:r w:rsidRPr="00E61EAB">
              <w:rPr>
                <w:rFonts w:cstheme="minorHAnsi"/>
                <w:sz w:val="24"/>
                <w:szCs w:val="24"/>
              </w:rPr>
              <w:br/>
              <w:t xml:space="preserve">A point is not assigned if any of the above-criteria are not met. </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r>
              <w:rPr>
                <w:rFonts w:cstheme="minorHAnsi"/>
                <w:sz w:val="24"/>
                <w:szCs w:val="24"/>
              </w:rPr>
              <w:t xml:space="preserve">Qn3 </w:t>
            </w: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Draw a clock. Put in all the numbers and set the time to 10 past 11(draw on tablet and save the picture )</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3</w:t>
            </w:r>
          </w:p>
        </w:tc>
      </w:tr>
      <w:tr w:rsidR="00526E9C" w:rsidRPr="00E61EAB" w:rsidTr="006E3C40">
        <w:trPr>
          <w:trHeight w:val="30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Scoring: One point is allocated for each of the following three criteria:</w:t>
            </w:r>
            <w:r w:rsidRPr="00E61EAB">
              <w:rPr>
                <w:rFonts w:cstheme="minorHAnsi"/>
                <w:sz w:val="24"/>
                <w:szCs w:val="24"/>
              </w:rPr>
              <w:br/>
              <w:t>• Contour (1 pt.): the clock face must be a circle with only min</w:t>
            </w:r>
            <w:r>
              <w:rPr>
                <w:rFonts w:cstheme="minorHAnsi"/>
                <w:sz w:val="24"/>
                <w:szCs w:val="24"/>
              </w:rPr>
              <w:t xml:space="preserve">or distortion acceptable (e.g. </w:t>
            </w:r>
            <w:r w:rsidRPr="00E61EAB">
              <w:rPr>
                <w:rFonts w:cstheme="minorHAnsi"/>
                <w:sz w:val="24"/>
                <w:szCs w:val="24"/>
              </w:rPr>
              <w:t>Slight imperfection on closing the circle);</w:t>
            </w:r>
            <w:r w:rsidRPr="00E61EAB">
              <w:rPr>
                <w:rFonts w:cstheme="minorHAnsi"/>
                <w:sz w:val="24"/>
                <w:szCs w:val="24"/>
              </w:rPr>
              <w:br/>
              <w:t>• Numbers (1 pt.): all clock numbers must be present with</w:t>
            </w:r>
            <w:r>
              <w:rPr>
                <w:rFonts w:cstheme="minorHAnsi"/>
                <w:sz w:val="24"/>
                <w:szCs w:val="24"/>
              </w:rPr>
              <w:t xml:space="preserve"> no additional numbers; numbers </w:t>
            </w:r>
            <w:r w:rsidRPr="00E61EAB">
              <w:rPr>
                <w:rFonts w:cstheme="minorHAnsi"/>
                <w:sz w:val="24"/>
                <w:szCs w:val="24"/>
              </w:rPr>
              <w:t>must be in the correct order and placed in the approximate qua</w:t>
            </w:r>
            <w:r>
              <w:rPr>
                <w:rFonts w:cstheme="minorHAnsi"/>
                <w:sz w:val="24"/>
                <w:szCs w:val="24"/>
              </w:rPr>
              <w:t xml:space="preserve">drants on the clock face; Roman </w:t>
            </w:r>
            <w:r w:rsidRPr="00E61EAB">
              <w:rPr>
                <w:rFonts w:cstheme="minorHAnsi"/>
                <w:sz w:val="24"/>
                <w:szCs w:val="24"/>
              </w:rPr>
              <w:t>numerals are acceptable; numbers can be placed outside the circle contour;</w:t>
            </w:r>
            <w:r w:rsidRPr="00E61EAB">
              <w:rPr>
                <w:rFonts w:cstheme="minorHAnsi"/>
                <w:sz w:val="24"/>
                <w:szCs w:val="24"/>
              </w:rPr>
              <w:br/>
              <w:t>• Hands (1 pt.): there must be two hands jointly indicating the c</w:t>
            </w:r>
            <w:r>
              <w:rPr>
                <w:rFonts w:cstheme="minorHAnsi"/>
                <w:sz w:val="24"/>
                <w:szCs w:val="24"/>
              </w:rPr>
              <w:t xml:space="preserve">orrect time; the hour hand must </w:t>
            </w:r>
            <w:r w:rsidRPr="00E61EAB">
              <w:rPr>
                <w:rFonts w:cstheme="minorHAnsi"/>
                <w:sz w:val="24"/>
                <w:szCs w:val="24"/>
              </w:rPr>
              <w:t>be clearly shorter than the minute hand; hands must be centered w</w:t>
            </w:r>
            <w:r>
              <w:rPr>
                <w:rFonts w:cstheme="minorHAnsi"/>
                <w:sz w:val="24"/>
                <w:szCs w:val="24"/>
              </w:rPr>
              <w:t xml:space="preserve">ithin the clock face with their </w:t>
            </w:r>
            <w:r w:rsidRPr="00E61EAB">
              <w:rPr>
                <w:rFonts w:cstheme="minorHAnsi"/>
                <w:sz w:val="24"/>
                <w:szCs w:val="24"/>
              </w:rPr>
              <w:t>junction close to the clock centre.</w:t>
            </w:r>
            <w:r w:rsidRPr="00E61EAB">
              <w:rPr>
                <w:rFonts w:cstheme="minorHAnsi"/>
                <w:sz w:val="24"/>
                <w:szCs w:val="24"/>
              </w:rPr>
              <w:br/>
              <w:t xml:space="preserve">A point is not assigned for a given element if any of the above-criteria are not met. </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4</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Point to each figure and say: “Tell me the name of this animal”.</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r w:rsidRPr="00E61EAB">
              <w:rPr>
                <w:rFonts w:cstheme="minorHAnsi"/>
                <w:noProof/>
                <w:sz w:val="24"/>
                <w:szCs w:val="24"/>
              </w:rPr>
              <w:drawing>
                <wp:anchor distT="0" distB="0" distL="114300" distR="114300" simplePos="0" relativeHeight="251661312" behindDoc="0" locked="0" layoutInCell="1" allowOverlap="1" wp14:anchorId="5E3C54C0" wp14:editId="4B8C4322">
                  <wp:simplePos x="0" y="0"/>
                  <wp:positionH relativeFrom="column">
                    <wp:posOffset>-366395</wp:posOffset>
                  </wp:positionH>
                  <wp:positionV relativeFrom="paragraph">
                    <wp:posOffset>46990</wp:posOffset>
                  </wp:positionV>
                  <wp:extent cx="8927465" cy="2964815"/>
                  <wp:effectExtent l="0" t="0" r="6985" b="6985"/>
                  <wp:wrapNone/>
                  <wp:docPr id="301" name="Picture 30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27465" cy="296481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9030" w:type="dxa"/>
            <w:vMerge w:val="restart"/>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vMerge/>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Scoring: One point each is given for the following responses: (1) lion (2) rhinoceros or rhino (3) camel or dromedary.</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Lion</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Rhinoceros </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Camel</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3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5</w:t>
            </w:r>
          </w:p>
        </w:tc>
        <w:tc>
          <w:tcPr>
            <w:tcW w:w="9030" w:type="dxa"/>
            <w:hideMark/>
          </w:tcPr>
          <w:p w:rsidR="00526E9C" w:rsidRPr="00E61EAB" w:rsidRDefault="00526E9C" w:rsidP="006E3C40">
            <w:pPr>
              <w:spacing w:after="200"/>
              <w:rPr>
                <w:rFonts w:cstheme="minorHAnsi"/>
                <w:sz w:val="24"/>
                <w:szCs w:val="24"/>
              </w:rPr>
            </w:pPr>
            <w:r w:rsidRPr="00E61EAB">
              <w:rPr>
                <w:rFonts w:cstheme="minorHAnsi"/>
                <w:sz w:val="24"/>
                <w:szCs w:val="24"/>
              </w:rPr>
              <w:t>Read a list of 5 words at a rate of one per second, giving the following instructions: “This is a memory test. I am going to read a list of words that you will have to remember now and later on. Listen carefully. When I am through, tell me as many words as you can remember. It doesn’t matter in what order you say them”</w:t>
            </w:r>
            <w:r w:rsidRPr="00E61EAB">
              <w:rPr>
                <w:rFonts w:cstheme="minorHAnsi"/>
                <w:sz w:val="24"/>
                <w:szCs w:val="24"/>
              </w:rPr>
              <w:br/>
            </w:r>
            <w:r w:rsidRPr="00E61EAB">
              <w:rPr>
                <w:rFonts w:cstheme="minorHAnsi"/>
                <w:sz w:val="24"/>
                <w:szCs w:val="24"/>
              </w:rPr>
              <w:br/>
              <w:t>Mark a check in the allocated space for each word the subject produces on this first trial. When the subject indicates that (s)</w:t>
            </w:r>
            <w:r>
              <w:rPr>
                <w:rFonts w:cstheme="minorHAnsi"/>
                <w:sz w:val="24"/>
                <w:szCs w:val="24"/>
              </w:rPr>
              <w:t xml:space="preserve"> </w:t>
            </w:r>
            <w:r w:rsidRPr="00E61EAB">
              <w:rPr>
                <w:rFonts w:cstheme="minorHAnsi"/>
                <w:sz w:val="24"/>
                <w:szCs w:val="24"/>
              </w:rPr>
              <w:t>he has finished (has recalled all words), or can recall no more words, read the list a second time with the following instructions: “I am going to read the same list for a second time. Try to remember and tell me as many words as you can, including words you said the first time.” Put a check in the allocated space fo</w:t>
            </w:r>
            <w:r>
              <w:rPr>
                <w:rFonts w:cstheme="minorHAnsi"/>
                <w:sz w:val="24"/>
                <w:szCs w:val="24"/>
              </w:rPr>
              <w:t xml:space="preserve">r each word the subject recalls </w:t>
            </w:r>
            <w:r w:rsidRPr="00E61EAB">
              <w:rPr>
                <w:rFonts w:cstheme="minorHAnsi"/>
                <w:sz w:val="24"/>
                <w:szCs w:val="24"/>
              </w:rPr>
              <w:t>after the second trial. At the end of the second trial, inform the subject that (s</w:t>
            </w:r>
            <w:proofErr w:type="gramStart"/>
            <w:r w:rsidRPr="00E61EAB">
              <w:rPr>
                <w:rFonts w:cstheme="minorHAnsi"/>
                <w:sz w:val="24"/>
                <w:szCs w:val="24"/>
              </w:rPr>
              <w:t>)he</w:t>
            </w:r>
            <w:proofErr w:type="gramEnd"/>
            <w:r w:rsidRPr="00E61EAB">
              <w:rPr>
                <w:rFonts w:cstheme="minorHAnsi"/>
                <w:sz w:val="24"/>
                <w:szCs w:val="24"/>
              </w:rPr>
              <w:t xml:space="preserve"> will be asked to recall these words</w:t>
            </w:r>
            <w:r>
              <w:rPr>
                <w:rFonts w:cstheme="minorHAnsi"/>
                <w:sz w:val="24"/>
                <w:szCs w:val="24"/>
              </w:rPr>
              <w:t xml:space="preserve"> </w:t>
            </w:r>
            <w:r w:rsidRPr="00E61EAB">
              <w:rPr>
                <w:rFonts w:cstheme="minorHAnsi"/>
                <w:sz w:val="24"/>
                <w:szCs w:val="24"/>
              </w:rPr>
              <w:t xml:space="preserve">again by saying, “I will ask you to recall those words again at the end of the test.” </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Face </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Velvet </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Church </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Daisy </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Red</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Scoring: No points are given for Trials One and Two.</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6</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 xml:space="preserve">Give the following instruction: “I am going to say some numbers and when I am through, repeat them to me exactly as I said them”. </w:t>
            </w:r>
            <w:r w:rsidRPr="00E61EAB">
              <w:rPr>
                <w:rFonts w:cstheme="minorHAnsi"/>
                <w:sz w:val="24"/>
                <w:szCs w:val="24"/>
              </w:rPr>
              <w:br/>
              <w:t>Read the five number sequence at a rate of one digit per second.</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2-1-8-5-4</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Scoring : Allocate one point for each sequence correctly repeated</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7</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 xml:space="preserve">Give the following instruction: “Now I am going to say some more numbers, but when I am through you must repeat them to me in the backwards order.” </w:t>
            </w:r>
            <w:r w:rsidRPr="00E61EAB">
              <w:rPr>
                <w:rFonts w:cstheme="minorHAnsi"/>
                <w:sz w:val="24"/>
                <w:szCs w:val="24"/>
              </w:rPr>
              <w:br/>
              <w:t>Read the three number sequence at a rate of one digit per second.</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7,4,2 </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Scoring : Allocate one point for each sequence correctly repeated in reverse order(2-4-7)</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8</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 xml:space="preserve">Read the list of letters at a rate of one per second, after giving the following instruction: “I am going to read a sequence of letters. </w:t>
            </w:r>
            <w:r w:rsidRPr="00E61EAB">
              <w:rPr>
                <w:rFonts w:cstheme="minorHAnsi"/>
                <w:sz w:val="24"/>
                <w:szCs w:val="24"/>
              </w:rPr>
              <w:br/>
              <w:t>Every time I say the letter A, tap your hand once. If I say a different letter, do not tap your hand”.</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9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noProof/>
                <w:sz w:val="24"/>
                <w:szCs w:val="24"/>
              </w:rPr>
              <w:drawing>
                <wp:anchor distT="0" distB="0" distL="114300" distR="114300" simplePos="0" relativeHeight="251662336" behindDoc="0" locked="0" layoutInCell="1" allowOverlap="1" wp14:anchorId="5EF85314" wp14:editId="77981D66">
                  <wp:simplePos x="0" y="0"/>
                  <wp:positionH relativeFrom="column">
                    <wp:posOffset>57150</wp:posOffset>
                  </wp:positionH>
                  <wp:positionV relativeFrom="paragraph">
                    <wp:posOffset>180975</wp:posOffset>
                  </wp:positionV>
                  <wp:extent cx="6581775" cy="390525"/>
                  <wp:effectExtent l="0" t="0" r="0" b="9525"/>
                  <wp:wrapNone/>
                  <wp:docPr id="300" name="Picture 300"/>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4000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8814"/>
            </w:tblGrid>
            <w:tr w:rsidR="00526E9C" w:rsidRPr="00E61EAB" w:rsidTr="006E3C40">
              <w:trPr>
                <w:trHeight w:val="900"/>
                <w:tblCellSpacing w:w="0" w:type="dxa"/>
              </w:trPr>
              <w:tc>
                <w:tcPr>
                  <w:tcW w:w="15300" w:type="dxa"/>
                  <w:tcBorders>
                    <w:top w:val="nil"/>
                    <w:left w:val="nil"/>
                    <w:bottom w:val="nil"/>
                    <w:right w:val="nil"/>
                  </w:tcBorders>
                  <w:shd w:val="clear" w:color="auto" w:fill="auto"/>
                  <w:vAlign w:val="bottom"/>
                  <w:hideMark/>
                </w:tcPr>
                <w:p w:rsidR="00526E9C" w:rsidRPr="00E61EAB" w:rsidRDefault="00526E9C" w:rsidP="006E3C40">
                  <w:pPr>
                    <w:rPr>
                      <w:rFonts w:cstheme="minorHAnsi"/>
                      <w:sz w:val="24"/>
                      <w:szCs w:val="24"/>
                    </w:rPr>
                  </w:pPr>
                </w:p>
              </w:tc>
            </w:tr>
          </w:tbl>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Scoring: Give one point if there is zero to one </w:t>
            </w:r>
            <w:proofErr w:type="gramStart"/>
            <w:r w:rsidRPr="00E61EAB">
              <w:rPr>
                <w:rFonts w:cstheme="minorHAnsi"/>
                <w:sz w:val="24"/>
                <w:szCs w:val="24"/>
              </w:rPr>
              <w:t>errors</w:t>
            </w:r>
            <w:proofErr w:type="gramEnd"/>
            <w:r w:rsidRPr="00E61EAB">
              <w:rPr>
                <w:rFonts w:cstheme="minorHAnsi"/>
                <w:sz w:val="24"/>
                <w:szCs w:val="24"/>
              </w:rPr>
              <w:t xml:space="preserve"> (an error is a tap on a wrong letter or a failure to tap on letter A).</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w:t>
            </w:r>
            <w:r w:rsidRPr="00E61EAB">
              <w:rPr>
                <w:rFonts w:cstheme="minorHAnsi"/>
                <w:sz w:val="24"/>
                <w:szCs w:val="24"/>
              </w:rPr>
              <w:t>n</w:t>
            </w:r>
            <w:proofErr w:type="spellEnd"/>
            <w:r>
              <w:rPr>
                <w:rFonts w:cstheme="minorHAnsi"/>
                <w:sz w:val="24"/>
                <w:szCs w:val="24"/>
              </w:rPr>
              <w:t xml:space="preserve"> 9</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Give the following instruction: “Now, I will ask you to count by subtracting seven from 100, and then, keep subtracting</w:t>
            </w:r>
            <w:r>
              <w:rPr>
                <w:rFonts w:cstheme="minorHAnsi"/>
                <w:sz w:val="24"/>
                <w:szCs w:val="24"/>
              </w:rPr>
              <w:t xml:space="preserve"> seven from your answer until I </w:t>
            </w:r>
            <w:r w:rsidRPr="00E61EAB">
              <w:rPr>
                <w:rFonts w:cstheme="minorHAnsi"/>
                <w:sz w:val="24"/>
                <w:szCs w:val="24"/>
              </w:rPr>
              <w:t>tell you to stop.” Give this instruction twice if necessary</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18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Scoring: This item is scored out of 3 points. Give no (0) points for no correct subtractions, 1 point for one correction subtraction, 2 points for two-to-three correct subtractions, and 3 points if the participant successfully makes four or five correct subtractions. Count each correct subtraction of 7 beginning at 100. Each subtraction is evaluated independently; that is, if the participant responds with an incorrect number but continues to cor</w:t>
            </w:r>
            <w:r>
              <w:rPr>
                <w:rFonts w:cstheme="minorHAnsi"/>
                <w:sz w:val="24"/>
                <w:szCs w:val="24"/>
              </w:rPr>
              <w:t xml:space="preserve">rectly subtract 7 from it, give </w:t>
            </w:r>
            <w:r w:rsidRPr="00E61EAB">
              <w:rPr>
                <w:rFonts w:cstheme="minorHAnsi"/>
                <w:sz w:val="24"/>
                <w:szCs w:val="24"/>
              </w:rPr>
              <w:t xml:space="preserve">a point for each correct subtraction. For example, a participant may respond “92 – 85 – 78 – 71– 64” where the “92” is incorrect, but all subsequent numbers are subtracted correctly. This is one error, 4 correct subtractions, and the item would be given a score of 3. </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3</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132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10</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 xml:space="preserve">Give the following instructions: “I am going to read you a sentence. Repeat it after me, exactly as I say it" [pause]: </w:t>
            </w:r>
            <w:r w:rsidRPr="00E61EAB">
              <w:rPr>
                <w:rFonts w:cstheme="minorHAnsi"/>
                <w:sz w:val="24"/>
                <w:szCs w:val="24"/>
              </w:rPr>
              <w:br/>
            </w:r>
            <w:r w:rsidRPr="00E61EAB">
              <w:rPr>
                <w:rFonts w:cstheme="minorHAnsi"/>
                <w:b/>
                <w:bCs/>
                <w:sz w:val="24"/>
                <w:szCs w:val="24"/>
              </w:rPr>
              <w:t>I only know that John is the one to help today.</w:t>
            </w:r>
            <w:r w:rsidRPr="00E61EAB">
              <w:rPr>
                <w:rFonts w:cstheme="minorHAnsi"/>
                <w:sz w:val="24"/>
                <w:szCs w:val="24"/>
              </w:rPr>
              <w:t xml:space="preserve"> </w:t>
            </w:r>
            <w:r w:rsidRPr="00E61EAB">
              <w:rPr>
                <w:rFonts w:cstheme="minorHAnsi"/>
                <w:sz w:val="24"/>
                <w:szCs w:val="24"/>
              </w:rPr>
              <w:br/>
              <w:t xml:space="preserve">Following the response, say: “Now I am going to read you another sentence. Repeat it after me, exactly as I say it" [pause]: </w:t>
            </w:r>
            <w:r w:rsidRPr="00E61EAB">
              <w:rPr>
                <w:rFonts w:cstheme="minorHAnsi"/>
                <w:sz w:val="24"/>
                <w:szCs w:val="24"/>
              </w:rPr>
              <w:br/>
            </w:r>
            <w:r w:rsidRPr="00E61EAB">
              <w:rPr>
                <w:rFonts w:cstheme="minorHAnsi"/>
                <w:b/>
                <w:bCs/>
                <w:sz w:val="24"/>
                <w:szCs w:val="24"/>
              </w:rPr>
              <w:t>The cat always hid under the couch when dogs were in the room</w:t>
            </w:r>
            <w:r w:rsidRPr="00E61EAB">
              <w:rPr>
                <w:rFonts w:cstheme="minorHAnsi"/>
                <w:sz w:val="24"/>
                <w:szCs w:val="24"/>
              </w:rPr>
              <w:t>.</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Scoring: Allocate 1 point for each sentence correctly repeated. Repetition must be exact. Be alert for errors that are omissions (e.g., omitting "only", "always") and substitutions/additions (e.g., "John is the one who helped today;" substituting "hides" for "hid", altering plurals, etc.)</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2</w:t>
            </w:r>
          </w:p>
        </w:tc>
      </w:tr>
      <w:tr w:rsidR="00526E9C" w:rsidRPr="00E61EAB" w:rsidTr="006E3C40">
        <w:trPr>
          <w:trHeight w:val="12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11</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Give the following instruction: “Tell me as many words as you can think of that begin with a certain letter of the alphabet that I will tell you in a moment.</w:t>
            </w:r>
            <w:r w:rsidRPr="00E61EAB">
              <w:rPr>
                <w:rFonts w:cstheme="minorHAnsi"/>
                <w:sz w:val="24"/>
                <w:szCs w:val="24"/>
              </w:rPr>
              <w:br/>
              <w:t xml:space="preserve"> You can say any kind of word you want, except for proper nouns (like Bob or Boston), numbers, or words that begin with the same sound but have a different suffix, for example, love, lover, loving. I will tell you to stop after one minute. Are you ready? [Pause] Now, tell me as many words as you can think of that begin with the letter F. [time for 60 sec]. Stop.”</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Scoring: Allocate one point if the subject generates 11 words or more in 60 sec. Record the subject’s response in the bottom or side margins.(? tab)</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18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12</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Ask the subject to explain what each pair of words has in common, starting with the example: “Tell me how an orange and a banana are alike”. If the</w:t>
            </w:r>
            <w:r w:rsidRPr="00E61EAB">
              <w:rPr>
                <w:rFonts w:cstheme="minorHAnsi"/>
                <w:sz w:val="24"/>
                <w:szCs w:val="24"/>
              </w:rPr>
              <w:br/>
              <w:t>subject answers in a concrete manner, then say only one additional time: “Tell me another way in which those items are alike”. If the subject does not give the appropriate response (fruit), say, “Yes, and they are also both fruit.” Do not give any additional instructions or clarification.</w:t>
            </w:r>
            <w:r w:rsidRPr="00E61EAB">
              <w:rPr>
                <w:rFonts w:cstheme="minorHAnsi"/>
                <w:sz w:val="24"/>
                <w:szCs w:val="24"/>
              </w:rPr>
              <w:br/>
              <w:t>After the practice trial, say: “Now, tell me how a train and a bicycle are alike”. Following the</w:t>
            </w:r>
            <w:r>
              <w:rPr>
                <w:rFonts w:cstheme="minorHAnsi"/>
                <w:sz w:val="24"/>
                <w:szCs w:val="24"/>
              </w:rPr>
              <w:t xml:space="preserve"> </w:t>
            </w:r>
            <w:bookmarkStart w:id="0" w:name="_GoBack"/>
            <w:bookmarkEnd w:id="0"/>
            <w:r w:rsidRPr="00E61EAB">
              <w:rPr>
                <w:rFonts w:cstheme="minorHAnsi"/>
                <w:sz w:val="24"/>
                <w:szCs w:val="24"/>
              </w:rPr>
              <w:t>response, administer the second trial, saying: “Now tell me how a ruler and a watch are alike”.</w:t>
            </w:r>
            <w:r w:rsidRPr="00E61EAB">
              <w:rPr>
                <w:rFonts w:cstheme="minorHAnsi"/>
                <w:sz w:val="24"/>
                <w:szCs w:val="24"/>
              </w:rPr>
              <w:br/>
              <w:t>Do not give any additional instructions or prompts.</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9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 xml:space="preserve">Scoring: Only the last two item pairs are scored. Give 1 point to each item pair correctly answered. </w:t>
            </w:r>
            <w:r w:rsidRPr="00E61EAB">
              <w:rPr>
                <w:rFonts w:cstheme="minorHAnsi"/>
                <w:sz w:val="24"/>
                <w:szCs w:val="24"/>
              </w:rPr>
              <w:br/>
              <w:t>The following responses are acceptable: Train-bicycle = means of transportation, means of travelling, you take trips in both; Ruler-watch = measuring instruments, used to measure. The following responses are not acceptable: Train-bicycle = they have wheels; Ruler</w:t>
            </w:r>
            <w:r>
              <w:rPr>
                <w:rFonts w:cstheme="minorHAnsi"/>
                <w:sz w:val="24"/>
                <w:szCs w:val="24"/>
              </w:rPr>
              <w:t xml:space="preserve"> </w:t>
            </w:r>
            <w:r w:rsidRPr="00E61EAB">
              <w:rPr>
                <w:rFonts w:cstheme="minorHAnsi"/>
                <w:sz w:val="24"/>
                <w:szCs w:val="24"/>
              </w:rPr>
              <w:t>watch = they have numbers.</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2</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13</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Give the following instruction: “I read some words to you earlier, which I asked you to remember. Tell me as many of those words as you can remember.”</w:t>
            </w:r>
            <w:r w:rsidRPr="00E61EAB">
              <w:rPr>
                <w:rFonts w:cstheme="minorHAnsi"/>
                <w:sz w:val="24"/>
                <w:szCs w:val="24"/>
              </w:rPr>
              <w:br/>
              <w:t xml:space="preserve"> Make a check </w:t>
            </w:r>
            <w:proofErr w:type="gramStart"/>
            <w:r w:rsidRPr="00E61EAB">
              <w:rPr>
                <w:rFonts w:cstheme="minorHAnsi"/>
                <w:sz w:val="24"/>
                <w:szCs w:val="24"/>
              </w:rPr>
              <w:t>mark  for</w:t>
            </w:r>
            <w:proofErr w:type="gramEnd"/>
            <w:r w:rsidRPr="00E61EAB">
              <w:rPr>
                <w:rFonts w:cstheme="minorHAnsi"/>
                <w:sz w:val="24"/>
                <w:szCs w:val="24"/>
              </w:rPr>
              <w:t xml:space="preserve"> each of the words correctly recalled spontaneously without any cues, in the allocated space.</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Face </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Velvet </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Church </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Daisy </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Red</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proofErr w:type="spellStart"/>
            <w:r>
              <w:rPr>
                <w:rFonts w:cstheme="minorHAnsi"/>
                <w:sz w:val="24"/>
                <w:szCs w:val="24"/>
              </w:rPr>
              <w:t>Qn</w:t>
            </w:r>
            <w:proofErr w:type="spellEnd"/>
            <w:r>
              <w:rPr>
                <w:rFonts w:cstheme="minorHAnsi"/>
                <w:sz w:val="24"/>
                <w:szCs w:val="24"/>
              </w:rPr>
              <w:t xml:space="preserve"> 14</w:t>
            </w: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 xml:space="preserve">Give the following instructions: “Tell me the date today”. If the subject does not give a complete answer, then prompt accordingly by saying: </w:t>
            </w:r>
            <w:r w:rsidRPr="00E61EAB">
              <w:rPr>
                <w:rFonts w:cstheme="minorHAnsi"/>
                <w:sz w:val="24"/>
                <w:szCs w:val="24"/>
              </w:rPr>
              <w:br/>
              <w:t>“Tell me the [year, month, exact date, and day of the week].” Then say: “Now, tell me the name of this place, and which city it is in.</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Date</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Month</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 xml:space="preserve">Year </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Day</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Place</w:t>
            </w:r>
          </w:p>
        </w:tc>
        <w:tc>
          <w:tcPr>
            <w:tcW w:w="1920" w:type="dxa"/>
            <w:noWrap/>
            <w:hideMark/>
          </w:tcPr>
          <w:p w:rsidR="00526E9C" w:rsidRPr="00E61EAB" w:rsidRDefault="00526E9C" w:rsidP="006E3C40">
            <w:pPr>
              <w:rPr>
                <w:rFonts w:cstheme="minorHAnsi"/>
                <w:sz w:val="24"/>
                <w:szCs w:val="24"/>
              </w:rPr>
            </w:pPr>
            <w:r w:rsidRPr="00E61EAB">
              <w:rPr>
                <w:rFonts w:cstheme="minorHAnsi"/>
                <w:sz w:val="24"/>
                <w:szCs w:val="24"/>
              </w:rPr>
              <w:t>1</w:t>
            </w: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Town</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600"/>
        </w:trPr>
        <w:tc>
          <w:tcPr>
            <w:tcW w:w="1088" w:type="dxa"/>
            <w:noWrap/>
            <w:hideMark/>
          </w:tcPr>
          <w:p w:rsidR="00526E9C" w:rsidRPr="00E61EAB" w:rsidRDefault="00526E9C" w:rsidP="006E3C40">
            <w:pPr>
              <w:rPr>
                <w:rFonts w:cstheme="minorHAnsi"/>
                <w:sz w:val="24"/>
                <w:szCs w:val="24"/>
              </w:rPr>
            </w:pPr>
          </w:p>
        </w:tc>
        <w:tc>
          <w:tcPr>
            <w:tcW w:w="9030" w:type="dxa"/>
            <w:hideMark/>
          </w:tcPr>
          <w:p w:rsidR="00526E9C" w:rsidRPr="00E61EAB" w:rsidRDefault="00526E9C" w:rsidP="006E3C40">
            <w:pPr>
              <w:rPr>
                <w:rFonts w:cstheme="minorHAnsi"/>
                <w:sz w:val="24"/>
                <w:szCs w:val="24"/>
              </w:rPr>
            </w:pPr>
            <w:r w:rsidRPr="00E61EAB">
              <w:rPr>
                <w:rFonts w:cstheme="minorHAnsi"/>
                <w:sz w:val="24"/>
                <w:szCs w:val="24"/>
              </w:rPr>
              <w:t xml:space="preserve">Scoring: Give one point for each item correctly answered. The subject must tell the exact date and the exact place (name of hospital, clinic, </w:t>
            </w:r>
            <w:proofErr w:type="gramStart"/>
            <w:r w:rsidRPr="00E61EAB">
              <w:rPr>
                <w:rFonts w:cstheme="minorHAnsi"/>
                <w:sz w:val="24"/>
                <w:szCs w:val="24"/>
              </w:rPr>
              <w:t>office</w:t>
            </w:r>
            <w:proofErr w:type="gramEnd"/>
            <w:r w:rsidRPr="00E61EAB">
              <w:rPr>
                <w:rFonts w:cstheme="minorHAnsi"/>
                <w:sz w:val="24"/>
                <w:szCs w:val="24"/>
              </w:rPr>
              <w:t xml:space="preserve">). </w:t>
            </w:r>
            <w:r w:rsidRPr="00E61EAB">
              <w:rPr>
                <w:rFonts w:cstheme="minorHAnsi"/>
                <w:sz w:val="24"/>
                <w:szCs w:val="24"/>
              </w:rPr>
              <w:br/>
              <w:t>No points are allocated if subject makes an error of one day for the day and date.</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r w:rsidRPr="00E61EAB">
              <w:rPr>
                <w:rFonts w:cstheme="minorHAnsi"/>
                <w:sz w:val="24"/>
                <w:szCs w:val="24"/>
              </w:rPr>
              <w:t>Total score (out of 30)</w:t>
            </w:r>
          </w:p>
        </w:tc>
        <w:tc>
          <w:tcPr>
            <w:tcW w:w="1920" w:type="dxa"/>
            <w:noWrap/>
            <w:hideMark/>
          </w:tcPr>
          <w:p w:rsidR="00526E9C" w:rsidRPr="00E61EAB" w:rsidRDefault="00526E9C" w:rsidP="006E3C40">
            <w:pPr>
              <w:rPr>
                <w:rFonts w:cstheme="minorHAnsi"/>
                <w:sz w:val="24"/>
                <w:szCs w:val="24"/>
              </w:rPr>
            </w:pPr>
          </w:p>
        </w:tc>
      </w:tr>
      <w:tr w:rsidR="00526E9C" w:rsidRPr="00E61EAB" w:rsidTr="006E3C40">
        <w:trPr>
          <w:trHeight w:val="300"/>
        </w:trPr>
        <w:tc>
          <w:tcPr>
            <w:tcW w:w="1088" w:type="dxa"/>
            <w:noWrap/>
            <w:hideMark/>
          </w:tcPr>
          <w:p w:rsidR="00526E9C" w:rsidRPr="00E61EAB" w:rsidRDefault="00526E9C" w:rsidP="006E3C40">
            <w:pPr>
              <w:rPr>
                <w:rFonts w:cstheme="minorHAnsi"/>
                <w:sz w:val="24"/>
                <w:szCs w:val="24"/>
              </w:rPr>
            </w:pPr>
          </w:p>
        </w:tc>
        <w:tc>
          <w:tcPr>
            <w:tcW w:w="9030" w:type="dxa"/>
            <w:noWrap/>
            <w:hideMark/>
          </w:tcPr>
          <w:p w:rsidR="00526E9C" w:rsidRPr="00E61EAB" w:rsidRDefault="00526E9C" w:rsidP="006E3C40">
            <w:pPr>
              <w:rPr>
                <w:rFonts w:cstheme="minorHAnsi"/>
                <w:sz w:val="24"/>
                <w:szCs w:val="24"/>
              </w:rPr>
            </w:pPr>
          </w:p>
        </w:tc>
        <w:tc>
          <w:tcPr>
            <w:tcW w:w="1920" w:type="dxa"/>
            <w:noWrap/>
            <w:hideMark/>
          </w:tcPr>
          <w:p w:rsidR="00526E9C" w:rsidRPr="00E61EAB" w:rsidRDefault="00526E9C" w:rsidP="006E3C40">
            <w:pPr>
              <w:rPr>
                <w:rFonts w:cstheme="minorHAnsi"/>
                <w:sz w:val="24"/>
                <w:szCs w:val="24"/>
              </w:rPr>
            </w:pPr>
          </w:p>
        </w:tc>
      </w:tr>
    </w:tbl>
    <w:p w:rsidR="00526E9C" w:rsidRDefault="00526E9C" w:rsidP="00526E9C"/>
    <w:p w:rsidR="00F74DC9" w:rsidRPr="00526E9C" w:rsidRDefault="00F74DC9" w:rsidP="00526E9C"/>
    <w:sectPr w:rsidR="00F74DC9" w:rsidRPr="00526E9C" w:rsidSect="00526E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D297E"/>
    <w:multiLevelType w:val="multilevel"/>
    <w:tmpl w:val="EE7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0szfrfzwzrxlerfz2vvxtsw2tfz0xssvex&quot;&gt;My EndNote Library&lt;record-ids&gt;&lt;item&gt;28&lt;/item&gt;&lt;/record-ids&gt;&lt;/item&gt;&lt;/Libraries&gt;"/>
  </w:docVars>
  <w:rsids>
    <w:rsidRoot w:val="00526E9C"/>
    <w:rsid w:val="00004BC3"/>
    <w:rsid w:val="000425A8"/>
    <w:rsid w:val="00116658"/>
    <w:rsid w:val="001A4D21"/>
    <w:rsid w:val="001C4634"/>
    <w:rsid w:val="001F1401"/>
    <w:rsid w:val="00245626"/>
    <w:rsid w:val="00287110"/>
    <w:rsid w:val="003171DE"/>
    <w:rsid w:val="0040210F"/>
    <w:rsid w:val="0041534D"/>
    <w:rsid w:val="004629C5"/>
    <w:rsid w:val="004E2DAB"/>
    <w:rsid w:val="00526E9C"/>
    <w:rsid w:val="005A7160"/>
    <w:rsid w:val="006C7DF1"/>
    <w:rsid w:val="00761B85"/>
    <w:rsid w:val="007F2850"/>
    <w:rsid w:val="00842866"/>
    <w:rsid w:val="008D26E4"/>
    <w:rsid w:val="00A24BCE"/>
    <w:rsid w:val="00BD428B"/>
    <w:rsid w:val="00BF5D22"/>
    <w:rsid w:val="00C06199"/>
    <w:rsid w:val="00C34A97"/>
    <w:rsid w:val="00C976EB"/>
    <w:rsid w:val="00CF1DAA"/>
    <w:rsid w:val="00E13F10"/>
    <w:rsid w:val="00E8045D"/>
    <w:rsid w:val="00F74DC9"/>
    <w:rsid w:val="00F83685"/>
    <w:rsid w:val="00FA5BAC"/>
    <w:rsid w:val="00FF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E9C"/>
  </w:style>
  <w:style w:type="paragraph" w:styleId="Heading1">
    <w:name w:val="heading 1"/>
    <w:basedOn w:val="Normal"/>
    <w:link w:val="Heading1Char"/>
    <w:uiPriority w:val="9"/>
    <w:qFormat/>
    <w:rsid w:val="00C34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4DC9"/>
  </w:style>
  <w:style w:type="table" w:styleId="TableGrid">
    <w:name w:val="Table Grid"/>
    <w:basedOn w:val="TableNormal"/>
    <w:uiPriority w:val="59"/>
    <w:rsid w:val="00317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65B4"/>
    <w:rPr>
      <w:color w:val="0000FF" w:themeColor="hyperlink"/>
      <w:u w:val="single"/>
    </w:rPr>
  </w:style>
  <w:style w:type="character" w:customStyle="1" w:styleId="Heading1Char">
    <w:name w:val="Heading 1 Char"/>
    <w:basedOn w:val="DefaultParagraphFont"/>
    <w:link w:val="Heading1"/>
    <w:uiPriority w:val="9"/>
    <w:rsid w:val="00C34A97"/>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C34A97"/>
    <w:rPr>
      <w:sz w:val="16"/>
      <w:szCs w:val="16"/>
    </w:rPr>
  </w:style>
  <w:style w:type="paragraph" w:styleId="CommentText">
    <w:name w:val="annotation text"/>
    <w:basedOn w:val="Normal"/>
    <w:link w:val="CommentTextChar"/>
    <w:uiPriority w:val="99"/>
    <w:semiHidden/>
    <w:unhideWhenUsed/>
    <w:rsid w:val="00C34A97"/>
    <w:pPr>
      <w:spacing w:line="240" w:lineRule="auto"/>
    </w:pPr>
    <w:rPr>
      <w:sz w:val="20"/>
      <w:szCs w:val="20"/>
    </w:rPr>
  </w:style>
  <w:style w:type="character" w:customStyle="1" w:styleId="CommentTextChar">
    <w:name w:val="Comment Text Char"/>
    <w:basedOn w:val="DefaultParagraphFont"/>
    <w:link w:val="CommentText"/>
    <w:uiPriority w:val="99"/>
    <w:semiHidden/>
    <w:rsid w:val="00C34A97"/>
    <w:rPr>
      <w:sz w:val="20"/>
      <w:szCs w:val="20"/>
    </w:rPr>
  </w:style>
  <w:style w:type="paragraph" w:customStyle="1" w:styleId="EndNoteBibliography">
    <w:name w:val="EndNote Bibliography"/>
    <w:basedOn w:val="Normal"/>
    <w:link w:val="EndNoteBibliographyChar"/>
    <w:rsid w:val="00C34A97"/>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C34A97"/>
    <w:rPr>
      <w:rFonts w:ascii="Calibri" w:hAnsi="Calibri"/>
      <w:noProof/>
    </w:rPr>
  </w:style>
  <w:style w:type="character" w:customStyle="1" w:styleId="highlight">
    <w:name w:val="highlight"/>
    <w:basedOn w:val="DefaultParagraphFont"/>
    <w:rsid w:val="00C34A97"/>
  </w:style>
  <w:style w:type="paragraph" w:styleId="BalloonText">
    <w:name w:val="Balloon Text"/>
    <w:basedOn w:val="Normal"/>
    <w:link w:val="BalloonTextChar"/>
    <w:uiPriority w:val="99"/>
    <w:semiHidden/>
    <w:unhideWhenUsed/>
    <w:rsid w:val="00C3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A9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F5D22"/>
    <w:rPr>
      <w:b/>
      <w:bCs/>
    </w:rPr>
  </w:style>
  <w:style w:type="character" w:customStyle="1" w:styleId="CommentSubjectChar">
    <w:name w:val="Comment Subject Char"/>
    <w:basedOn w:val="CommentTextChar"/>
    <w:link w:val="CommentSubject"/>
    <w:uiPriority w:val="99"/>
    <w:semiHidden/>
    <w:rsid w:val="00BF5D22"/>
    <w:rPr>
      <w:b/>
      <w:bCs/>
      <w:sz w:val="20"/>
      <w:szCs w:val="20"/>
    </w:rPr>
  </w:style>
  <w:style w:type="paragraph" w:styleId="Revision">
    <w:name w:val="Revision"/>
    <w:hidden/>
    <w:uiPriority w:val="99"/>
    <w:semiHidden/>
    <w:rsid w:val="001166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E9C"/>
  </w:style>
  <w:style w:type="paragraph" w:styleId="Heading1">
    <w:name w:val="heading 1"/>
    <w:basedOn w:val="Normal"/>
    <w:link w:val="Heading1Char"/>
    <w:uiPriority w:val="9"/>
    <w:qFormat/>
    <w:rsid w:val="00C34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4DC9"/>
  </w:style>
  <w:style w:type="table" w:styleId="TableGrid">
    <w:name w:val="Table Grid"/>
    <w:basedOn w:val="TableNormal"/>
    <w:uiPriority w:val="59"/>
    <w:rsid w:val="00317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65B4"/>
    <w:rPr>
      <w:color w:val="0000FF" w:themeColor="hyperlink"/>
      <w:u w:val="single"/>
    </w:rPr>
  </w:style>
  <w:style w:type="character" w:customStyle="1" w:styleId="Heading1Char">
    <w:name w:val="Heading 1 Char"/>
    <w:basedOn w:val="DefaultParagraphFont"/>
    <w:link w:val="Heading1"/>
    <w:uiPriority w:val="9"/>
    <w:rsid w:val="00C34A97"/>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C34A97"/>
    <w:rPr>
      <w:sz w:val="16"/>
      <w:szCs w:val="16"/>
    </w:rPr>
  </w:style>
  <w:style w:type="paragraph" w:styleId="CommentText">
    <w:name w:val="annotation text"/>
    <w:basedOn w:val="Normal"/>
    <w:link w:val="CommentTextChar"/>
    <w:uiPriority w:val="99"/>
    <w:semiHidden/>
    <w:unhideWhenUsed/>
    <w:rsid w:val="00C34A97"/>
    <w:pPr>
      <w:spacing w:line="240" w:lineRule="auto"/>
    </w:pPr>
    <w:rPr>
      <w:sz w:val="20"/>
      <w:szCs w:val="20"/>
    </w:rPr>
  </w:style>
  <w:style w:type="character" w:customStyle="1" w:styleId="CommentTextChar">
    <w:name w:val="Comment Text Char"/>
    <w:basedOn w:val="DefaultParagraphFont"/>
    <w:link w:val="CommentText"/>
    <w:uiPriority w:val="99"/>
    <w:semiHidden/>
    <w:rsid w:val="00C34A97"/>
    <w:rPr>
      <w:sz w:val="20"/>
      <w:szCs w:val="20"/>
    </w:rPr>
  </w:style>
  <w:style w:type="paragraph" w:customStyle="1" w:styleId="EndNoteBibliography">
    <w:name w:val="EndNote Bibliography"/>
    <w:basedOn w:val="Normal"/>
    <w:link w:val="EndNoteBibliographyChar"/>
    <w:rsid w:val="00C34A97"/>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C34A97"/>
    <w:rPr>
      <w:rFonts w:ascii="Calibri" w:hAnsi="Calibri"/>
      <w:noProof/>
    </w:rPr>
  </w:style>
  <w:style w:type="character" w:customStyle="1" w:styleId="highlight">
    <w:name w:val="highlight"/>
    <w:basedOn w:val="DefaultParagraphFont"/>
    <w:rsid w:val="00C34A97"/>
  </w:style>
  <w:style w:type="paragraph" w:styleId="BalloonText">
    <w:name w:val="Balloon Text"/>
    <w:basedOn w:val="Normal"/>
    <w:link w:val="BalloonTextChar"/>
    <w:uiPriority w:val="99"/>
    <w:semiHidden/>
    <w:unhideWhenUsed/>
    <w:rsid w:val="00C3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A9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F5D22"/>
    <w:rPr>
      <w:b/>
      <w:bCs/>
    </w:rPr>
  </w:style>
  <w:style w:type="character" w:customStyle="1" w:styleId="CommentSubjectChar">
    <w:name w:val="Comment Subject Char"/>
    <w:basedOn w:val="CommentTextChar"/>
    <w:link w:val="CommentSubject"/>
    <w:uiPriority w:val="99"/>
    <w:semiHidden/>
    <w:rsid w:val="00BF5D22"/>
    <w:rPr>
      <w:b/>
      <w:bCs/>
      <w:sz w:val="20"/>
      <w:szCs w:val="20"/>
    </w:rPr>
  </w:style>
  <w:style w:type="paragraph" w:styleId="Revision">
    <w:name w:val="Revision"/>
    <w:hidden/>
    <w:uiPriority w:val="99"/>
    <w:semiHidden/>
    <w:rsid w:val="001166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36478">
      <w:bodyDiv w:val="1"/>
      <w:marLeft w:val="0"/>
      <w:marRight w:val="0"/>
      <w:marTop w:val="0"/>
      <w:marBottom w:val="0"/>
      <w:divBdr>
        <w:top w:val="none" w:sz="0" w:space="0" w:color="auto"/>
        <w:left w:val="none" w:sz="0" w:space="0" w:color="auto"/>
        <w:bottom w:val="none" w:sz="0" w:space="0" w:color="auto"/>
        <w:right w:val="none" w:sz="0" w:space="0" w:color="auto"/>
      </w:divBdr>
    </w:div>
    <w:div w:id="653071031">
      <w:bodyDiv w:val="1"/>
      <w:marLeft w:val="0"/>
      <w:marRight w:val="0"/>
      <w:marTop w:val="0"/>
      <w:marBottom w:val="0"/>
      <w:divBdr>
        <w:top w:val="none" w:sz="0" w:space="0" w:color="auto"/>
        <w:left w:val="none" w:sz="0" w:space="0" w:color="auto"/>
        <w:bottom w:val="none" w:sz="0" w:space="0" w:color="auto"/>
        <w:right w:val="none" w:sz="0" w:space="0" w:color="auto"/>
      </w:divBdr>
    </w:div>
    <w:div w:id="749741753">
      <w:bodyDiv w:val="1"/>
      <w:marLeft w:val="0"/>
      <w:marRight w:val="0"/>
      <w:marTop w:val="0"/>
      <w:marBottom w:val="0"/>
      <w:divBdr>
        <w:top w:val="none" w:sz="0" w:space="0" w:color="auto"/>
        <w:left w:val="none" w:sz="0" w:space="0" w:color="auto"/>
        <w:bottom w:val="none" w:sz="0" w:space="0" w:color="auto"/>
        <w:right w:val="none" w:sz="0" w:space="0" w:color="auto"/>
      </w:divBdr>
    </w:div>
    <w:div w:id="769661929">
      <w:bodyDiv w:val="1"/>
      <w:marLeft w:val="0"/>
      <w:marRight w:val="0"/>
      <w:marTop w:val="0"/>
      <w:marBottom w:val="0"/>
      <w:divBdr>
        <w:top w:val="none" w:sz="0" w:space="0" w:color="auto"/>
        <w:left w:val="none" w:sz="0" w:space="0" w:color="auto"/>
        <w:bottom w:val="none" w:sz="0" w:space="0" w:color="auto"/>
        <w:right w:val="none" w:sz="0" w:space="0" w:color="auto"/>
      </w:divBdr>
    </w:div>
    <w:div w:id="806361227">
      <w:bodyDiv w:val="1"/>
      <w:marLeft w:val="0"/>
      <w:marRight w:val="0"/>
      <w:marTop w:val="0"/>
      <w:marBottom w:val="0"/>
      <w:divBdr>
        <w:top w:val="none" w:sz="0" w:space="0" w:color="auto"/>
        <w:left w:val="none" w:sz="0" w:space="0" w:color="auto"/>
        <w:bottom w:val="none" w:sz="0" w:space="0" w:color="auto"/>
        <w:right w:val="none" w:sz="0" w:space="0" w:color="auto"/>
      </w:divBdr>
    </w:div>
    <w:div w:id="826943194">
      <w:bodyDiv w:val="1"/>
      <w:marLeft w:val="0"/>
      <w:marRight w:val="0"/>
      <w:marTop w:val="0"/>
      <w:marBottom w:val="0"/>
      <w:divBdr>
        <w:top w:val="none" w:sz="0" w:space="0" w:color="auto"/>
        <w:left w:val="none" w:sz="0" w:space="0" w:color="auto"/>
        <w:bottom w:val="none" w:sz="0" w:space="0" w:color="auto"/>
        <w:right w:val="none" w:sz="0" w:space="0" w:color="auto"/>
      </w:divBdr>
    </w:div>
    <w:div w:id="895899923">
      <w:bodyDiv w:val="1"/>
      <w:marLeft w:val="0"/>
      <w:marRight w:val="0"/>
      <w:marTop w:val="0"/>
      <w:marBottom w:val="0"/>
      <w:divBdr>
        <w:top w:val="none" w:sz="0" w:space="0" w:color="auto"/>
        <w:left w:val="none" w:sz="0" w:space="0" w:color="auto"/>
        <w:bottom w:val="none" w:sz="0" w:space="0" w:color="auto"/>
        <w:right w:val="none" w:sz="0" w:space="0" w:color="auto"/>
      </w:divBdr>
    </w:div>
    <w:div w:id="1179150433">
      <w:bodyDiv w:val="1"/>
      <w:marLeft w:val="0"/>
      <w:marRight w:val="0"/>
      <w:marTop w:val="0"/>
      <w:marBottom w:val="0"/>
      <w:divBdr>
        <w:top w:val="none" w:sz="0" w:space="0" w:color="auto"/>
        <w:left w:val="none" w:sz="0" w:space="0" w:color="auto"/>
        <w:bottom w:val="none" w:sz="0" w:space="0" w:color="auto"/>
        <w:right w:val="none" w:sz="0" w:space="0" w:color="auto"/>
      </w:divBdr>
    </w:div>
    <w:div w:id="1190946080">
      <w:bodyDiv w:val="1"/>
      <w:marLeft w:val="0"/>
      <w:marRight w:val="0"/>
      <w:marTop w:val="0"/>
      <w:marBottom w:val="0"/>
      <w:divBdr>
        <w:top w:val="none" w:sz="0" w:space="0" w:color="auto"/>
        <w:left w:val="none" w:sz="0" w:space="0" w:color="auto"/>
        <w:bottom w:val="none" w:sz="0" w:space="0" w:color="auto"/>
        <w:right w:val="none" w:sz="0" w:space="0" w:color="auto"/>
      </w:divBdr>
    </w:div>
    <w:div w:id="1393695468">
      <w:bodyDiv w:val="1"/>
      <w:marLeft w:val="0"/>
      <w:marRight w:val="0"/>
      <w:marTop w:val="0"/>
      <w:marBottom w:val="0"/>
      <w:divBdr>
        <w:top w:val="none" w:sz="0" w:space="0" w:color="auto"/>
        <w:left w:val="none" w:sz="0" w:space="0" w:color="auto"/>
        <w:bottom w:val="none" w:sz="0" w:space="0" w:color="auto"/>
        <w:right w:val="none" w:sz="0" w:space="0" w:color="auto"/>
      </w:divBdr>
    </w:div>
    <w:div w:id="1438912404">
      <w:bodyDiv w:val="1"/>
      <w:marLeft w:val="0"/>
      <w:marRight w:val="0"/>
      <w:marTop w:val="0"/>
      <w:marBottom w:val="0"/>
      <w:divBdr>
        <w:top w:val="none" w:sz="0" w:space="0" w:color="auto"/>
        <w:left w:val="none" w:sz="0" w:space="0" w:color="auto"/>
        <w:bottom w:val="none" w:sz="0" w:space="0" w:color="auto"/>
        <w:right w:val="none" w:sz="0" w:space="0" w:color="auto"/>
      </w:divBdr>
    </w:div>
    <w:div w:id="1488009866">
      <w:bodyDiv w:val="1"/>
      <w:marLeft w:val="0"/>
      <w:marRight w:val="0"/>
      <w:marTop w:val="0"/>
      <w:marBottom w:val="0"/>
      <w:divBdr>
        <w:top w:val="none" w:sz="0" w:space="0" w:color="auto"/>
        <w:left w:val="none" w:sz="0" w:space="0" w:color="auto"/>
        <w:bottom w:val="none" w:sz="0" w:space="0" w:color="auto"/>
        <w:right w:val="none" w:sz="0" w:space="0" w:color="auto"/>
      </w:divBdr>
    </w:div>
    <w:div w:id="16449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Devi Mohan</dc:creator>
  <cp:lastModifiedBy>Dr. Devi Mohan</cp:lastModifiedBy>
  <cp:revision>1</cp:revision>
  <dcterms:created xsi:type="dcterms:W3CDTF">2016-01-29T02:10:00Z</dcterms:created>
  <dcterms:modified xsi:type="dcterms:W3CDTF">2016-01-29T02:11:00Z</dcterms:modified>
</cp:coreProperties>
</file>