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Arial" w:cs="Arial" w:eastAsia="Arial" w:hAnsi="Arial"/>
          <w:b/>
          <w:bCs/>
          <w:color w:val="5C0011"/>
          <w:sz w:val="34"/>
          <w:szCs w:val="34"/>
        </w:rPr>
        <w:t xml:space="preserve">SEMAINE 2 — TABLEAU DES MENACES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Du 10 au 18 Sigmarzeit • cocher/annoter après chaque scène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3150"/>
        <w:gridCol w:w="3150"/>
        <w:gridCol w:w="3100"/>
        <w:gridCol w:w="1550"/>
      </w:tblGrid>
      <w:tr>
        <w:trPr>
          <w:tblHeader/>
        </w:trPr>
        <w:tc>
          <w:tcPr>
            <w:tcW w:type="dxa" w:w="900"/>
            <w:shd w:fill="E8D9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0011"/>
                <w:sz w:val="16"/>
                <w:szCs w:val="16"/>
              </w:rPr>
              <w:t xml:space="preserve">DATE</w:t>
            </w:r>
          </w:p>
        </w:tc>
        <w:tc>
          <w:tcPr>
            <w:tcW w:type="dxa" w:w="1750"/>
            <w:shd w:fill="E8D9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0011"/>
                <w:sz w:val="16"/>
                <w:szCs w:val="16"/>
              </w:rPr>
              <w:t xml:space="preserve">MENACE</w:t>
            </w:r>
          </w:p>
        </w:tc>
        <w:tc>
          <w:tcPr>
            <w:tcW w:type="dxa" w:w="3150"/>
            <w:shd w:fill="E8D9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0011"/>
                <w:sz w:val="16"/>
                <w:szCs w:val="16"/>
              </w:rPr>
              <w:t xml:space="preserve">ÉTAT</w:t>
            </w:r>
          </w:p>
        </w:tc>
        <w:tc>
          <w:tcPr>
            <w:tcW w:type="dxa" w:w="3150"/>
            <w:shd w:fill="E8D9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0011"/>
                <w:sz w:val="16"/>
                <w:szCs w:val="16"/>
              </w:rPr>
              <w:t xml:space="preserve">MOUVEMENT SANS LES PJs</w:t>
            </w:r>
          </w:p>
        </w:tc>
        <w:tc>
          <w:tcPr>
            <w:tcW w:type="dxa" w:w="3100"/>
            <w:shd w:fill="E8D9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0011"/>
                <w:sz w:val="16"/>
                <w:szCs w:val="16"/>
              </w:rPr>
              <w:t xml:space="preserve">LEVIER DES PJs</w:t>
            </w:r>
          </w:p>
        </w:tc>
        <w:tc>
          <w:tcPr>
            <w:tcW w:type="dxa" w:w="1550"/>
            <w:shd w:fill="E8D9B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0011"/>
                <w:sz w:val="16"/>
                <w:szCs w:val="16"/>
              </w:rPr>
              <w:t xml:space="preserve">NIVEAU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10–12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7B211A"/>
                <w:sz w:val="16"/>
                <w:szCs w:val="16"/>
              </w:rPr>
              <w:t xml:space="preserve">SKAVEN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Clawleader échappé ; déplacement des forces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L’atelier et la sape avancent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Preuve + reconnaissance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7B211A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11–13</w:t>
            </w:r>
          </w:p>
        </w:tc>
        <w:tc>
          <w:tcPr>
            <w:tcW w:type="dxa" w:w="17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7B211A"/>
                <w:sz w:val="16"/>
                <w:szCs w:val="16"/>
              </w:rPr>
              <w:t xml:space="preserve">LOWHAVEN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Bella morte ; Felix captif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Prime sur Kaspar, Hog Pit fortifié</w:t>
            </w:r>
          </w:p>
        </w:tc>
        <w:tc>
          <w:tcPr>
            <w:tcW w:type="dxa" w:w="31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Felix / taupe Rolf</w:t>
            </w:r>
          </w:p>
        </w:tc>
        <w:tc>
          <w:tcPr>
            <w:tcW w:type="dxa" w:w="15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7B211A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11–13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31547A"/>
                <w:sz w:val="16"/>
                <w:szCs w:val="16"/>
              </w:rPr>
              <w:t xml:space="preserve">WATCH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Wendt suit Rudi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Petit dossier crédible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Approche avec preuve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31547A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11–15</w:t>
            </w:r>
          </w:p>
        </w:tc>
        <w:tc>
          <w:tcPr>
            <w:tcW w:type="dxa" w:w="17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765A18"/>
                <w:sz w:val="16"/>
                <w:szCs w:val="16"/>
              </w:rPr>
              <w:t xml:space="preserve">ZEALOTS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Jannik mort ; Ingrid cachée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Ricker légitime la peur d’Engel</w:t>
            </w:r>
          </w:p>
        </w:tc>
        <w:tc>
          <w:tcPr>
            <w:tcW w:type="dxa" w:w="31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Pieter / vérité du meurtre</w:t>
            </w:r>
          </w:p>
        </w:tc>
        <w:tc>
          <w:tcPr>
            <w:tcW w:type="dxa" w:w="15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765A18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11–15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2D82"/>
                <w:sz w:val="16"/>
                <w:szCs w:val="16"/>
              </w:rPr>
              <w:t xml:space="preserve">RÉSISTANCE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Pamphlets diffusés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Isolde cherche la poudre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Choix de Ludwig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C2D82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11–16</w:t>
            </w:r>
          </w:p>
        </w:tc>
        <w:tc>
          <w:tcPr>
            <w:tcW w:type="dxa" w:w="17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315447"/>
                <w:sz w:val="16"/>
                <w:szCs w:val="16"/>
              </w:rPr>
              <w:t xml:space="preserve">TIN SPUR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Eisfange = Reikhardt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Le combat devient une affiche</w:t>
            </w:r>
          </w:p>
        </w:tc>
        <w:tc>
          <w:tcPr>
            <w:tcW w:type="dxa" w:w="31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Pieter / Kretschmer</w:t>
            </w:r>
          </w:p>
        </w:tc>
        <w:tc>
          <w:tcPr>
            <w:tcW w:type="dxa" w:w="15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315447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11–17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5F5F"/>
                <w:sz w:val="16"/>
                <w:szCs w:val="16"/>
              </w:rPr>
              <w:t xml:space="preserve">CROSSES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Silvi attend une preuve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Négociation des Bastards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Garantie des PJs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5F5F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17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6B3A00"/>
                <w:sz w:val="16"/>
                <w:szCs w:val="16"/>
              </w:rPr>
              <w:t xml:space="preserve">RED MOON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Mission de Franz maintenue</w:t>
            </w:r>
          </w:p>
        </w:tc>
        <w:tc>
          <w:tcPr>
            <w:tcW w:type="dxa" w:w="31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Anciennes dettes reviennent</w:t>
            </w:r>
          </w:p>
        </w:tc>
        <w:tc>
          <w:tcPr>
            <w:tcW w:type="dxa" w:w="310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Scénario à adapter</w:t>
            </w:r>
          </w:p>
        </w:tc>
        <w:tc>
          <w:tcPr>
            <w:tcW w:type="dxa" w:w="1550"/>
            <w:shd w:fill="F7F2E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6B3A00"/>
                <w:sz w:val="16"/>
                <w:szCs w:val="16"/>
              </w:rPr>
              <w:t xml:space="preserve">□ □ □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K&amp;H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Humilier Pfeffer, ruiner la Garde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Explosion des Casernes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Exposer / détourner / arrêter</w:t>
            </w:r>
          </w:p>
        </w:tc>
        <w:tc>
          <w:tcPr>
            <w:tcW w:type="dxa" w:w="1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□ □ □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RÈGLE DE PRESSION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Chaque journée où une menace n’est ni observée ni contrariée, cochez une case. À trois cases, déclenchez une conséquence visible avant le prochain choix des joueurs.</w:t>
      </w:r>
    </w:p>
    <w:p>
      <w:r>
        <w:rPr>
          <w:rFonts w:ascii="Arial" w:cs="Arial" w:eastAsia="Arial" w:hAnsi="Arial"/>
          <w:b/>
          <w:bCs/>
          <w:color w:val="1A5F5F"/>
          <w:sz w:val="18"/>
          <w:szCs w:val="18"/>
        </w:rPr>
        <w:t xml:space="preserve">ALLIÉS À PRIX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Silvi : preuve • Wahlund : dette et secret • Engel : information • Bastards : garantie + accord financier • Gunnar : promesse et objectif digne.</w:t>
      </w:r>
    </w:p>
    <w:sectPr>
      <w:pgSz w:w="12240" w:h="15840" w:orient="landscape"/>
      <w:pgMar w:top="540" w:right="600" w:bottom="54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Georgia" w:cs="Georgia" w:eastAsia="Georgia" w:hAnsi="Georgia"/>
      <w:color w:val="1A1A1A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8B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5C00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2026-07-14T22:14:29.324Z</dcterms:created>
  <dcterms:modified xsi:type="dcterms:W3CDTF">2026-07-14T22:14:29.324Z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