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0" w:name="X05d0ab886f51961f1023ff6098e61b61967457a"/>
    <w:p>
      <w:pPr>
        <w:pStyle w:val="Heading4"/>
      </w:pPr>
      <w:r>
        <w:t xml:space="preserve">Q1.There are 10 people. What are the number of ways in which you can split them into a team of 6 and a team of 4? Additionally, what are the number of ways in which you can split them into two teams of 5 each?</w:t>
      </w:r>
    </w:p>
    <w:bookmarkEnd w:id="20"/>
    <w:bookmarkStart w:id="21" w:name="answer-1"/>
    <w:p>
      <w:pPr>
        <w:pStyle w:val="Heading4"/>
      </w:pPr>
      <w:r>
        <w:t xml:space="preserve">Answer 1:</w:t>
      </w:r>
    </w:p>
    <w:p>
      <w:pPr>
        <w:numPr>
          <w:ilvl w:val="0"/>
          <w:numId w:val="1001"/>
        </w:numPr>
        <w:pStyle w:val="Compact"/>
      </w:pPr>
      <w:r>
        <w:t xml:space="preserve">Number of ways to split the 10 people in teams of 6 and 4 are:</w:t>
      </w:r>
    </w:p>
    <w:p>
      <w:pPr>
        <w:pStyle w:val="FirstParagraph"/>
      </w:pPr>
      <m:oMathPara>
        <m:oMathParaPr>
          <m:jc m:val="center"/>
        </m:oMathParaPr>
        <m:oMath>
          <m:sSup>
            <m:e>
              <m:r>
                <m:t>​</m:t>
              </m:r>
            </m:e>
            <m:sup>
              <m:r>
                <m:t>10</m:t>
              </m:r>
            </m:sup>
          </m:sSup>
          <m:sSub>
            <m:e>
              <m:r>
                <m:t>C</m:t>
              </m:r>
            </m:e>
            <m:sub>
              <m:r>
                <m:t>6</m:t>
              </m:r>
            </m:sub>
          </m:sSub>
          <m:r>
            <m:t> </m:t>
          </m:r>
          <m:r>
            <m:rPr>
              <m:sty m:val="p"/>
            </m:rPr>
            <m:t>=</m:t>
          </m:r>
          <m:sSup>
            <m:e>
              <m:r>
                <m:t> </m:t>
              </m:r>
            </m:e>
            <m:sup>
              <m:r>
                <m:t>10</m:t>
              </m:r>
            </m:sup>
          </m:sSup>
          <m:sSub>
            <m:e>
              <m:r>
                <m:t>C</m:t>
              </m:r>
            </m:e>
            <m:sub>
              <m:r>
                <m:t>4</m:t>
              </m:r>
            </m:sub>
          </m:sSub>
          <m:r>
            <m:rPr>
              <m:sty m:val="p"/>
            </m:rPr>
            <m:t>=</m:t>
          </m:r>
          <m:r>
            <m:t>210</m:t>
          </m:r>
        </m:oMath>
      </m:oMathPara>
    </w:p>
    <w:p>
      <w:pPr>
        <w:numPr>
          <w:ilvl w:val="0"/>
          <w:numId w:val="1002"/>
        </w:numPr>
        <w:pStyle w:val="Compact"/>
      </w:pPr>
      <w:r>
        <w:t xml:space="preserve">Number of ways to split the 10 people in teams of 5 and 5 are:</w:t>
      </w:r>
    </w:p>
    <w:p>
      <w:pPr>
        <w:pStyle w:val="FirstParagraph"/>
      </w:pPr>
      <m:oMathPara>
        <m:oMathParaPr>
          <m:jc m:val="center"/>
        </m:oMathParaPr>
        <m:oMath>
          <m:f>
            <m:fPr>
              <m:type m:val="bar"/>
            </m:fPr>
            <m:num>
              <m:sSup>
                <m:e>
                  <m:r>
                    <m:t>​</m:t>
                  </m:r>
                </m:e>
                <m:sup>
                  <m:r>
                    <m:t>10</m:t>
                  </m:r>
                </m:sup>
              </m:sSup>
              <m:sSub>
                <m:e>
                  <m:r>
                    <m:t>C</m:t>
                  </m:r>
                </m:e>
                <m:sub>
                  <m:r>
                    <m:t>5</m:t>
                  </m:r>
                </m:sub>
              </m:sSub>
            </m:num>
            <m:den>
              <m:r>
                <m:t>2</m:t>
              </m:r>
            </m:den>
          </m:f>
          <m:r>
            <m:rPr>
              <m:sty m:val="p"/>
            </m:rPr>
            <m:t>=</m:t>
          </m:r>
          <m:r>
            <m:t>126</m:t>
          </m:r>
        </m:oMath>
      </m:oMathPara>
    </w:p>
    <w:p>
      <w:pPr>
        <w:pStyle w:val="FirstParagraph"/>
      </w:pPr>
      <w:r>
        <w:t xml:space="preserve">This is because the two groups have identical count of people. Hence, the division by two.</w:t>
      </w:r>
    </w:p>
    <w:bookmarkEnd w:id="21"/>
    <w:p>
      <w:r>
        <w:pict>
          <v:rect style="width:0;height:1.5pt" o:hralign="center" o:hrstd="t" o:hr="t"/>
        </w:pict>
      </w:r>
    </w:p>
    <w:bookmarkStart w:id="22" w:name="X869abd07390e20c83819b41b37132c34d0969d7"/>
    <w:p>
      <w:pPr>
        <w:pStyle w:val="Heading4"/>
      </w:pPr>
      <w:r>
        <w:t xml:space="preserve">Q2. Prove</w:t>
      </w:r>
      <w:r>
        <w:t xml:space="preserve"> </w:t>
      </w:r>
      <m:oMath>
        <m:r>
          <m:t>P</m:t>
        </m:r>
        <m:d>
          <m:dPr>
            <m:begChr m:val="("/>
            <m:endChr m:val=")"/>
            <m:sepChr m:val=""/>
            <m:grow/>
          </m:dPr>
          <m:e>
            <m:r>
              <m:t>A</m:t>
            </m:r>
            <m:r>
              <m:rPr>
                <m:sty m:val="p"/>
              </m:rPr>
              <m:t>∪</m:t>
            </m:r>
            <m:r>
              <m:t>B</m:t>
            </m:r>
          </m:e>
        </m:d>
        <m:r>
          <m:rPr>
            <m:sty m:val="p"/>
          </m:rPr>
          <m:t>=</m:t>
        </m:r>
        <m:r>
          <m:t>P</m:t>
        </m:r>
        <m:d>
          <m:dPr>
            <m:begChr m:val="("/>
            <m:endChr m:val=")"/>
            <m:sepChr m:val=""/>
            <m:grow/>
          </m:dPr>
          <m:e>
            <m:r>
              <m:t>A</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r>
              <m:t>B</m:t>
            </m:r>
          </m:e>
        </m:d>
      </m:oMath>
      <w:r>
        <w:t xml:space="preserve">. Hint: The goal is to prove this mathematically (not using Venn diagrams). Try writing</w:t>
      </w:r>
      <w:r>
        <w:t xml:space="preserve"> </w:t>
      </w:r>
      <m:oMath>
        <m:r>
          <m:t>A</m:t>
        </m:r>
        <m:r>
          <m:rPr>
            <m:sty m:val="p"/>
          </m:rPr>
          <m:t>∪</m:t>
        </m:r>
        <m:r>
          <m:t>B</m:t>
        </m:r>
      </m:oMath>
      <w:r>
        <w:t xml:space="preserve"> </w:t>
      </w:r>
      <w:r>
        <w:t xml:space="preserve">as union of three disjoint sets and then apply axiom 3 that we discussed in class.</w:t>
      </w:r>
    </w:p>
    <w:bookmarkEnd w:id="22"/>
    <w:bookmarkStart w:id="23" w:name="answer-2"/>
    <w:p>
      <w:pPr>
        <w:pStyle w:val="Heading4"/>
      </w:pPr>
      <w:r>
        <w:t xml:space="preserve">Answer 2:</w:t>
      </w:r>
    </w:p>
    <w:p>
      <w:pPr>
        <w:numPr>
          <w:ilvl w:val="0"/>
          <w:numId w:val="1003"/>
        </w:numPr>
      </w:pPr>
      <w:r>
        <w:t xml:space="preserve">The third axiom of probability states that, For every finite sequence of n disjoint events</w:t>
      </w:r>
      <w:r>
        <w:t xml:space="preserve"> </w:t>
      </w:r>
      <m:oMath>
        <m:sSub>
          <m:e>
            <m:r>
              <m:t>A</m:t>
            </m:r>
          </m:e>
          <m:sub>
            <m:r>
              <m:t>1</m:t>
            </m:r>
          </m:sub>
        </m:sSub>
        <m:r>
          <m:rPr>
            <m:sty m:val="p"/>
          </m:rPr>
          <m:t>,</m:t>
        </m:r>
        <m:r>
          <m:rPr>
            <m:sty m:val="p"/>
          </m:rPr>
          <m:t>.</m:t>
        </m:r>
        <m:r>
          <m:rPr>
            <m:sty m:val="p"/>
          </m:rPr>
          <m:t>.</m:t>
        </m:r>
        <m:r>
          <m:rPr>
            <m:sty m:val="p"/>
          </m:rPr>
          <m:t>.</m:t>
        </m:r>
        <m:r>
          <m:rPr>
            <m:sty m:val="p"/>
          </m:rPr>
          <m:t>.</m:t>
        </m:r>
        <m:r>
          <m:rPr>
            <m:sty m:val="p"/>
          </m:rPr>
          <m:t>.</m:t>
        </m:r>
        <m:r>
          <m:rPr>
            <m:sty m:val="p"/>
          </m:rPr>
          <m:t>,</m:t>
        </m:r>
        <m:sSub>
          <m:e>
            <m:r>
              <m:t>A</m:t>
            </m:r>
          </m:e>
          <m:sub>
            <m:r>
              <m:t>n</m:t>
            </m:r>
          </m:sub>
        </m:sSub>
      </m:oMath>
      <w:r>
        <w:t xml:space="preserve">, the probability of the union of the events is equal to the summation of their individual properties</w:t>
      </w:r>
    </w:p>
    <w:p>
      <w:pPr>
        <w:numPr>
          <w:ilvl w:val="0"/>
          <w:numId w:val="1003"/>
        </w:numPr>
      </w:pPr>
      <w:r>
        <w:t xml:space="preserve">The union of two events,</w:t>
      </w:r>
      <w:r>
        <w:t xml:space="preserve"> </w:t>
      </w:r>
      <m:oMath>
        <m:r>
          <m:t>A</m:t>
        </m:r>
        <m:r>
          <m:rPr>
            <m:sty m:val="p"/>
          </m:rPr>
          <m:t>∪</m:t>
        </m:r>
        <m:r>
          <m:t>B</m:t>
        </m:r>
      </m:oMath>
      <w:r>
        <w:t xml:space="preserve">, can be partitioned into three disjoint sets:</w:t>
      </w:r>
    </w:p>
    <w:p>
      <w:pPr>
        <w:numPr>
          <w:ilvl w:val="1"/>
          <w:numId w:val="1004"/>
        </w:numPr>
        <w:pStyle w:val="Compact"/>
      </w:pPr>
      <w:r>
        <w:t xml:space="preserve">Elements of</w:t>
      </w:r>
      <w:r>
        <w:t xml:space="preserve"> </w:t>
      </w:r>
      <m:oMath>
        <m:r>
          <m:t>A</m:t>
        </m:r>
      </m:oMath>
      <w:r>
        <w:t xml:space="preserve"> </w:t>
      </w:r>
      <w:r>
        <w:t xml:space="preserve">that are not in</w:t>
      </w:r>
      <w:r>
        <w:t xml:space="preserve"> </w:t>
      </w:r>
      <m:oMath>
        <m:r>
          <m:t>B</m:t>
        </m:r>
      </m:oMath>
    </w:p>
    <w:p>
      <w:pPr>
        <w:numPr>
          <w:ilvl w:val="1"/>
          <w:numId w:val="1004"/>
        </w:numPr>
        <w:pStyle w:val="Compact"/>
      </w:pPr>
      <w:r>
        <w:t xml:space="preserve">Elements of</w:t>
      </w:r>
      <w:r>
        <w:t xml:space="preserve"> </w:t>
      </w:r>
      <m:oMath>
        <m:r>
          <m:t>B</m:t>
        </m:r>
      </m:oMath>
      <w:r>
        <w:t xml:space="preserve"> </w:t>
      </w:r>
      <w:r>
        <w:t xml:space="preserve">that are not in</w:t>
      </w:r>
      <w:r>
        <w:t xml:space="preserve"> </w:t>
      </w:r>
      <m:oMath>
        <m:r>
          <m:t>A</m:t>
        </m:r>
      </m:oMath>
    </w:p>
    <w:p>
      <w:pPr>
        <w:numPr>
          <w:ilvl w:val="1"/>
          <w:numId w:val="1004"/>
        </w:numPr>
        <w:pStyle w:val="Compact"/>
      </w:pPr>
      <w:r>
        <w:t xml:space="preserve">Elements that are both in</w:t>
      </w:r>
      <w:r>
        <w:t xml:space="preserve"> </w:t>
      </w:r>
      <m:oMath>
        <m:r>
          <m:t>A</m:t>
        </m:r>
      </m:oMath>
      <w:r>
        <w:t xml:space="preserve"> </w:t>
      </w:r>
      <w:r>
        <w:t xml:space="preserve">and</w:t>
      </w:r>
      <w:r>
        <w:t xml:space="preserve"> </w:t>
      </w:r>
      <m:oMath>
        <m:r>
          <m:t>B</m:t>
        </m:r>
      </m:oMath>
    </w:p>
    <w:p>
      <w:pPr>
        <w:numPr>
          <w:ilvl w:val="0"/>
          <w:numId w:val="1003"/>
        </w:numPr>
      </w:pPr>
      <w:r>
        <w:t xml:space="preserve">Thus,</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sSup>
                <m:e>
                  <m:r>
                    <m:t>B</m:t>
                  </m:r>
                </m:e>
                <m:sup>
                  <m:r>
                    <m:t>c</m:t>
                  </m:r>
                </m:sup>
              </m:sSup>
            </m:e>
          </m:d>
          <m:r>
            <m:rPr>
              <m:sty m:val="p"/>
            </m:rPr>
            <m:t>+</m:t>
          </m:r>
          <m:r>
            <m:t>P</m:t>
          </m:r>
          <m:d>
            <m:dPr>
              <m:begChr m:val="("/>
              <m:endChr m:val=")"/>
              <m:sepChr m:val=""/>
              <m:grow/>
            </m:dPr>
            <m:e>
              <m:sSup>
                <m:e>
                  <m:r>
                    <m:t>A</m:t>
                  </m:r>
                </m:e>
                <m:sup>
                  <m:r>
                    <m:t>c</m:t>
                  </m:r>
                </m:sup>
              </m:sSup>
              <m:r>
                <m:t>B</m:t>
              </m:r>
            </m:e>
          </m:d>
          <m:r>
            <m:rPr>
              <m:sty m:val="p"/>
            </m:rPr>
            <m:t>+</m:t>
          </m:r>
          <m:r>
            <m:t>P</m:t>
          </m:r>
          <m:d>
            <m:dPr>
              <m:begChr m:val="("/>
              <m:endChr m:val=")"/>
              <m:sepChr m:val=""/>
              <m:grow/>
            </m:dPr>
            <m:e>
              <m:r>
                <m:t>A</m:t>
              </m:r>
              <m:r>
                <m:t>B</m:t>
              </m:r>
            </m:e>
          </m:d>
          <m:r>
            <m:t>  </m:t>
          </m:r>
          <m:d>
            <m:dPr>
              <m:begChr m:val="("/>
              <m:endChr m:val=")"/>
              <m:sepChr m:val=""/>
              <m:grow/>
            </m:dPr>
            <m:e>
              <m:r>
                <m:t>1</m:t>
              </m:r>
            </m:e>
          </m:d>
        </m:oMath>
      </m:oMathPara>
    </w:p>
    <w:p>
      <w:pPr>
        <w:numPr>
          <w:ilvl w:val="0"/>
          <w:numId w:val="1003"/>
        </w:numPr>
      </w:pPr>
      <w:r>
        <w:t xml:space="preserve">Also because</w:t>
      </w:r>
      <w:r>
        <w:t xml:space="preserve"> </w:t>
      </w:r>
      <m:oMath>
        <m:r>
          <m:t>A</m:t>
        </m:r>
        <m:sSup>
          <m:e>
            <m:r>
              <m:t>B</m:t>
            </m:r>
          </m:e>
          <m:sup>
            <m:r>
              <m:t>c</m:t>
            </m:r>
          </m:sup>
        </m:sSup>
      </m:oMath>
      <w:r>
        <w:t xml:space="preserve"> </w:t>
      </w:r>
      <w:r>
        <w:t xml:space="preserve">and</w:t>
      </w:r>
      <w:r>
        <w:t xml:space="preserve"> </w:t>
      </w:r>
      <m:oMath>
        <m:r>
          <m:t>A</m:t>
        </m:r>
        <m:r>
          <m:t>B</m:t>
        </m:r>
      </m:oMath>
      <w:r>
        <w:t xml:space="preserve"> </w:t>
      </w:r>
      <w:r>
        <w:t xml:space="preserve">are disjoint, thus,</w:t>
      </w:r>
    </w:p>
    <w:p>
      <w:pPr>
        <w:pStyle w:val="BodyText"/>
      </w:pPr>
      <m:oMathPara>
        <m:oMathParaPr>
          <m:jc m:val="center"/>
        </m:oMathParaPr>
        <m:oMath>
          <m:r>
            <m:t>P</m:t>
          </m:r>
          <m:d>
            <m:dPr>
              <m:begChr m:val="("/>
              <m:endChr m:val=")"/>
              <m:sepChr m:val=""/>
              <m:grow/>
            </m:dPr>
            <m:e>
              <m:r>
                <m:t>A</m:t>
              </m:r>
            </m:e>
          </m:d>
          <m:r>
            <m:rPr>
              <m:sty m:val="p"/>
            </m:rPr>
            <m:t>=</m:t>
          </m:r>
          <m:r>
            <m:t>P</m:t>
          </m:r>
          <m:d>
            <m:dPr>
              <m:begChr m:val="("/>
              <m:endChr m:val=")"/>
              <m:sepChr m:val=""/>
              <m:grow/>
            </m:dPr>
            <m:e>
              <m:r>
                <m:t>A</m:t>
              </m:r>
              <m:sSup>
                <m:e>
                  <m:r>
                    <m:t>B</m:t>
                  </m:r>
                </m:e>
                <m:sup>
                  <m:r>
                    <m:t>c</m:t>
                  </m:r>
                </m:sup>
              </m:sSup>
            </m:e>
          </m:d>
          <m:r>
            <m:rPr>
              <m:sty m:val="p"/>
            </m:rPr>
            <m:t>+</m:t>
          </m:r>
          <m:r>
            <m:t>P</m:t>
          </m:r>
          <m:d>
            <m:dPr>
              <m:begChr m:val="("/>
              <m:endChr m:val=")"/>
              <m:sepChr m:val=""/>
              <m:grow/>
            </m:dPr>
            <m:e>
              <m:r>
                <m:t>A</m:t>
              </m:r>
              <m:r>
                <m:t>B</m:t>
              </m:r>
            </m:e>
          </m:d>
          <m:r>
            <m:t>  </m:t>
          </m:r>
          <m:d>
            <m:dPr>
              <m:begChr m:val="("/>
              <m:endChr m:val=")"/>
              <m:sepChr m:val=""/>
              <m:grow/>
            </m:dPr>
            <m:e>
              <m:r>
                <m:t>2</m:t>
              </m:r>
            </m:e>
          </m:d>
        </m:oMath>
      </m:oMathPara>
    </w:p>
    <w:p>
      <w:pPr>
        <w:numPr>
          <w:ilvl w:val="0"/>
          <w:numId w:val="1003"/>
        </w:numPr>
      </w:pPr>
      <w:r>
        <w:t xml:space="preserve">Similarly,</w:t>
      </w:r>
    </w:p>
    <w:p>
      <w:pPr>
        <w:pStyle w:val="BodyText"/>
      </w:pPr>
      <m:oMathPara>
        <m:oMathParaPr>
          <m:jc m:val="center"/>
        </m:oMathParaPr>
        <m:oMath>
          <m:r>
            <m:t>P</m:t>
          </m:r>
          <m:d>
            <m:dPr>
              <m:begChr m:val="("/>
              <m:endChr m:val=")"/>
              <m:sepChr m:val=""/>
              <m:grow/>
            </m:dPr>
            <m:e>
              <m:r>
                <m:t>B</m:t>
              </m:r>
            </m:e>
          </m:d>
          <m:r>
            <m:rPr>
              <m:sty m:val="p"/>
            </m:rPr>
            <m:t>=</m:t>
          </m:r>
          <m:r>
            <m:t>P</m:t>
          </m:r>
          <m:d>
            <m:dPr>
              <m:begChr m:val="("/>
              <m:endChr m:val=")"/>
              <m:sepChr m:val=""/>
              <m:grow/>
            </m:dPr>
            <m:e>
              <m:r>
                <m:t>B</m:t>
              </m:r>
              <m:sSup>
                <m:e>
                  <m:r>
                    <m:t>A</m:t>
                  </m:r>
                </m:e>
                <m:sup>
                  <m:r>
                    <m:t>c</m:t>
                  </m:r>
                </m:sup>
              </m:sSup>
            </m:e>
          </m:d>
          <m:r>
            <m:rPr>
              <m:sty m:val="p"/>
            </m:rPr>
            <m:t>+</m:t>
          </m:r>
          <m:r>
            <m:t>P</m:t>
          </m:r>
          <m:d>
            <m:dPr>
              <m:begChr m:val="("/>
              <m:endChr m:val=")"/>
              <m:sepChr m:val=""/>
              <m:grow/>
            </m:dPr>
            <m:e>
              <m:r>
                <m:t>A</m:t>
              </m:r>
              <m:r>
                <m:t>B</m:t>
              </m:r>
            </m:e>
          </m:d>
          <m:r>
            <m:t>  </m:t>
          </m:r>
          <m:d>
            <m:dPr>
              <m:begChr m:val="("/>
              <m:endChr m:val=")"/>
              <m:sepChr m:val=""/>
              <m:grow/>
            </m:dPr>
            <m:e>
              <m:r>
                <m:t>3</m:t>
              </m:r>
            </m:e>
          </m:d>
        </m:oMath>
      </m:oMathPara>
    </w:p>
    <w:p>
      <w:pPr>
        <w:numPr>
          <w:ilvl w:val="0"/>
          <w:numId w:val="1003"/>
        </w:numPr>
      </w:pPr>
      <w:r>
        <w:t xml:space="preserve">Adding</w:t>
      </w:r>
      <w:r>
        <w:t xml:space="preserve"> </w:t>
      </w:r>
      <m:oMath>
        <m:d>
          <m:dPr>
            <m:begChr m:val="("/>
            <m:endChr m:val=")"/>
            <m:sepChr m:val=""/>
            <m:grow/>
          </m:dPr>
          <m:e>
            <m:r>
              <m:t>2</m:t>
            </m:r>
          </m:e>
        </m:d>
      </m:oMath>
      <w:r>
        <w:t xml:space="preserve"> </w:t>
      </w:r>
      <w:r>
        <w:t xml:space="preserve">&amp;</w:t>
      </w:r>
      <w:r>
        <w:t xml:space="preserve"> </w:t>
      </w:r>
      <m:oMath>
        <m:d>
          <m:dPr>
            <m:begChr m:val="("/>
            <m:endChr m:val=")"/>
            <m:sepChr m:val=""/>
            <m:grow/>
          </m:dPr>
          <m:e>
            <m:r>
              <m:t>3</m:t>
            </m:r>
          </m:e>
        </m:d>
      </m:oMath>
      <w:r>
        <w:t xml:space="preserve">, we get</w:t>
      </w:r>
    </w:p>
    <w:p>
      <w:pPr>
        <w:pStyle w:val="FirstParagraph"/>
      </w:pPr>
      <m:oMathPara>
        <m:oMathParaPr>
          <m:jc m:val="center"/>
        </m:oMathParaPr>
        <m:oMath>
          <m:r>
            <m:t>P</m:t>
          </m:r>
          <m:d>
            <m:dPr>
              <m:begChr m:val="("/>
              <m:endChr m:val=")"/>
              <m:sepChr m:val=""/>
              <m:grow/>
            </m:dPr>
            <m:e>
              <m:r>
                <m:t>A</m:t>
              </m:r>
            </m:e>
          </m:d>
          <m:r>
            <m:rPr>
              <m:sty m:val="p"/>
            </m:rPr>
            <m:t>+</m:t>
          </m:r>
          <m:r>
            <m:t>P</m:t>
          </m:r>
          <m:d>
            <m:dPr>
              <m:begChr m:val="("/>
              <m:endChr m:val=")"/>
              <m:sepChr m:val=""/>
              <m:grow/>
            </m:dPr>
            <m:e>
              <m:r>
                <m:t>B</m:t>
              </m:r>
            </m:e>
          </m:d>
          <m:r>
            <m:rPr>
              <m:sty m:val="p"/>
            </m:rPr>
            <m:t>=</m:t>
          </m:r>
          <m:r>
            <m:t>P</m:t>
          </m:r>
          <m:d>
            <m:dPr>
              <m:begChr m:val="("/>
              <m:endChr m:val=")"/>
              <m:sepChr m:val=""/>
              <m:grow/>
            </m:dPr>
            <m:e>
              <m:r>
                <m:t>A</m:t>
              </m:r>
              <m:sSup>
                <m:e>
                  <m:r>
                    <m:t>B</m:t>
                  </m:r>
                </m:e>
                <m:sup>
                  <m:r>
                    <m:t>c</m:t>
                  </m:r>
                </m:sup>
              </m:sSup>
            </m:e>
          </m:d>
          <m:r>
            <m:rPr>
              <m:sty m:val="p"/>
            </m:rPr>
            <m:t>+</m:t>
          </m:r>
          <m:r>
            <m:t>P</m:t>
          </m:r>
          <m:d>
            <m:dPr>
              <m:begChr m:val="("/>
              <m:endChr m:val=")"/>
              <m:sepChr m:val=""/>
              <m:grow/>
            </m:dPr>
            <m:e>
              <m:sSup>
                <m:e>
                  <m:r>
                    <m:t>A</m:t>
                  </m:r>
                </m:e>
                <m:sup>
                  <m:r>
                    <m:t>c</m:t>
                  </m:r>
                </m:sup>
              </m:sSup>
              <m:r>
                <m:t>B</m:t>
              </m:r>
            </m:e>
          </m:d>
          <m:r>
            <m:rPr>
              <m:sty m:val="p"/>
            </m:rPr>
            <m:t>+</m:t>
          </m:r>
          <m:r>
            <m:t>2</m:t>
          </m:r>
          <m:r>
            <m:rPr>
              <m:sty m:val="p"/>
            </m:rPr>
            <m:t>*</m:t>
          </m:r>
          <m:r>
            <m:t>P</m:t>
          </m:r>
          <m:d>
            <m:dPr>
              <m:begChr m:val="("/>
              <m:endChr m:val=")"/>
              <m:sepChr m:val=""/>
              <m:grow/>
            </m:dPr>
            <m:e>
              <m:r>
                <m:t>A</m:t>
              </m:r>
              <m:r>
                <m:t>B</m:t>
              </m:r>
            </m:e>
          </m:d>
          <m:r>
            <m:t>  </m:t>
          </m:r>
          <m:d>
            <m:dPr>
              <m:begChr m:val="("/>
              <m:endChr m:val=")"/>
              <m:sepChr m:val=""/>
              <m:grow/>
            </m:dPr>
            <m:e>
              <m:r>
                <m:t>4</m:t>
              </m:r>
            </m:e>
          </m:d>
        </m:oMath>
      </m:oMathPara>
    </w:p>
    <w:p>
      <w:pPr>
        <w:pStyle w:val="FirstParagraph"/>
      </w:pPr>
    </w:p>
    <w:p>
      <w:pPr>
        <w:numPr>
          <w:ilvl w:val="0"/>
          <w:numId w:val="1005"/>
        </w:numPr>
        <w:pStyle w:val="Compact"/>
      </w:pPr>
      <w:r>
        <w:t xml:space="preserve">Comparing</w:t>
      </w:r>
      <w:r>
        <w:t xml:space="preserve"> </w:t>
      </w:r>
      <m:oMath>
        <m:d>
          <m:dPr>
            <m:begChr m:val="("/>
            <m:endChr m:val=")"/>
            <m:sepChr m:val=""/>
            <m:grow/>
          </m:dPr>
          <m:e>
            <m:r>
              <m:t>1</m:t>
            </m:r>
          </m:e>
        </m:d>
      </m:oMath>
      <w:r>
        <w:t xml:space="preserve"> </w:t>
      </w:r>
      <w:r>
        <w:t xml:space="preserve">and</w:t>
      </w:r>
      <w:r>
        <w:t xml:space="preserve"> </w:t>
      </w:r>
      <m:oMath>
        <m:d>
          <m:dPr>
            <m:begChr m:val="("/>
            <m:endChr m:val=")"/>
            <m:sepChr m:val=""/>
            <m:grow/>
          </m:dPr>
          <m:e>
            <m:r>
              <m:t>4</m:t>
            </m:r>
          </m:e>
        </m:d>
      </m:oMath>
      <w:r>
        <w:t xml:space="preserve">, we get</w:t>
      </w:r>
    </w:p>
    <w:p>
      <w:pPr>
        <w:pStyle w:val="Compac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r>
                <m:t>B</m:t>
              </m:r>
            </m:e>
          </m:d>
          <m:r>
            <m:t>  </m:t>
          </m:r>
          <m:d>
            <m:dPr>
              <m:begChr m:val="("/>
              <m:endChr m:val=")"/>
              <m:sepChr m:val=""/>
              <m:grow/>
            </m:dPr>
            <m:e>
              <m:r>
                <m:t>5</m:t>
              </m:r>
            </m:e>
          </m:d>
        </m:oMath>
      </m:oMathPara>
    </w:p>
    <w:p>
      <w:pPr>
        <w:pStyle w:val="FirstParagraph"/>
      </w:pPr>
      <w:r>
        <w:t xml:space="preserve">Q.E.D.</w:t>
      </w:r>
    </w:p>
    <w:bookmarkEnd w:id="23"/>
    <w:p>
      <w:r>
        <w:pict>
          <v:rect style="width:0;height:1.5pt" o:hralign="center" o:hrstd="t" o:hr="t"/>
        </w:pict>
      </w:r>
    </w:p>
    <w:bookmarkStart w:id="24" w:name="X7062a01784763ca5a990607ea85d8a62eabfb89"/>
    <w:p>
      <w:pPr>
        <w:pStyle w:val="Heading4"/>
      </w:pPr>
      <w:r>
        <w:t xml:space="preserve">Q3. Two people take turns trying to sink a basketball into a net. Person 1 succeeds with probability 1/3 and person 2 succeeds with probability 1/4. What is the probability that person 2 succeeds before person 1. Additionally, compute the probability that person 1 succeeds before person 2.</w:t>
      </w:r>
    </w:p>
    <w:bookmarkEnd w:id="24"/>
    <w:bookmarkStart w:id="25" w:name="answer-3"/>
    <w:p>
      <w:pPr>
        <w:pStyle w:val="Heading4"/>
      </w:pPr>
      <w:r>
        <w:t xml:space="preserve">Answer 3:</w:t>
      </w:r>
    </w:p>
    <w:p>
      <w:pPr>
        <w:numPr>
          <w:ilvl w:val="0"/>
          <w:numId w:val="1006"/>
        </w:numPr>
        <w:pStyle w:val="Compact"/>
      </w:pPr>
      <w:r>
        <w:t xml:space="preserve">Let the probability of Person 1 succeeding should Person 1 take the first turn, be denoted by</w:t>
      </w:r>
      <w:r>
        <w:t xml:space="preserve"> </w:t>
      </w:r>
      <w:r>
        <w:rPr>
          <w:rStyle w:val="VerbatimChar"/>
        </w:rPr>
        <w:t xml:space="preserve">x</w:t>
      </w:r>
      <w:r>
        <w:t xml:space="preserve">.</w:t>
      </w:r>
      <w:r>
        <w:t xml:space="preserve"> </w:t>
      </w:r>
    </w:p>
    <w:p>
      <w:pPr>
        <w:numPr>
          <w:ilvl w:val="0"/>
          <w:numId w:val="1006"/>
        </w:numPr>
        <w:pStyle w:val="Compact"/>
      </w:pPr>
      <w:r>
        <w:t xml:space="preserve">Let the probability of Person 2 succeeding should Person 2 take the first turn, be denoted by</w:t>
      </w:r>
      <w:r>
        <w:t xml:space="preserve"> </w:t>
      </w:r>
      <w:r>
        <w:rPr>
          <w:rStyle w:val="VerbatimChar"/>
        </w:rPr>
        <w:t xml:space="preserve">y</w:t>
      </w:r>
      <w:r>
        <w:t xml:space="preserve">.</w:t>
      </w:r>
      <w:r>
        <w:t xml:space="preserve"> </w:t>
      </w:r>
    </w:p>
    <w:p>
      <w:pPr>
        <w:pStyle w:val="FirstParagraph"/>
      </w:pPr>
      <w:r>
        <w:t xml:space="preserve">Thus,</w:t>
      </w:r>
    </w:p>
    <w:p>
      <w:pPr>
        <w:pStyle w:val="BodyText"/>
      </w:pPr>
      <m:oMathPara>
        <m:oMathParaPr>
          <m:jc m:val="center"/>
        </m:oMathParaPr>
        <m:oMath>
          <m:r>
            <m:t>x</m:t>
          </m:r>
          <m:r>
            <m:rPr>
              <m:sty m:val="p"/>
            </m:rPr>
            <m:t>=</m:t>
          </m:r>
          <m:f>
            <m:fPr>
              <m:type m:val="bar"/>
            </m:fPr>
            <m:num>
              <m:r>
                <m:t>1</m:t>
              </m:r>
            </m:num>
            <m:den>
              <m:r>
                <m:t>3</m:t>
              </m:r>
            </m:den>
          </m:f>
          <m:r>
            <m:rPr>
              <m:sty m:val="p"/>
            </m:rPr>
            <m:t>+</m:t>
          </m:r>
          <m:f>
            <m:fPr>
              <m:type m:val="bar"/>
            </m:fPr>
            <m:num>
              <m:r>
                <m:t>2</m:t>
              </m:r>
            </m:num>
            <m:den>
              <m:r>
                <m:t>3</m:t>
              </m:r>
            </m:den>
          </m:f>
          <m:d>
            <m:dPr>
              <m:begChr m:val="("/>
              <m:endChr m:val=")"/>
              <m:sepChr m:val=""/>
              <m:grow/>
            </m:dPr>
            <m:e>
              <m:r>
                <m:t>1</m:t>
              </m:r>
              <m:r>
                <m:rPr>
                  <m:sty m:val="p"/>
                </m:rPr>
                <m:t>−</m:t>
              </m:r>
              <m:r>
                <m:t>y</m:t>
              </m:r>
            </m:e>
          </m:d>
          <m:r>
            <m:t>  </m:t>
          </m:r>
          <m:d>
            <m:dPr>
              <m:begChr m:val="("/>
              <m:endChr m:val=")"/>
              <m:sepChr m:val=""/>
              <m:grow/>
            </m:dPr>
            <m:e>
              <m:r>
                <m:t>1</m:t>
              </m:r>
            </m:e>
          </m:d>
        </m:oMath>
      </m:oMathPara>
    </w:p>
    <w:p>
      <w:pPr>
        <w:pStyle w:val="FirstParagraph"/>
      </w:pPr>
      <m:oMathPara>
        <m:oMathParaPr>
          <m:jc m:val="center"/>
        </m:oMathParaPr>
        <m:oMath>
          <m:r>
            <m:t>y</m:t>
          </m:r>
          <m:r>
            <m:rPr>
              <m:sty m:val="p"/>
            </m:rPr>
            <m:t>=</m:t>
          </m:r>
          <m:f>
            <m:fPr>
              <m:type m:val="bar"/>
            </m:fPr>
            <m:num>
              <m:r>
                <m:t>1</m:t>
              </m:r>
            </m:num>
            <m:den>
              <m:r>
                <m:t>4</m:t>
              </m:r>
            </m:den>
          </m:f>
          <m:r>
            <m:rPr>
              <m:sty m:val="p"/>
            </m:rPr>
            <m:t>+</m:t>
          </m:r>
          <m:f>
            <m:fPr>
              <m:type m:val="bar"/>
            </m:fPr>
            <m:num>
              <m:r>
                <m:t>3</m:t>
              </m:r>
            </m:num>
            <m:den>
              <m:r>
                <m:t>4</m:t>
              </m:r>
            </m:den>
          </m:f>
          <m:d>
            <m:dPr>
              <m:begChr m:val="("/>
              <m:endChr m:val=")"/>
              <m:sepChr m:val=""/>
              <m:grow/>
            </m:dPr>
            <m:e>
              <m:r>
                <m:t>1</m:t>
              </m:r>
              <m:r>
                <m:rPr>
                  <m:sty m:val="p"/>
                </m:rPr>
                <m:t>−</m:t>
              </m:r>
              <m:r>
                <m:t>x</m:t>
              </m:r>
            </m:e>
          </m:d>
          <m:r>
            <m:t>  </m:t>
          </m:r>
          <m:d>
            <m:dPr>
              <m:begChr m:val="("/>
              <m:endChr m:val=")"/>
              <m:sepChr m:val=""/>
              <m:grow/>
            </m:dPr>
            <m:e>
              <m:r>
                <m:t>2</m:t>
              </m:r>
            </m:e>
          </m:d>
        </m:oMath>
      </m:oMathPara>
    </w:p>
    <w:p>
      <w:pPr>
        <w:numPr>
          <w:ilvl w:val="0"/>
          <w:numId w:val="1007"/>
        </w:numPr>
        <w:pStyle w:val="Compact"/>
      </w:pPr>
      <w:r>
        <w:t xml:space="preserve">Thus for each person the probability of winning is the sum of the following two components viz.</w:t>
      </w:r>
    </w:p>
    <w:p>
      <w:pPr>
        <w:numPr>
          <w:ilvl w:val="1"/>
          <w:numId w:val="1008"/>
        </w:numPr>
        <w:pStyle w:val="Compact"/>
      </w:pPr>
      <w:r>
        <w:t xml:space="preserve">Component A: Probability of the person winning on the first turn. For instance,</w:t>
      </w:r>
      <w:r>
        <w:t xml:space="preserve"> </w:t>
      </w:r>
      <m:oMath>
        <m:f>
          <m:fPr>
            <m:type m:val="bar"/>
          </m:fPr>
          <m:num>
            <m:r>
              <m:t>1</m:t>
            </m:r>
          </m:num>
          <m:den>
            <m:r>
              <m:t>3</m:t>
            </m:r>
          </m:den>
        </m:f>
      </m:oMath>
      <w:r>
        <w:t xml:space="preserve"> </w:t>
      </w:r>
      <w:r>
        <w:t xml:space="preserve">in case of Person 1.</w:t>
      </w:r>
    </w:p>
    <w:p>
      <w:pPr>
        <w:numPr>
          <w:ilvl w:val="1"/>
          <w:numId w:val="1008"/>
        </w:numPr>
        <w:pStyle w:val="Compact"/>
      </w:pPr>
      <w:r>
        <w:t xml:space="preserve">Component B: It is the product of the following two probabilities:</w:t>
      </w:r>
    </w:p>
    <w:p>
      <w:pPr>
        <w:numPr>
          <w:ilvl w:val="2"/>
          <w:numId w:val="1009"/>
        </w:numPr>
        <w:pStyle w:val="Compact"/>
      </w:pPr>
      <w:r>
        <w:t xml:space="preserve">Probability of the person losing on the first turn. For instance,</w:t>
      </w:r>
      <w:r>
        <w:t xml:space="preserve"> </w:t>
      </w:r>
      <m:oMath>
        <m:f>
          <m:fPr>
            <m:type m:val="bar"/>
          </m:fPr>
          <m:num>
            <m:r>
              <m:t>2</m:t>
            </m:r>
          </m:num>
          <m:den>
            <m:r>
              <m:t>3</m:t>
            </m:r>
          </m:den>
        </m:f>
      </m:oMath>
      <w:r>
        <w:t xml:space="preserve"> </w:t>
      </w:r>
      <w:r>
        <w:t xml:space="preserve">in case of Person 1.</w:t>
      </w:r>
    </w:p>
    <w:p>
      <w:pPr>
        <w:numPr>
          <w:ilvl w:val="2"/>
          <w:numId w:val="1009"/>
        </w:numPr>
        <w:pStyle w:val="Compact"/>
      </w:pPr>
      <w:r>
        <w:t xml:space="preserve">Probability of the person winning if the person had started second which is equal to 1 - the probability of the other person winning if the other person took the first turn. For instance,</w:t>
      </w:r>
      <w:r>
        <w:t xml:space="preserve"> </w:t>
      </w:r>
      <m:oMath>
        <m:r>
          <m:t>1</m:t>
        </m:r>
        <m:r>
          <m:rPr>
            <m:sty m:val="p"/>
          </m:rPr>
          <m:t>−</m:t>
        </m:r>
        <m:r>
          <m:t>y</m:t>
        </m:r>
      </m:oMath>
      <w:r>
        <w:t xml:space="preserve"> </w:t>
      </w:r>
      <w:r>
        <w:t xml:space="preserve">in case of Person 1.</w:t>
      </w:r>
    </w:p>
    <w:p>
      <w:pPr>
        <w:numPr>
          <w:ilvl w:val="0"/>
          <w:numId w:val="1007"/>
        </w:numPr>
        <w:pStyle w:val="Compact"/>
      </w:pPr>
      <w:r>
        <w:t xml:space="preserve">Thus, on solving</w:t>
      </w:r>
      <w:r>
        <w:t xml:space="preserve"> </w:t>
      </w:r>
      <m:oMath>
        <m:d>
          <m:dPr>
            <m:begChr m:val="("/>
            <m:endChr m:val=")"/>
            <m:sepChr m:val=""/>
            <m:grow/>
          </m:dPr>
          <m:e>
            <m:r>
              <m:t>1</m:t>
            </m:r>
          </m:e>
        </m:d>
      </m:oMath>
      <w:r>
        <w:t xml:space="preserve"> </w:t>
      </w:r>
      <w:r>
        <w:t xml:space="preserve">and</w:t>
      </w:r>
      <w:r>
        <w:t xml:space="preserve"> </w:t>
      </w:r>
      <m:oMath>
        <m:d>
          <m:dPr>
            <m:begChr m:val="("/>
            <m:endChr m:val=")"/>
            <m:sepChr m:val=""/>
            <m:grow/>
          </m:dPr>
          <m:e>
            <m:r>
              <m:t>2</m:t>
            </m:r>
          </m:e>
        </m:d>
      </m:oMath>
      <w:r>
        <w:t xml:space="preserve"> </w:t>
      </w:r>
      <w:r>
        <w:t xml:space="preserve">above, we get</w:t>
      </w:r>
      <w:r>
        <w:t xml:space="preserve"> </w:t>
      </w:r>
      <m:oMath>
        <m:r>
          <m:t>x</m:t>
        </m:r>
        <m:r>
          <m:rPr>
            <m:sty m:val="p"/>
          </m:rPr>
          <m:t>=</m:t>
        </m:r>
        <m:f>
          <m:fPr>
            <m:type m:val="bar"/>
          </m:fPr>
          <m:num>
            <m:r>
              <m:t>2</m:t>
            </m:r>
          </m:num>
          <m:den>
            <m:r>
              <m:t>3</m:t>
            </m:r>
          </m:den>
        </m:f>
      </m:oMath>
      <w:r>
        <w:t xml:space="preserve"> </w:t>
      </w:r>
      <w:r>
        <w:t xml:space="preserve">and</w:t>
      </w:r>
      <w:r>
        <w:t xml:space="preserve"> </w:t>
      </w:r>
      <m:oMath>
        <m:r>
          <m:t>y</m:t>
        </m:r>
        <m:r>
          <m:rPr>
            <m:sty m:val="p"/>
          </m:rPr>
          <m:t>=</m:t>
        </m:r>
        <m:f>
          <m:fPr>
            <m:type m:val="bar"/>
          </m:fPr>
          <m:num>
            <m:r>
              <m:t>1</m:t>
            </m:r>
          </m:num>
          <m:den>
            <m:r>
              <m:t>2</m:t>
            </m:r>
          </m:den>
        </m:f>
      </m:oMath>
    </w:p>
    <w:p>
      <w:pPr>
        <w:pStyle w:val="FirstParagraph"/>
      </w:pPr>
      <w:r>
        <w:rPr>
          <w:bCs/>
          <w:b/>
        </w:rPr>
        <w:t xml:space="preserve">Thus, Probability of Person 2 succeeding first is</w:t>
      </w:r>
      <w:r>
        <w:rPr>
          <w:bCs/>
          <w:b/>
        </w:rPr>
        <w:t xml:space="preserve"> </w:t>
      </w:r>
      <m:oMath>
        <m:f>
          <m:fPr>
            <m:type m:val="bar"/>
          </m:fPr>
          <m:num>
            <m:r>
              <m:t>1</m:t>
            </m:r>
          </m:num>
          <m:den>
            <m:r>
              <m:t>2</m:t>
            </m:r>
          </m:den>
        </m:f>
      </m:oMath>
      <w:r>
        <w:rPr>
          <w:bCs/>
          <w:b/>
        </w:rPr>
        <w:t xml:space="preserve">.</w:t>
      </w:r>
      <w:r>
        <w:rPr>
          <w:bCs/>
          <w:b/>
        </w:rPr>
        <w:t xml:space="preserve"> </w:t>
      </w:r>
      <w:r>
        <w:rPr>
          <w:bCs/>
          <w:b/>
        </w:rPr>
        <w:t xml:space="preserve">Probability of Person 1 succeeding first is</w:t>
      </w:r>
      <w:r>
        <w:rPr>
          <w:bCs/>
          <w:b/>
        </w:rPr>
        <w:t xml:space="preserve"> </w:t>
      </w:r>
      <m:oMath>
        <m:f>
          <m:fPr>
            <m:type m:val="bar"/>
          </m:fPr>
          <m:num>
            <m:r>
              <m:t>2</m:t>
            </m:r>
          </m:num>
          <m:den>
            <m:r>
              <m:t>3</m:t>
            </m:r>
          </m:den>
        </m:f>
      </m:oMath>
      <w:r>
        <w:rPr>
          <w:bCs/>
          <w:b/>
        </w:rPr>
        <w:t xml:space="preserve">.</w:t>
      </w:r>
    </w:p>
    <w:bookmarkEnd w:id="25"/>
    <w:p>
      <w:r>
        <w:pict>
          <v:rect style="width:0;height:1.5pt" o:hralign="center" o:hrstd="t" o:hr="t"/>
        </w:pict>
      </w:r>
    </w:p>
    <w:bookmarkStart w:id="26" w:name="X45b2a1e1eada7b94598114a94476c04d316b7f4"/>
    <w:p>
      <w:pPr>
        <w:pStyle w:val="Heading4"/>
      </w:pPr>
      <w:r>
        <w:t xml:space="preserve">Q4. Suppose we toss a fair coin until we get exactly two heads. Describe the sample space S. What is the probability that exactly k tosses are required?</w:t>
      </w:r>
    </w:p>
    <w:bookmarkEnd w:id="26"/>
    <w:bookmarkStart w:id="27" w:name="answer-4"/>
    <w:p>
      <w:pPr>
        <w:pStyle w:val="Heading4"/>
      </w:pPr>
      <w:r>
        <w:t xml:space="preserve">Answer 4:</w:t>
      </w:r>
    </w:p>
    <w:p>
      <w:pPr>
        <w:pStyle w:val="FirstParagraph"/>
      </w:pPr>
      <m:oMathPara>
        <m:oMathParaPr>
          <m:jc m:val="center"/>
        </m:oMathParaPr>
        <m:oMath>
          <m:r>
            <m:t>S</m:t>
          </m:r>
          <m:r>
            <m:rPr>
              <m:sty m:val="p"/>
            </m:rPr>
            <m:t>=</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r>
            <m:rPr>
              <m:sty m:val="p"/>
            </m:rPr>
            <m:t>.</m:t>
          </m:r>
          <m:r>
            <m:rPr>
              <m:sty m:val="p"/>
            </m:rPr>
            <m:t>.</m:t>
          </m:r>
          <m:r>
            <m:rPr>
              <m:sty m:val="p"/>
            </m:rPr>
            <m:t>,</m:t>
          </m:r>
          <m:sSub>
            <m:e>
              <m:r>
                <m:t>X</m:t>
              </m:r>
            </m:e>
            <m:sub>
              <m:r>
                <m:t>n</m:t>
              </m:r>
            </m:sub>
          </m:sSub>
          <m:r>
            <m:rPr>
              <m:sty m:val="p"/>
            </m:rPr>
            <m:t>}</m:t>
          </m:r>
        </m:oMath>
      </m:oMathPara>
    </w:p>
    <w:p>
      <w:pPr>
        <w:pStyle w:val="FirstParagraph"/>
      </w:pPr>
      <w:r>
        <w:t xml:space="preserve">Where,</w:t>
      </w:r>
    </w:p>
    <w:p>
      <w:pPr>
        <w:numPr>
          <w:ilvl w:val="0"/>
          <w:numId w:val="1010"/>
        </w:numPr>
        <w:pStyle w:val="Compact"/>
      </w:pPr>
      <m:oMath>
        <m:r>
          <m:t>n</m:t>
        </m:r>
        <m:r>
          <m:rPr>
            <m:sty m:val="p"/>
          </m:rPr>
          <m:t>≥</m:t>
        </m:r>
        <m:r>
          <m:t>2</m:t>
        </m:r>
      </m:oMath>
    </w:p>
    <w:p>
      <w:pPr>
        <w:numPr>
          <w:ilvl w:val="0"/>
          <w:numId w:val="1010"/>
        </w:numPr>
        <w:pStyle w:val="Compact"/>
      </w:pPr>
      <m:oMath>
        <m:sSub>
          <m:e>
            <m:r>
              <m:t>X</m:t>
            </m:r>
          </m:e>
          <m:sub>
            <m:r>
              <m:t>n</m:t>
            </m:r>
          </m:sub>
        </m:sSub>
        <m:r>
          <m:rPr>
            <m:sty m:val="p"/>
          </m:rPr>
          <m:t>=</m:t>
        </m:r>
        <m:r>
          <m:rPr>
            <m:nor/>
            <m:sty m:val="p"/>
          </m:rPr>
          <m:t>head</m:t>
        </m:r>
      </m:oMath>
    </w:p>
    <w:p>
      <w:pPr>
        <w:numPr>
          <w:ilvl w:val="0"/>
          <w:numId w:val="1010"/>
        </w:numPr>
        <w:pStyle w:val="Compact"/>
      </w:pPr>
      <m:oMath>
        <m:sSub>
          <m:e>
            <m:r>
              <m:t>X</m:t>
            </m:r>
          </m:e>
          <m:sub>
            <m:r>
              <m:t>h</m:t>
            </m:r>
          </m:sub>
        </m:sSub>
        <m:r>
          <m:rPr>
            <m:sty m:val="p"/>
          </m:rPr>
          <m:t>=</m:t>
        </m:r>
        <m:r>
          <m:rPr>
            <m:nor/>
            <m:sty m:val="p"/>
          </m:rPr>
          <m:t>head for exactly one h from the set</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n</m:t>
        </m:r>
        <m:r>
          <m:rPr>
            <m:sty m:val="p"/>
          </m:rPr>
          <m:t>−</m:t>
        </m:r>
        <m:r>
          <m:t>1</m:t>
        </m:r>
        <m:r>
          <m:rPr>
            <m:sty m:val="p"/>
          </m:rPr>
          <m:t>}</m:t>
        </m:r>
      </m:oMath>
    </w:p>
    <w:p>
      <w:pPr>
        <w:numPr>
          <w:ilvl w:val="0"/>
          <w:numId w:val="1010"/>
        </w:numPr>
        <w:pStyle w:val="Compact"/>
      </w:pPr>
      <m:oMath>
        <m:sSub>
          <m:e>
            <m:r>
              <m:t>X</m:t>
            </m:r>
          </m:e>
          <m:sub>
            <m:r>
              <m:t>t</m:t>
            </m:r>
          </m:sub>
        </m:sSub>
        <m:r>
          <m:rPr>
            <m:sty m:val="p"/>
          </m:rPr>
          <m:t>=</m:t>
        </m:r>
        <m:r>
          <m:rPr>
            <m:nor/>
            <m:sty m:val="p"/>
          </m:rPr>
          <m:t>tail for all, except one from the set</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n</m:t>
        </m:r>
        <m:r>
          <m:rPr>
            <m:sty m:val="p"/>
          </m:rPr>
          <m:t>−</m:t>
        </m:r>
        <m:r>
          <m:t>1</m:t>
        </m:r>
        <m:r>
          <m:rPr>
            <m:sty m:val="p"/>
          </m:rPr>
          <m:t>}</m:t>
        </m:r>
      </m:oMath>
    </w:p>
    <w:p>
      <w:pPr>
        <w:pStyle w:val="FirstParagraph"/>
      </w:pPr>
      <w:r>
        <w:t xml:space="preserve">Probability that exactly k tosses are required is the product of the following:</w:t>
      </w:r>
    </w:p>
    <w:p>
      <w:pPr>
        <w:numPr>
          <w:ilvl w:val="0"/>
          <w:numId w:val="1011"/>
        </w:numPr>
        <w:pStyle w:val="Compact"/>
      </w:pPr>
      <w:r>
        <w:t xml:space="preserve">Probability of head on the final</w:t>
      </w:r>
      <w:r>
        <w:t xml:space="preserve"> </w:t>
      </w:r>
      <m:oMath>
        <m:sSup>
          <m:e>
            <m:r>
              <m:t>k</m:t>
            </m:r>
          </m:e>
          <m:sup>
            <m:r>
              <m:t>t</m:t>
            </m:r>
            <m:r>
              <m:t>h</m:t>
            </m:r>
          </m:sup>
        </m:sSup>
      </m:oMath>
      <w:r>
        <w:t xml:space="preserve"> </w:t>
      </w:r>
      <w:r>
        <w:t xml:space="preserve">toss</w:t>
      </w:r>
    </w:p>
    <w:p>
      <w:pPr>
        <w:numPr>
          <w:ilvl w:val="0"/>
          <w:numId w:val="1011"/>
        </w:numPr>
        <w:pStyle w:val="Compact"/>
      </w:pPr>
      <w:r>
        <w:t xml:space="preserve">Probability of one head and rest all tails in</w:t>
      </w:r>
      <w:r>
        <w:t xml:space="preserve"> </w:t>
      </w:r>
      <m:oMath>
        <m:r>
          <m:t>k</m:t>
        </m:r>
        <m:r>
          <m:rPr>
            <m:sty m:val="p"/>
          </m:rPr>
          <m:t>−</m:t>
        </m:r>
        <m:r>
          <m:t>1</m:t>
        </m:r>
      </m:oMath>
      <w:r>
        <w:t xml:space="preserve"> </w:t>
      </w:r>
      <w:r>
        <w:t xml:space="preserve">tosses and the all possible combinations of such occurrences.</w:t>
      </w:r>
    </w:p>
    <w:p>
      <w:pPr>
        <w:pStyle w:val="FirstParagraph"/>
      </w:pPr>
      <m:oMathPara>
        <m:oMathParaPr>
          <m:jc m:val="center"/>
        </m:oMathParaPr>
        <m:oMath>
          <m:r>
            <m:t>P</m:t>
          </m:r>
          <m:r>
            <m:rPr>
              <m:sty m:val="p"/>
            </m:rPr>
            <m:t>=</m:t>
          </m:r>
          <m:sSup>
            <m:e>
              <m:r>
                <m:t> </m:t>
              </m:r>
            </m:e>
            <m:sup>
              <m:r>
                <m:t>k</m:t>
              </m:r>
              <m:r>
                <m:rPr>
                  <m:sty m:val="p"/>
                </m:rPr>
                <m:t>−</m:t>
              </m:r>
              <m:r>
                <m:t>1</m:t>
              </m:r>
            </m:sup>
          </m:sSup>
          <m:sSub>
            <m:e>
              <m:r>
                <m:t>C</m:t>
              </m:r>
            </m:e>
            <m:sub>
              <m:r>
                <m:t>k</m:t>
              </m:r>
              <m:r>
                <m:rPr>
                  <m:sty m:val="p"/>
                </m:rPr>
                <m:t>−</m:t>
              </m:r>
              <m:r>
                <m:t>2</m:t>
              </m:r>
            </m:sub>
          </m:sSub>
          <m:r>
            <m:rPr>
              <m:sty m:val="p"/>
            </m:rPr>
            <m:t>*</m:t>
          </m:r>
          <m:sSup>
            <m:e>
              <m:d>
                <m:dPr>
                  <m:begChr m:val="("/>
                  <m:endChr m:val=")"/>
                  <m:sepChr m:val=""/>
                  <m:grow/>
                </m:dPr>
                <m:e>
                  <m:f>
                    <m:fPr>
                      <m:type m:val="bar"/>
                    </m:fPr>
                    <m:num>
                      <m:r>
                        <m:t>1</m:t>
                      </m:r>
                    </m:num>
                    <m:den>
                      <m:r>
                        <m:t>2</m:t>
                      </m:r>
                    </m:den>
                  </m:f>
                </m:e>
              </m:d>
            </m:e>
            <m:sup>
              <m:r>
                <m:t>k</m:t>
              </m:r>
              <m:r>
                <m:rPr>
                  <m:sty m:val="p"/>
                </m:rPr>
                <m:t>−</m:t>
              </m:r>
              <m:r>
                <m:t>2</m:t>
              </m:r>
            </m:sup>
          </m:sSup>
          <m:r>
            <m:rPr>
              <m:sty m:val="p"/>
            </m:rPr>
            <m:t>*</m:t>
          </m:r>
          <m:f>
            <m:fPr>
              <m:type m:val="bar"/>
            </m:fPr>
            <m:num>
              <m:r>
                <m:t>1</m:t>
              </m:r>
            </m:num>
            <m:den>
              <m:r>
                <m:t>2</m:t>
              </m:r>
            </m:den>
          </m:f>
          <m:r>
            <m:rPr>
              <m:sty m:val="p"/>
            </m:rPr>
            <m:t>*</m:t>
          </m:r>
          <m:f>
            <m:fPr>
              <m:type m:val="bar"/>
            </m:fPr>
            <m:num>
              <m:r>
                <m:t>1</m:t>
              </m:r>
            </m:num>
            <m:den>
              <m:r>
                <m:t>2</m:t>
              </m:r>
            </m:den>
          </m:f>
        </m:oMath>
      </m:oMathPara>
    </w:p>
    <w:p>
      <w:pPr>
        <w:pStyle w:val="FirstParagraph"/>
      </w:pPr>
      <m:oMathPara>
        <m:oMathParaPr>
          <m:jc m:val="center"/>
        </m:oMathParaPr>
        <m:oMath>
          <m:r>
            <m:rPr>
              <m:sty m:val="p"/>
            </m:rPr>
            <m:t>⟹</m:t>
          </m:r>
          <m:r>
            <m:t>P</m:t>
          </m:r>
          <m:r>
            <m:rPr>
              <m:sty m:val="p"/>
            </m:rPr>
            <m:t>=</m:t>
          </m:r>
          <m:f>
            <m:fPr>
              <m:type m:val="bar"/>
            </m:fPr>
            <m:num>
              <m:r>
                <m:t>k</m:t>
              </m:r>
              <m:r>
                <m:rPr>
                  <m:sty m:val="p"/>
                </m:rPr>
                <m:t>−</m:t>
              </m:r>
              <m:r>
                <m:t>1</m:t>
              </m:r>
            </m:num>
            <m:den>
              <m:sSup>
                <m:e>
                  <m:r>
                    <m:t>2</m:t>
                  </m:r>
                </m:e>
                <m:sup>
                  <m:r>
                    <m:t>k</m:t>
                  </m:r>
                </m:sup>
              </m:sSup>
            </m:den>
          </m:f>
        </m:oMath>
      </m:oMathPara>
    </w:p>
    <w:bookmarkEnd w:id="27"/>
    <w:p>
      <w:r>
        <w:pict>
          <v:rect style="width:0;height:1.5pt" o:hralign="center" o:hrstd="t" o:hr="t"/>
        </w:pict>
      </w:r>
    </w:p>
    <w:bookmarkStart w:id="28" w:name="X6e4c859c99c4cdb2fab01f35e0862d006d5eed2"/>
    <w:p>
      <w:pPr>
        <w:pStyle w:val="Heading4"/>
      </w:pPr>
      <w:r>
        <w:t xml:space="preserve">Q5. Birth Month Problem - This is a variation of the birthday problem. How many people are needed in a room to make it possible that atleast two people have the same birth month with a probability of 50%. There are 12 months in a year and probability of being born in any month is the same. Hint: Try expressing the probability of atleast 2 people having the same birth month as a complementary event.</w:t>
      </w:r>
    </w:p>
    <w:bookmarkEnd w:id="28"/>
    <w:bookmarkStart w:id="29" w:name="answer-5"/>
    <w:p>
      <w:pPr>
        <w:pStyle w:val="Heading3"/>
      </w:pPr>
      <w:r>
        <w:t xml:space="preserve">Answer 5:</w:t>
      </w:r>
    </w:p>
    <w:p>
      <w:pPr>
        <w:numPr>
          <w:ilvl w:val="0"/>
          <w:numId w:val="1012"/>
        </w:numPr>
        <w:pStyle w:val="Compact"/>
      </w:pPr>
      <w:r>
        <w:t xml:space="preserve">Event</w:t>
      </w:r>
      <w:r>
        <w:t xml:space="preserve"> </w:t>
      </w:r>
      <m:oMath>
        <m:r>
          <m:t>A</m:t>
        </m:r>
      </m:oMath>
      <w:r>
        <w:t xml:space="preserve">: At least two people have the same birthday month</w:t>
      </w:r>
    </w:p>
    <w:p>
      <w:pPr>
        <w:numPr>
          <w:ilvl w:val="0"/>
          <w:numId w:val="1012"/>
        </w:numPr>
        <w:pStyle w:val="Compact"/>
      </w:pPr>
      <w:r>
        <w:t xml:space="preserve">Event</w:t>
      </w:r>
      <w:r>
        <w:t xml:space="preserve"> </w:t>
      </w:r>
      <m:oMath>
        <m:acc>
          <m:accPr>
            <m:chr m:val="‾"/>
          </m:accPr>
          <m:e>
            <m:r>
              <m:t>A</m:t>
            </m:r>
          </m:e>
        </m:acc>
      </m:oMath>
      <w:r>
        <w:t xml:space="preserve">: No two people have the same birthday month</w:t>
      </w:r>
    </w:p>
    <w:p>
      <w:pPr>
        <w:pStyle w:val="FirstParagraph"/>
      </w:pPr>
      <w:r>
        <w:t xml:space="preserve">Thus,</w:t>
      </w:r>
    </w:p>
    <w:p>
      <w:pPr>
        <w:pStyle w:val="BodyText"/>
      </w:pPr>
      <m:oMathPara>
        <m:oMathParaPr>
          <m:jc m:val="center"/>
        </m:oMathParaPr>
        <m:oMath>
          <m:r>
            <m:t>P</m:t>
          </m:r>
          <m:d>
            <m:dPr>
              <m:begChr m:val="("/>
              <m:endChr m:val=")"/>
              <m:sepChr m:val=""/>
              <m:grow/>
            </m:dPr>
            <m:e>
              <m:acc>
                <m:accPr>
                  <m:chr m:val="‾"/>
                </m:accPr>
                <m:e>
                  <m:r>
                    <m:t>A</m:t>
                  </m:r>
                </m:e>
              </m:acc>
            </m:e>
          </m:d>
          <m:r>
            <m:rPr>
              <m:sty m:val="p"/>
            </m:rPr>
            <m:t>=</m:t>
          </m:r>
          <m:f>
            <m:fPr>
              <m:type m:val="bar"/>
            </m:fPr>
            <m:num>
              <m:r>
                <m:t>12</m:t>
              </m:r>
            </m:num>
            <m:den>
              <m:r>
                <m:t>12</m:t>
              </m:r>
            </m:den>
          </m:f>
          <m:r>
            <m:rPr>
              <m:sty m:val="p"/>
            </m:rPr>
            <m:t>*</m:t>
          </m:r>
          <m:f>
            <m:fPr>
              <m:type m:val="bar"/>
            </m:fPr>
            <m:num>
              <m:r>
                <m:t>11</m:t>
              </m:r>
            </m:num>
            <m:den>
              <m:r>
                <m:t>12</m:t>
              </m:r>
            </m:den>
          </m:f>
          <m:r>
            <m:rPr>
              <m:sty m:val="p"/>
            </m:rPr>
            <m:t>*</m:t>
          </m:r>
          <m:r>
            <m:rPr>
              <m:nor/>
              <m:sty m:val="p"/>
            </m:rPr>
            <m:t>.....</m:t>
          </m:r>
          <m:r>
            <m:rPr>
              <m:sty m:val="p"/>
            </m:rPr>
            <m:t>*</m:t>
          </m:r>
          <m:f>
            <m:fPr>
              <m:type m:val="bar"/>
            </m:fPr>
            <m:num>
              <m:r>
                <m:t>12</m:t>
              </m:r>
              <m:r>
                <m:rPr>
                  <m:sty m:val="p"/>
                </m:rPr>
                <m:t>−</m:t>
              </m:r>
              <m:r>
                <m:t>n</m:t>
              </m:r>
              <m:r>
                <m:rPr>
                  <m:sty m:val="p"/>
                </m:rPr>
                <m:t>+</m:t>
              </m:r>
              <m:r>
                <m:t>1</m:t>
              </m:r>
            </m:num>
            <m:den>
              <m:r>
                <m:t>12</m:t>
              </m:r>
            </m:den>
          </m:f>
          <m:r>
            <m:t>  </m:t>
          </m:r>
          <m:d>
            <m:dPr>
              <m:begChr m:val="("/>
              <m:endChr m:val=")"/>
              <m:sepChr m:val=""/>
              <m:grow/>
            </m:dPr>
            <m:e>
              <m:r>
                <m:t>1</m:t>
              </m:r>
            </m:e>
          </m:d>
        </m:oMath>
      </m:oMathPara>
    </w:p>
    <w:p>
      <w:pPr>
        <w:numPr>
          <w:ilvl w:val="0"/>
          <w:numId w:val="1013"/>
        </w:numPr>
        <w:pStyle w:val="Compact"/>
      </w:pPr>
      <w:r>
        <w:t xml:space="preserve">This is because the first person can have the birthday in any of the 12 months. The next person in rest of the 11 months and so on and so forth.</w:t>
      </w:r>
    </w:p>
    <w:p>
      <w:pPr>
        <w:pStyle w:val="FirstParagraph"/>
      </w:pPr>
      <w:r>
        <w:t xml:space="preserve">Thus,</w:t>
      </w:r>
    </w:p>
    <w:p>
      <w:pPr>
        <w:pStyle w:val="BodyText"/>
      </w:pPr>
      <m:oMathPara>
        <m:oMathParaPr>
          <m:jc m:val="center"/>
        </m:oMathParaPr>
        <m:oMath>
          <m:r>
            <m:t>P</m:t>
          </m:r>
          <m:d>
            <m:dPr>
              <m:begChr m:val="("/>
              <m:endChr m:val=")"/>
              <m:sepChr m:val=""/>
              <m:grow/>
            </m:dPr>
            <m:e>
              <m:r>
                <m:t>A</m:t>
              </m:r>
            </m:e>
          </m:d>
          <m:r>
            <m:rPr>
              <m:sty m:val="p"/>
            </m:rPr>
            <m:t>=</m:t>
          </m:r>
          <m:r>
            <m:t>1</m:t>
          </m:r>
          <m:r>
            <m:rPr>
              <m:sty m:val="p"/>
            </m:rPr>
            <m:t>−</m:t>
          </m:r>
          <m:f>
            <m:fPr>
              <m:type m:val="bar"/>
            </m:fPr>
            <m:num>
              <m:r>
                <m:t>12</m:t>
              </m:r>
            </m:num>
            <m:den>
              <m:r>
                <m:t>12</m:t>
              </m:r>
            </m:den>
          </m:f>
          <m:r>
            <m:rPr>
              <m:sty m:val="p"/>
            </m:rPr>
            <m:t>*</m:t>
          </m:r>
          <m:f>
            <m:fPr>
              <m:type m:val="bar"/>
            </m:fPr>
            <m:num>
              <m:r>
                <m:t>11</m:t>
              </m:r>
            </m:num>
            <m:den>
              <m:r>
                <m:t>12</m:t>
              </m:r>
            </m:den>
          </m:f>
          <m:r>
            <m:rPr>
              <m:sty m:val="p"/>
            </m:rPr>
            <m:t>*</m:t>
          </m:r>
          <m:r>
            <m:rPr>
              <m:nor/>
              <m:sty m:val="p"/>
            </m:rPr>
            <m:t>.....</m:t>
          </m:r>
          <m:r>
            <m:rPr>
              <m:sty m:val="p"/>
            </m:rPr>
            <m:t>*</m:t>
          </m:r>
          <m:f>
            <m:fPr>
              <m:type m:val="bar"/>
            </m:fPr>
            <m:num>
              <m:r>
                <m:t>12</m:t>
              </m:r>
              <m:r>
                <m:rPr>
                  <m:sty m:val="p"/>
                </m:rPr>
                <m:t>−</m:t>
              </m:r>
              <m:r>
                <m:t>n</m:t>
              </m:r>
              <m:r>
                <m:rPr>
                  <m:sty m:val="p"/>
                </m:rPr>
                <m:t>+</m:t>
              </m:r>
              <m:r>
                <m:t>1</m:t>
              </m:r>
            </m:num>
            <m:den>
              <m:r>
                <m:t>12</m:t>
              </m:r>
            </m:den>
          </m:f>
          <m:r>
            <m:t>  </m:t>
          </m:r>
          <m:d>
            <m:dPr>
              <m:begChr m:val="("/>
              <m:endChr m:val=")"/>
              <m:sepChr m:val=""/>
              <m:grow/>
            </m:dPr>
            <m:e>
              <m:r>
                <m:t>2</m:t>
              </m:r>
            </m:e>
          </m:d>
        </m:oMath>
      </m:oMathPara>
    </w:p>
    <w:p>
      <w:pPr>
        <w:pStyle w:val="FirstParagraph"/>
      </w:pPr>
      <w:r>
        <w:t xml:space="preserve">Our answer would be the lowest value of n (number of people in the room) for which the probability in</w:t>
      </w:r>
      <w:r>
        <w:t xml:space="preserve"> </w:t>
      </w:r>
      <m:oMath>
        <m:d>
          <m:dPr>
            <m:begChr m:val="("/>
            <m:endChr m:val=")"/>
            <m:sepChr m:val=""/>
            <m:grow/>
          </m:dPr>
          <m:e>
            <m:r>
              <m:t>2</m:t>
            </m:r>
          </m:e>
        </m:d>
      </m:oMath>
      <w:r>
        <w:t xml:space="preserve"> </w:t>
      </w:r>
      <w:r>
        <w:t xml:space="preserve">becomes greater than 0.5</w:t>
      </w:r>
      <w:r>
        <w:t xml:space="preserve"> </w:t>
      </w:r>
    </w:p>
    <w:bookmarkEnd w:id="29"/>
    <w:p>
      <w:pPr>
        <w:pStyle w:val="SourceCode"/>
      </w:pPr>
      <w:r>
        <w:rPr>
          <w:rStyle w:val="CommentTok"/>
        </w:rPr>
        <w:t xml:space="preserve"># Calculating Probability of atleast two people sharing the same birthday for n = 1 to 6 </w:t>
      </w:r>
      <w:r>
        <w:br/>
      </w:r>
      <w:r>
        <w:rPr>
          <w:rStyle w:val="ImportTok"/>
        </w:rPr>
        <w:t xml:space="preserve">from</w:t>
      </w:r>
      <w:r>
        <w:rPr>
          <w:rStyle w:val="NormalTok"/>
        </w:rPr>
        <w:t xml:space="preserve"> math </w:t>
      </w:r>
      <w:r>
        <w:rPr>
          <w:rStyle w:val="ImportTok"/>
        </w:rPr>
        <w:t xml:space="preserve">import</w:t>
      </w:r>
      <w:r>
        <w:rPr>
          <w:rStyle w:val="NormalTok"/>
        </w:rPr>
        <w:t xml:space="preserve"> factorial</w:t>
      </w:r>
      <w:r>
        <w:br/>
      </w: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ImportTok"/>
        </w:rPr>
        <w:t xml:space="preserve">from</w:t>
      </w:r>
      <w:r>
        <w:rPr>
          <w:rStyle w:val="NormalTok"/>
        </w:rPr>
        <w:t xml:space="preserve"> numpy </w:t>
      </w:r>
      <w:r>
        <w:rPr>
          <w:rStyle w:val="ImportTok"/>
        </w:rPr>
        <w:t xml:space="preserve">import</w:t>
      </w:r>
      <w:r>
        <w:rPr>
          <w:rStyle w:val="NormalTok"/>
        </w:rPr>
        <w:t xml:space="preserve"> arange</w:t>
      </w:r>
      <w:r>
        <w:br/>
      </w:r>
      <w:r>
        <w:br/>
      </w:r>
      <w:r>
        <w:rPr>
          <w:rStyle w:val="NormalTok"/>
        </w:rPr>
        <w:t xml:space="preserve">prob_dict </w:t>
      </w:r>
      <w:r>
        <w:rPr>
          <w:rStyle w:val="OperatorTok"/>
        </w:rPr>
        <w:t xml:space="preserve">=</w:t>
      </w:r>
      <w:r>
        <w:rPr>
          <w:rStyle w:val="NormalTok"/>
        </w:rPr>
        <w:t xml:space="preserve"> {x: (</w:t>
      </w:r>
      <w:r>
        <w:rPr>
          <w:rStyle w:val="DecValTok"/>
        </w:rPr>
        <w:t xml:space="preserve">1</w:t>
      </w:r>
      <w:r>
        <w:rPr>
          <w:rStyle w:val="OperatorTok"/>
        </w:rPr>
        <w:t xml:space="preserve">-</w:t>
      </w:r>
      <w:r>
        <w:rPr>
          <w:rStyle w:val="NormalTok"/>
        </w:rPr>
        <w:t xml:space="preserve"> factorial(</w:t>
      </w:r>
      <w:r>
        <w:rPr>
          <w:rStyle w:val="DecValTok"/>
        </w:rPr>
        <w:t xml:space="preserve">12</w:t>
      </w:r>
      <w:r>
        <w:rPr>
          <w:rStyle w:val="NormalTok"/>
        </w:rPr>
        <w:t xml:space="preserve">)</w:t>
      </w:r>
      <w:r>
        <w:rPr>
          <w:rStyle w:val="OperatorTok"/>
        </w:rPr>
        <w:t xml:space="preserve">/</w:t>
      </w:r>
      <w:r>
        <w:rPr>
          <w:rStyle w:val="NormalTok"/>
        </w:rPr>
        <w:t xml:space="preserve">factorial(</w:t>
      </w:r>
      <w:r>
        <w:rPr>
          <w:rStyle w:val="DecValTok"/>
        </w:rPr>
        <w:t xml:space="preserve">12</w:t>
      </w:r>
      <w:r>
        <w:rPr>
          <w:rStyle w:val="OperatorTok"/>
        </w:rPr>
        <w:t xml:space="preserve">-</w:t>
      </w:r>
      <w:r>
        <w:rPr>
          <w:rStyle w:val="NormalTok"/>
        </w:rPr>
        <w:t xml:space="preserve">x)</w:t>
      </w:r>
      <w:r>
        <w:rPr>
          <w:rStyle w:val="OperatorTok"/>
        </w:rPr>
        <w:t xml:space="preserve">/</w:t>
      </w:r>
      <w:r>
        <w:rPr>
          <w:rStyle w:val="DecValTok"/>
        </w:rPr>
        <w:t xml:space="preserve">12</w:t>
      </w:r>
      <w:r>
        <w:rPr>
          <w:rStyle w:val="OperatorTok"/>
        </w:rPr>
        <w:t xml:space="preserve">**</w:t>
      </w:r>
      <w:r>
        <w:rPr>
          <w:rStyle w:val="NormalTok"/>
        </w:rPr>
        <w:t xml:space="preserve">(x)).</w:t>
      </w:r>
      <w:r>
        <w:rPr>
          <w:rStyle w:val="BuiltInTok"/>
        </w:rPr>
        <w:t xml:space="preserve">round</w:t>
      </w:r>
      <w:r>
        <w:rPr>
          <w:rStyle w:val="NormalTok"/>
        </w:rPr>
        <w:t xml:space="preserve">(</w:t>
      </w:r>
      <w:r>
        <w:rPr>
          <w:rStyle w:val="DecValTok"/>
        </w:rPr>
        <w:t xml:space="preserve">4</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arange(</w:t>
      </w:r>
      <w:r>
        <w:rPr>
          <w:rStyle w:val="DecValTok"/>
        </w:rPr>
        <w:t xml:space="preserve">1</w:t>
      </w:r>
      <w:r>
        <w:rPr>
          <w:rStyle w:val="NormalTok"/>
        </w:rPr>
        <w:t xml:space="preserve">,</w:t>
      </w:r>
      <w:r>
        <w:rPr>
          <w:rStyle w:val="DecValTok"/>
        </w:rPr>
        <w:t xml:space="preserve">7</w:t>
      </w:r>
      <w:r>
        <w:rPr>
          <w:rStyle w:val="NormalTok"/>
        </w:rPr>
        <w:t xml:space="preserve">)}</w:t>
      </w:r>
      <w:r>
        <w:br/>
      </w:r>
      <w:r>
        <w:rPr>
          <w:rStyle w:val="BuiltInTok"/>
        </w:rPr>
        <w:t xml:space="preserve">print</w:t>
      </w:r>
      <w:r>
        <w:rPr>
          <w:rStyle w:val="NormalTok"/>
        </w:rPr>
        <w:t xml:space="preserve">(</w:t>
      </w:r>
      <w:r>
        <w:rPr>
          <w:rStyle w:val="StringTok"/>
        </w:rPr>
        <w:t xml:space="preserve">'Probability Table for at least two people having the same birthday month:</w:t>
      </w:r>
      <w:r>
        <w:rPr>
          <w:rStyle w:val="CharTok"/>
        </w:rPr>
        <w:t xml:space="preserve">\n</w:t>
      </w:r>
      <w:r>
        <w:rPr>
          <w:rStyle w:val="StringTok"/>
        </w:rPr>
        <w:t xml:space="preserve">'</w:t>
      </w:r>
      <w:r>
        <w:rPr>
          <w:rStyle w:val="NormalTok"/>
        </w:rPr>
        <w:t xml:space="preserve">)</w:t>
      </w:r>
      <w:r>
        <w:br/>
      </w:r>
      <w:r>
        <w:rPr>
          <w:rStyle w:val="NormalTok"/>
        </w:rPr>
        <w:t xml:space="preserve">pprint(prob_dict, sort_dicts</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Probability Table for at least two people having the same birthday month:</w:t>
      </w:r>
      <w:r>
        <w:br/>
      </w:r>
      <w:r>
        <w:br/>
      </w:r>
      <w:r>
        <w:rPr>
          <w:rStyle w:val="VerbatimChar"/>
        </w:rPr>
        <w:t xml:space="preserve">{1: 0.0, 2: 0.0833, 3: 0.2361, 4: 0.4271, 5: 0.6181, 6: 0.7772}</w:t>
      </w:r>
    </w:p>
    <w:p>
      <w:pPr>
        <w:pStyle w:val="FirstParagraph"/>
      </w:pPr>
      <w:r>
        <w:t xml:space="preserve"> </w:t>
      </w:r>
      <w:r>
        <w:t xml:space="preserve">From the above, we can see that for n = 5 the probability value crosses the threshold of 0.5.</w:t>
      </w:r>
      <w:r>
        <w:t xml:space="preserve"> </w:t>
      </w:r>
    </w:p>
    <w:p>
      <w:pPr>
        <w:pStyle w:val="BodyText"/>
      </w:pPr>
      <w:r>
        <w:t xml:space="preserve">Thus, there should be</w:t>
      </w:r>
      <w:r>
        <w:t xml:space="preserve"> </w:t>
      </w:r>
      <w:r>
        <w:rPr>
          <w:bCs/>
          <w:b/>
        </w:rPr>
        <w:t xml:space="preserve">atleast 5 people in the room</w:t>
      </w:r>
      <w:r>
        <w:t xml:space="preserve"> </w:t>
      </w:r>
      <w:r>
        <w:t xml:space="preserve">to make it possible that atleast two people have the same birth month with a probability of 50%</w:t>
      </w:r>
    </w:p>
    <w:p>
      <w:r>
        <w:pict>
          <v:rect style="width:0;height:1.5pt" o:hralign="center" o:hrstd="t" o:hr="t"/>
        </w:pic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2021-08-03T09:09:07Z</dcterms:created>
  <dcterms:modified xsi:type="dcterms:W3CDTF">2021-08-03T09:09:07Z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