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potentially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A、轻微地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B、确切地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C、潜在地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D、粗心地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potentially adv. 潜在地   例句： a potentially dangerous situation 有潜在危险的局势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以下哪个短语不能表达cry的意思?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A、tears welling up in the eyes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B、tears streamed down the face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C、keep back one's tears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D、be unable to hold back one's tears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cry哭泣. A选项tears welling up in the eyes泪水涌上眼眶; B选项tears streamed down the face泪水流过脸颊 ; C选项keep back one's tears忍住眼泪; D选项be unable to hold back one's tears无法控制流泪. 故选C.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以下哪个短语不能表达can't do sth. 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A、have the capability to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B、fail to do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C、be not able to do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D、be incapable of doing sth.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can't do sth.意为不能做某事. A选项have the capability to do有做某事的能力; B选项fail to do sth.不能做某事; C选项be not able to do sth.不能够做某事; D选项be incapable of doing sth.无法做某事. 故选A.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一下哪个短语不能表示cry的意思?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A、burst into tears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B、with tears in one's eyes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C、burst into laughter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D、tears rolling down the cheek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cry哭泣. A选项burst into tears流泪; B选项with tears in one's eyes眼中含泪; C选项burst into laughter大笑; D选项tears rolling down the cheek泪水滑落脸颊. 故选C.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以下哪个短语不能表达laugh的意思?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A、be unable to keep back one's tears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B、burst into laughter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C、wear a broad smile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D、burst out laughing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laugh大笑. A选项be unable to keep back one's tears忍不住流泪; B选项burst into laughter大笑; C选项wear a broad smile大大的笑容; D选项burst out laughing大笑. 故选A.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以下哪个短语可以表达忍不住做某事?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A、can't help doing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B、never fail to do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C、have every reason to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D、make good use of your time and effort to 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A选项can't help doing情不自禁, 忍不住做某事; B选项 never fail to do 一定会, 总是会做某事; C选项have every reason to do有十足的理由做某事; D选项make good use of your time and effort to do尽一切努力做某事. 故选A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以下哪个短语不能表达利用、使用的意思?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A、make the most 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B、make the best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C、make good usage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D、take full advantage of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表达利用使用的短语: make the most of;  make the best of;  take full advantage of;  make good use of . C选项应把usage改为use, 故选C.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下面的提纲，属于哪种提纲？（）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I. Main causes of air pollution Automobiles Industry Rubbish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 Automobiles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 Industry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Rubbish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A、句子提纲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B、论点提纲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C、总提纲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D、线型提纲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属于论点提纲，论点提纲由词和短语构成。题干中的提纲符合论点提纲的特点。因此选择B选项。句子提纲中的论点必须是完整的句子。没有C、D 两种提纲。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2019-04-02T13:22:37Z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