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74424F">
      <w:r>
        <w:rPr>
          <w:sz w:val="21"/>
        </w:rPr>
        <mc:AlternateContent>
          <mc:Choice Requires="wps">
            <w:drawing>
              <wp:anchor distT="0" distB="0" distL="114300" distR="114300" simplePos="0" relativeHeight="251668480" behindDoc="0" locked="0" layoutInCell="1" allowOverlap="1">
                <wp:simplePos x="0" y="0"/>
                <wp:positionH relativeFrom="column">
                  <wp:posOffset>3442970</wp:posOffset>
                </wp:positionH>
                <wp:positionV relativeFrom="paragraph">
                  <wp:posOffset>7966710</wp:posOffset>
                </wp:positionV>
                <wp:extent cx="2345690" cy="459105"/>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2345690" cy="4591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38C467">
                            <w:pPr>
                              <w:jc w:val="right"/>
                              <w:rPr>
                                <w:rFonts w:hint="eastAsia" w:ascii="微软雅黑" w:hAnsi="微软雅黑" w:eastAsia="微软雅黑" w:cs="微软雅黑"/>
                                <w:color w:val="262626" w:themeColor="text1" w:themeTint="D9"/>
                                <w:sz w:val="32"/>
                                <w:szCs w:val="32"/>
                                <w:lang w:val="en-US" w:eastAsia="zh-CN"/>
                                <w14:textFill>
                                  <w14:solidFill>
                                    <w14:schemeClr w14:val="tx1">
                                      <w14:lumMod w14:val="85000"/>
                                      <w14:lumOff w14:val="15000"/>
                                    </w14:schemeClr>
                                  </w14:solidFill>
                                </w14:textFill>
                              </w:rPr>
                            </w:pPr>
                            <w:r>
                              <w:rPr>
                                <w:rFonts w:hint="eastAsia" w:ascii="微软雅黑" w:hAnsi="微软雅黑" w:eastAsia="微软雅黑" w:cs="微软雅黑"/>
                                <w:color w:val="262626" w:themeColor="text1" w:themeTint="D9"/>
                                <w:sz w:val="32"/>
                                <w:szCs w:val="32"/>
                                <w:lang w:val="en-US" w:eastAsia="zh-CN"/>
                                <w14:textFill>
                                  <w14:solidFill>
                                    <w14:schemeClr w14:val="tx1">
                                      <w14:lumMod w14:val="85000"/>
                                      <w14:lumOff w14:val="15000"/>
                                    </w14:schemeClr>
                                  </w14:solidFill>
                                </w14:textFill>
                              </w:rPr>
                              <w:t>[2023121012黄博]</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1.1pt;margin-top:627.3pt;height:36.15pt;width:184.7pt;z-index:251668480;mso-width-relative:page;mso-height-relative:page;" filled="f" stroked="f" coordsize="21600,21600" o:gfxdata="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OJIOj/dAAAADQEAAA8AAAAAAAAAAQAgAAAAIgAA&#10;AGRycy9kb3ducmV2LnhtbFBLAQIUABQAAAAIAIdO4kCO9jKSPAIAAGgEAAAOAAAAAAAAAAEAIAAA&#10;ACwBAABkcnMvZTJvRG9jLnhtbFBLBQYAAAAABgAGAFkBAADaBQAAAAA=&#10;">
                <v:fill on="f" focussize="0,0"/>
                <v:stroke on="f" weight="0.5pt"/>
                <v:imagedata o:title=""/>
                <o:lock v:ext="edit" aspectratio="f"/>
                <v:textbox>
                  <w:txbxContent>
                    <w:p w14:paraId="1338C467">
                      <w:pPr>
                        <w:jc w:val="right"/>
                        <w:rPr>
                          <w:rFonts w:hint="eastAsia" w:ascii="微软雅黑" w:hAnsi="微软雅黑" w:eastAsia="微软雅黑" w:cs="微软雅黑"/>
                          <w:color w:val="262626" w:themeColor="text1" w:themeTint="D9"/>
                          <w:sz w:val="32"/>
                          <w:szCs w:val="32"/>
                          <w:lang w:val="en-US" w:eastAsia="zh-CN"/>
                          <w14:textFill>
                            <w14:solidFill>
                              <w14:schemeClr w14:val="tx1">
                                <w14:lumMod w14:val="85000"/>
                                <w14:lumOff w14:val="15000"/>
                              </w14:schemeClr>
                            </w14:solidFill>
                          </w14:textFill>
                        </w:rPr>
                      </w:pPr>
                      <w:r>
                        <w:rPr>
                          <w:rFonts w:hint="eastAsia" w:ascii="微软雅黑" w:hAnsi="微软雅黑" w:eastAsia="微软雅黑" w:cs="微软雅黑"/>
                          <w:color w:val="262626" w:themeColor="text1" w:themeTint="D9"/>
                          <w:sz w:val="32"/>
                          <w:szCs w:val="32"/>
                          <w:lang w:val="en-US" w:eastAsia="zh-CN"/>
                          <w14:textFill>
                            <w14:solidFill>
                              <w14:schemeClr w14:val="tx1">
                                <w14:lumMod w14:val="85000"/>
                                <w14:lumOff w14:val="15000"/>
                              </w14:schemeClr>
                            </w14:solidFill>
                          </w14:textFill>
                        </w:rPr>
                        <w:t>[2023121012黄博]</w:t>
                      </w:r>
                    </w:p>
                  </w:txbxContent>
                </v:textbox>
              </v:shape>
            </w:pict>
          </mc:Fallback>
        </mc:AlternateContent>
      </w:r>
      <w:r>
        <w:rPr>
          <w:sz w:val="21"/>
        </w:rPr>
        <mc:AlternateContent>
          <mc:Choice Requires="wps">
            <w:drawing>
              <wp:anchor distT="0" distB="0" distL="114300" distR="114300" simplePos="0" relativeHeight="251667456" behindDoc="0" locked="0" layoutInCell="1" allowOverlap="1">
                <wp:simplePos x="0" y="0"/>
                <wp:positionH relativeFrom="column">
                  <wp:posOffset>254000</wp:posOffset>
                </wp:positionH>
                <wp:positionV relativeFrom="paragraph">
                  <wp:posOffset>4151630</wp:posOffset>
                </wp:positionV>
                <wp:extent cx="4648200" cy="3159125"/>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4648200" cy="31591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8F29A5">
                            <w:pPr>
                              <w:bidi w:val="0"/>
                              <w:rPr>
                                <w:rFonts w:hint="eastAsia"/>
                              </w:rPr>
                            </w:pPr>
                            <w:r>
                              <w:rPr>
                                <w:rFonts w:hint="eastAsia"/>
                              </w:rPr>
                              <w:t>本研究基于消费者视角，通过问卷调查法对拼多多品牌形象进行实证分析。研究发现，拼多多的品牌认知呈现显著矛盾特征：“亲民实惠”(76.3%)与"低端廉价"(42.9%)标签并存，且存在28.6%的消费者认为其"不可靠/假货多"</w:t>
                            </w:r>
                            <w:r>
                              <w:rPr>
                                <w:rFonts w:hint="eastAsia"/>
                                <w:lang w:eastAsia="zh-CN"/>
                              </w:rPr>
                              <w:t>。</w:t>
                            </w:r>
                            <w:r>
                              <w:rPr>
                                <w:rFonts w:hint="eastAsia"/>
                              </w:rPr>
                              <w:t>广告效果方面，虽然洗脑式广告语认知度达85.7%，但53.1%的受访者认为广告频率过高令人反感，24.5%认为广告内容与实际不符</w:t>
                            </w:r>
                            <w:r>
                              <w:rPr>
                                <w:rFonts w:hint="eastAsia"/>
                                <w:lang w:eastAsia="zh-CN"/>
                              </w:rPr>
                              <w:t>。</w:t>
                            </w:r>
                            <w:r>
                              <w:rPr>
                                <w:rFonts w:hint="eastAsia"/>
                              </w:rPr>
                              <w:t>消费行为数据显示，价格驱动(81.6%)远超过拼团趣味性(38.8%)，且63.2%的消费者对商品质量评价为"一般，部分商品待提升"</w:t>
                            </w:r>
                            <w:r>
                              <w:rPr>
                                <w:rFonts w:hint="eastAsia"/>
                                <w:lang w:eastAsia="zh-CN"/>
                              </w:rPr>
                              <w:t>。</w:t>
                            </w:r>
                            <w:r>
                              <w:rPr>
                                <w:rFonts w:hint="eastAsia"/>
                              </w:rPr>
                              <w:t>人口统计差异显示，年轻群体(18-25岁)更倾向"创新有趣"的品牌形象，而高收入职业对质量不满意率显著更高(p&lt;0.05)。基于研究发现，本文提出质量管控升级、广告策略重构和品牌形象再定位三大优化路径，特别强调建立全链路品控体系和利用社交裂变(好友推荐占比36.7%)强化口碑传播的策略价值[</w:t>
                            </w:r>
                            <w:r>
                              <w:rPr>
                                <w:rFonts w:hint="eastAsia"/>
                                <w:lang w:eastAsia="zh-CN"/>
                              </w:rPr>
                              <w:t>。</w:t>
                            </w:r>
                            <w:r>
                              <w:rPr>
                                <w:rFonts w:hint="eastAsia"/>
                              </w:rPr>
                              <w:t>本研究为社交电商平台突破品牌形象瓶颈提供了理论框架和实践指导。</w:t>
                            </w:r>
                          </w:p>
                          <w:p w14:paraId="0F9B6F40">
                            <w:pPr>
                              <w:rPr>
                                <w:rFonts w:hint="default"/>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pt;margin-top:326.9pt;height:248.75pt;width:366pt;z-index:251667456;mso-width-relative:page;mso-height-relative:page;" filled="f" stroked="f" coordsize="21600,21600" o:gfxdata="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CqPqx9sAAAALAQAADwAAAAAAAAABACAAAAAiAAAA&#10;ZHJzL2Rvd25yZXYueG1sUEsBAhQAFAAAAAgAh07iQJ2s13o9AgAAaQQAAA4AAAAAAAAAAQAgAAAA&#10;KgEAAGRycy9lMm9Eb2MueG1sUEsFBgAAAAAGAAYAWQEAANkFAAAAAA==&#10;">
                <v:fill on="f" focussize="0,0"/>
                <v:stroke on="f" weight="0.5pt"/>
                <v:imagedata o:title=""/>
                <o:lock v:ext="edit" aspectratio="f"/>
                <v:textbox>
                  <w:txbxContent>
                    <w:p w14:paraId="5C8F29A5">
                      <w:pPr>
                        <w:bidi w:val="0"/>
                        <w:rPr>
                          <w:rFonts w:hint="eastAsia"/>
                        </w:rPr>
                      </w:pPr>
                      <w:r>
                        <w:rPr>
                          <w:rFonts w:hint="eastAsia"/>
                        </w:rPr>
                        <w:t>本研究基于消费者视角，通过问卷调查法对拼多多品牌形象进行实证分析。研究发现，拼多多的品牌认知呈现显著矛盾特征：“亲民实惠”(76.3%)与"低端廉价"(42.9%)标签并存，且存在28.6%的消费者认为其"不可靠/假货多"</w:t>
                      </w:r>
                      <w:r>
                        <w:rPr>
                          <w:rFonts w:hint="eastAsia"/>
                          <w:lang w:eastAsia="zh-CN"/>
                        </w:rPr>
                        <w:t>。</w:t>
                      </w:r>
                      <w:r>
                        <w:rPr>
                          <w:rFonts w:hint="eastAsia"/>
                        </w:rPr>
                        <w:t>广告效果方面，虽然洗脑式广告语认知度达85.7%，但53.1%的受访者认为广告频率过高令人反感，24.5%认为广告内容与实际不符</w:t>
                      </w:r>
                      <w:r>
                        <w:rPr>
                          <w:rFonts w:hint="eastAsia"/>
                          <w:lang w:eastAsia="zh-CN"/>
                        </w:rPr>
                        <w:t>。</w:t>
                      </w:r>
                      <w:r>
                        <w:rPr>
                          <w:rFonts w:hint="eastAsia"/>
                        </w:rPr>
                        <w:t>消费行为数据显示，价格驱动(81.6%)远超过拼团趣味性(38.8%)，且63.2%的消费者对商品质量评价为"一般，部分商品待提升"</w:t>
                      </w:r>
                      <w:r>
                        <w:rPr>
                          <w:rFonts w:hint="eastAsia"/>
                          <w:lang w:eastAsia="zh-CN"/>
                        </w:rPr>
                        <w:t>。</w:t>
                      </w:r>
                      <w:r>
                        <w:rPr>
                          <w:rFonts w:hint="eastAsia"/>
                        </w:rPr>
                        <w:t>人口统计差异显示，年轻群体(18-25岁)更倾向"创新有趣"的品牌形象，而高收入职业对质量不满意率显著更高(p&lt;0.05)。基于研究发现，本文提出质量管控升级、广告策略重构和品牌形象再定位三大优化路径，特别强调建立全链路品控体系和利用社交裂变(好友推荐占比36.7%)强化口碑传播的策略价值[</w:t>
                      </w:r>
                      <w:r>
                        <w:rPr>
                          <w:rFonts w:hint="eastAsia"/>
                          <w:lang w:eastAsia="zh-CN"/>
                        </w:rPr>
                        <w:t>。</w:t>
                      </w:r>
                      <w:r>
                        <w:rPr>
                          <w:rFonts w:hint="eastAsia"/>
                        </w:rPr>
                        <w:t>本研究为社交电商平台突破品牌形象瓶颈提供了理论框架和实践指导。</w:t>
                      </w:r>
                    </w:p>
                    <w:p w14:paraId="0F9B6F40">
                      <w:pPr>
                        <w:rPr>
                          <w:rFonts w:hint="default"/>
                          <w:lang w:val="en-US" w:eastAsia="zh-CN"/>
                        </w:rPr>
                      </w:pPr>
                    </w:p>
                  </w:txbxContent>
                </v:textbox>
              </v:shape>
            </w:pict>
          </mc:Fallback>
        </mc:AlternateContent>
      </w:r>
      <w:r>
        <w:rPr>
          <w:sz w:val="21"/>
        </w:rPr>
        <mc:AlternateContent>
          <mc:Choice Requires="wps">
            <w:drawing>
              <wp:anchor distT="0" distB="0" distL="114300" distR="114300" simplePos="0" relativeHeight="251666432" behindDoc="0" locked="0" layoutInCell="1" allowOverlap="1">
                <wp:simplePos x="0" y="0"/>
                <wp:positionH relativeFrom="column">
                  <wp:posOffset>236220</wp:posOffset>
                </wp:positionH>
                <wp:positionV relativeFrom="paragraph">
                  <wp:posOffset>3677285</wp:posOffset>
                </wp:positionV>
                <wp:extent cx="2345690" cy="69215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2345690" cy="6921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DA9FCF">
                            <w:pPr>
                              <w:jc w:val="left"/>
                              <w:rPr>
                                <w:rFonts w:hint="default" w:ascii="微软雅黑" w:hAnsi="微软雅黑" w:eastAsia="微软雅黑" w:cs="微软雅黑"/>
                                <w:color w:val="000000" w:themeColor="text1"/>
                                <w:sz w:val="40"/>
                                <w:szCs w:val="40"/>
                                <w:lang w:val="en-US" w:eastAsia="zh-CN"/>
                                <w14:textFill>
                                  <w14:solidFill>
                                    <w14:schemeClr w14:val="tx1"/>
                                  </w14:solidFill>
                                </w14:textFill>
                              </w:rPr>
                            </w:pPr>
                            <w:r>
                              <w:rPr>
                                <w:rFonts w:hint="eastAsia" w:ascii="微软雅黑" w:hAnsi="微软雅黑" w:eastAsia="微软雅黑" w:cs="微软雅黑"/>
                                <w:color w:val="000000" w:themeColor="text1"/>
                                <w:sz w:val="40"/>
                                <w:szCs w:val="40"/>
                                <w:lang w:val="en-US" w:eastAsia="zh-CN"/>
                                <w14:textFill>
                                  <w14:solidFill>
                                    <w14:schemeClr w14:val="tx1"/>
                                  </w14:solidFill>
                                </w14:textFill>
                              </w:rPr>
                              <w:t>摘要</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6pt;margin-top:289.55pt;height:54.5pt;width:184.7pt;z-index:251666432;mso-width-relative:page;mso-height-relative:page;" filled="f" stroked="f" coordsize="21600,21600" o:gfxdata="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RSG03AAAAAoBAAAPAAAAAAAAAAEAIAAAACIAAABk&#10;cnMvZG93bnJldi54bWxQSwECFAAUAAAACACHTuJAS4dEwjsCAABoBAAADgAAAAAAAAABACAAAAAr&#10;AQAAZHJzL2Uyb0RvYy54bWxQSwUGAAAAAAYABgBZAQAA2AUAAAAA&#10;">
                <v:fill on="f" focussize="0,0"/>
                <v:stroke on="f" weight="0.5pt"/>
                <v:imagedata o:title=""/>
                <o:lock v:ext="edit" aspectratio="f"/>
                <v:textbox>
                  <w:txbxContent>
                    <w:p w14:paraId="7EDA9FCF">
                      <w:pPr>
                        <w:jc w:val="left"/>
                        <w:rPr>
                          <w:rFonts w:hint="default" w:ascii="微软雅黑" w:hAnsi="微软雅黑" w:eastAsia="微软雅黑" w:cs="微软雅黑"/>
                          <w:color w:val="000000" w:themeColor="text1"/>
                          <w:sz w:val="40"/>
                          <w:szCs w:val="40"/>
                          <w:lang w:val="en-US" w:eastAsia="zh-CN"/>
                          <w14:textFill>
                            <w14:solidFill>
                              <w14:schemeClr w14:val="tx1"/>
                            </w14:solidFill>
                          </w14:textFill>
                        </w:rPr>
                      </w:pPr>
                      <w:r>
                        <w:rPr>
                          <w:rFonts w:hint="eastAsia" w:ascii="微软雅黑" w:hAnsi="微软雅黑" w:eastAsia="微软雅黑" w:cs="微软雅黑"/>
                          <w:color w:val="000000" w:themeColor="text1"/>
                          <w:sz w:val="40"/>
                          <w:szCs w:val="40"/>
                          <w:lang w:val="en-US" w:eastAsia="zh-CN"/>
                          <w14:textFill>
                            <w14:solidFill>
                              <w14:schemeClr w14:val="tx1"/>
                            </w14:solidFill>
                          </w14:textFill>
                        </w:rPr>
                        <w:t>摘要</w:t>
                      </w:r>
                    </w:p>
                  </w:txbxContent>
                </v:textbox>
              </v:shape>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column">
                  <wp:posOffset>236220</wp:posOffset>
                </wp:positionH>
                <wp:positionV relativeFrom="paragraph">
                  <wp:posOffset>2917825</wp:posOffset>
                </wp:positionV>
                <wp:extent cx="3199130" cy="64262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3199130" cy="6426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7619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40" w:afterAutospacing="0" w:line="13" w:lineRule="atLeast"/>
                              <w:ind w:left="0" w:leftChars="0" w:right="0" w:rightChars="0"/>
                              <w:outlineLvl w:val="9"/>
                              <w:rPr>
                                <w:rFonts w:hint="eastAsia" w:ascii="微软雅黑" w:hAnsi="微软雅黑" w:eastAsia="微软雅黑" w:cs="微软雅黑"/>
                                <w:sz w:val="36"/>
                                <w:szCs w:val="36"/>
                              </w:rPr>
                            </w:pPr>
                            <w:r>
                              <w:rPr>
                                <w:rFonts w:hint="eastAsia" w:ascii="微软雅黑" w:hAnsi="微软雅黑" w:eastAsia="微软雅黑" w:cs="微软雅黑"/>
                                <w:i w:val="0"/>
                                <w:iCs w:val="0"/>
                                <w:caps w:val="0"/>
                                <w:color w:val="252A3E"/>
                                <w:spacing w:val="0"/>
                                <w:sz w:val="36"/>
                                <w:szCs w:val="36"/>
                                <w:shd w:val="clear" w:fill="FFFFFF"/>
                              </w:rPr>
                              <w:t>基于消费者认知的实证分析</w:t>
                            </w:r>
                          </w:p>
                          <w:p w14:paraId="7BF2847F">
                            <w:pPr>
                              <w:jc w:val="left"/>
                              <w:rPr>
                                <w:rFonts w:hint="eastAsia" w:ascii="微软雅黑" w:hAnsi="微软雅黑" w:eastAsia="微软雅黑" w:cs="微软雅黑"/>
                                <w:color w:val="808080" w:themeColor="text1" w:themeTint="80"/>
                                <w:sz w:val="28"/>
                                <w:szCs w:val="28"/>
                                <w:lang w:val="en-US" w:eastAsia="zh-CN"/>
                                <w14:textFill>
                                  <w14:solidFill>
                                    <w14:schemeClr w14:val="tx1">
                                      <w14:lumMod w14:val="50000"/>
                                      <w14:lumOff w14:val="50000"/>
                                    </w14:schemeClr>
                                  </w14:solidFill>
                                </w14:textFill>
                              </w:rPr>
                            </w:pPr>
                            <w:r>
                              <w:rPr>
                                <w:rFonts w:hint="eastAsia" w:ascii="微软雅黑" w:hAnsi="微软雅黑" w:eastAsia="微软雅黑" w:cs="微软雅黑"/>
                                <w:color w:val="808080" w:themeColor="text1" w:themeTint="80"/>
                                <w:sz w:val="28"/>
                                <w:szCs w:val="28"/>
                                <w:lang w:val="en-US" w:eastAsia="zh-CN"/>
                                <w14:textFill>
                                  <w14:solidFill>
                                    <w14:schemeClr w14:val="tx1">
                                      <w14:lumMod w14:val="50000"/>
                                      <w14:lumOff w14:val="50000"/>
                                    </w14:schemeClr>
                                  </w14:solidFill>
                                </w14:textFill>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6pt;margin-top:229.75pt;height:50.6pt;width:251.9pt;z-index:251664384;mso-width-relative:page;mso-height-relative:page;" filled="f" stroked="f" coordsize="21600,21600" o:gfxdata="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GiSoK3AAAAAoBAAAPAAAAAAAAAAEAIAAAACIAAABk&#10;cnMvZG93bnJldi54bWxQSwECFAAUAAAACACHTuJADAHauDsCAABoBAAADgAAAAAAAAABACAAAAAr&#10;AQAAZHJzL2Uyb0RvYy54bWxQSwUGAAAAAAYABgBZAQAA2AUAAAAA&#10;">
                <v:fill on="f" focussize="0,0"/>
                <v:stroke on="f" weight="0.5pt"/>
                <v:imagedata o:title=""/>
                <o:lock v:ext="edit" aspectratio="f"/>
                <v:textbox>
                  <w:txbxContent>
                    <w:p w14:paraId="507619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40" w:afterAutospacing="0" w:line="13" w:lineRule="atLeast"/>
                        <w:ind w:left="0" w:leftChars="0" w:right="0" w:rightChars="0"/>
                        <w:outlineLvl w:val="9"/>
                        <w:rPr>
                          <w:rFonts w:hint="eastAsia" w:ascii="微软雅黑" w:hAnsi="微软雅黑" w:eastAsia="微软雅黑" w:cs="微软雅黑"/>
                          <w:sz w:val="36"/>
                          <w:szCs w:val="36"/>
                        </w:rPr>
                      </w:pPr>
                      <w:r>
                        <w:rPr>
                          <w:rFonts w:hint="eastAsia" w:ascii="微软雅黑" w:hAnsi="微软雅黑" w:eastAsia="微软雅黑" w:cs="微软雅黑"/>
                          <w:i w:val="0"/>
                          <w:iCs w:val="0"/>
                          <w:caps w:val="0"/>
                          <w:color w:val="252A3E"/>
                          <w:spacing w:val="0"/>
                          <w:sz w:val="36"/>
                          <w:szCs w:val="36"/>
                          <w:shd w:val="clear" w:fill="FFFFFF"/>
                        </w:rPr>
                        <w:t>基于消费者认知的实证分析</w:t>
                      </w:r>
                    </w:p>
                    <w:p w14:paraId="7BF2847F">
                      <w:pPr>
                        <w:jc w:val="left"/>
                        <w:rPr>
                          <w:rFonts w:hint="eastAsia" w:ascii="微软雅黑" w:hAnsi="微软雅黑" w:eastAsia="微软雅黑" w:cs="微软雅黑"/>
                          <w:color w:val="808080" w:themeColor="text1" w:themeTint="80"/>
                          <w:sz w:val="28"/>
                          <w:szCs w:val="28"/>
                          <w:lang w:val="en-US" w:eastAsia="zh-CN"/>
                          <w14:textFill>
                            <w14:solidFill>
                              <w14:schemeClr w14:val="tx1">
                                <w14:lumMod w14:val="50000"/>
                                <w14:lumOff w14:val="50000"/>
                              </w14:schemeClr>
                            </w14:solidFill>
                          </w14:textFill>
                        </w:rPr>
                      </w:pPr>
                      <w:r>
                        <w:rPr>
                          <w:rFonts w:hint="eastAsia" w:ascii="微软雅黑" w:hAnsi="微软雅黑" w:eastAsia="微软雅黑" w:cs="微软雅黑"/>
                          <w:color w:val="808080" w:themeColor="text1" w:themeTint="80"/>
                          <w:sz w:val="28"/>
                          <w:szCs w:val="28"/>
                          <w:lang w:val="en-US" w:eastAsia="zh-CN"/>
                          <w14:textFill>
                            <w14:solidFill>
                              <w14:schemeClr w14:val="tx1">
                                <w14:lumMod w14:val="50000"/>
                                <w14:lumOff w14:val="50000"/>
                              </w14:schemeClr>
                            </w14:solidFill>
                          </w14:textFill>
                        </w:rPr>
                        <w:t>]</w:t>
                      </w:r>
                    </w:p>
                  </w:txbxContent>
                </v:textbox>
              </v:shape>
            </w:pict>
          </mc:Fallback>
        </mc:AlternateContent>
      </w:r>
      <w:r>
        <w:rPr>
          <w:sz w:val="21"/>
        </w:rPr>
        <mc:AlternateContent>
          <mc:Choice Requires="wps">
            <w:drawing>
              <wp:anchor distT="0" distB="0" distL="114300" distR="114300" simplePos="0" relativeHeight="251663360" behindDoc="0" locked="0" layoutInCell="1" allowOverlap="1">
                <wp:simplePos x="0" y="0"/>
                <wp:positionH relativeFrom="column">
                  <wp:posOffset>100965</wp:posOffset>
                </wp:positionH>
                <wp:positionV relativeFrom="paragraph">
                  <wp:posOffset>1916430</wp:posOffset>
                </wp:positionV>
                <wp:extent cx="5368925" cy="911860"/>
                <wp:effectExtent l="0" t="0" r="0" b="0"/>
                <wp:wrapNone/>
                <wp:docPr id="7" name="文本框 7"/>
                <wp:cNvGraphicFramePr/>
                <a:graphic xmlns:a="http://schemas.openxmlformats.org/drawingml/2006/main">
                  <a:graphicData uri="http://schemas.microsoft.com/office/word/2010/wordprocessingShape">
                    <wps:wsp>
                      <wps:cNvSpPr txBox="1"/>
                      <wps:spPr>
                        <a:xfrm>
                          <a:off x="0" y="0"/>
                          <a:ext cx="5368925" cy="9118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045F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40" w:afterAutospacing="0" w:line="13" w:lineRule="atLeast"/>
                              <w:ind w:left="0" w:leftChars="0" w:right="0" w:rightChars="0"/>
                              <w:outlineLvl w:val="9"/>
                              <w:rPr>
                                <w:rFonts w:hint="eastAsia" w:ascii="微软雅黑" w:hAnsi="微软雅黑" w:eastAsia="微软雅黑" w:cs="微软雅黑"/>
                                <w:lang w:val="en-US" w:eastAsia="zh-CN"/>
                              </w:rPr>
                            </w:pPr>
                            <w:r>
                              <w:rPr>
                                <w:rFonts w:hint="eastAsia" w:ascii="微软雅黑" w:hAnsi="微软雅黑" w:eastAsia="微软雅黑" w:cs="微软雅黑"/>
                                <w:b w:val="0"/>
                                <w:bCs w:val="0"/>
                                <w:color w:val="000000" w:themeColor="text1"/>
                                <w:sz w:val="72"/>
                                <w:szCs w:val="72"/>
                                <w:lang w:val="en-US" w:eastAsia="zh-CN"/>
                                <w14:textFill>
                                  <w14:solidFill>
                                    <w14:schemeClr w14:val="tx1"/>
                                  </w14:solidFill>
                                </w14:textFill>
                              </w:rPr>
                              <w:t>[</w:t>
                            </w:r>
                            <w:r>
                              <w:rPr>
                                <w:rFonts w:hint="eastAsia" w:ascii="微软雅黑" w:hAnsi="微软雅黑" w:eastAsia="微软雅黑" w:cs="微软雅黑"/>
                                <w:i w:val="0"/>
                                <w:iCs w:val="0"/>
                                <w:caps w:val="0"/>
                                <w:color w:val="252A3E"/>
                                <w:spacing w:val="0"/>
                                <w:shd w:val="clear" w:fill="FFFFFF"/>
                              </w:rPr>
                              <w:t>拼多多品牌形象研究</w:t>
                            </w:r>
                            <w:r>
                              <w:rPr>
                                <w:rFonts w:hint="eastAsia" w:ascii="微软雅黑" w:hAnsi="微软雅黑" w:eastAsia="微软雅黑" w:cs="微软雅黑"/>
                                <w:b w:val="0"/>
                                <w:bCs w:val="0"/>
                                <w:i w:val="0"/>
                                <w:iCs w:val="0"/>
                                <w:caps w:val="0"/>
                                <w:color w:val="252A3E"/>
                                <w:spacing w:val="0"/>
                                <w:sz w:val="72"/>
                                <w:szCs w:val="72"/>
                                <w:shd w:val="clear" w:fill="FFFFFF"/>
                                <w:lang w:val="en-US" w:eastAsia="zh-CN"/>
                              </w:rPr>
                              <w:t>]</w:t>
                            </w:r>
                          </w:p>
                          <w:p w14:paraId="68658A67">
                            <w:pPr>
                              <w:jc w:val="left"/>
                              <w:rPr>
                                <w:rFonts w:hint="eastAsia" w:ascii="微软雅黑" w:hAnsi="微软雅黑" w:eastAsia="微软雅黑" w:cs="微软雅黑"/>
                                <w:b w:val="0"/>
                                <w:bCs w:val="0"/>
                                <w:color w:val="000000" w:themeColor="text1"/>
                                <w:sz w:val="72"/>
                                <w:szCs w:val="72"/>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72"/>
                                <w:szCs w:val="72"/>
                                <w:lang w:val="en-US" w:eastAsia="zh-CN"/>
                                <w14:textFill>
                                  <w14:solidFill>
                                    <w14:schemeClr w14:val="tx1"/>
                                  </w14:solidFill>
                                </w14:textFill>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95pt;margin-top:150.9pt;height:71.8pt;width:422.75pt;z-index:251663360;mso-width-relative:page;mso-height-relative:page;" filled="f" stroked="f" coordsize="21600,21600" o:gfxdata="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vCr/NsAAAAKAQAADwAAAAAAAAABACAAAAAiAAAA&#10;ZHJzL2Rvd25yZXYueG1sUEsBAhQAFAAAAAgAh07iQAnWmwA9AgAAZgQAAA4AAAAAAAAAAQAgAAAA&#10;KgEAAGRycy9lMm9Eb2MueG1sUEsFBgAAAAAGAAYAWQEAANkFAAAAAA==&#10;">
                <v:fill on="f" focussize="0,0"/>
                <v:stroke on="f" weight="0.5pt"/>
                <v:imagedata o:title=""/>
                <o:lock v:ext="edit" aspectratio="f"/>
                <v:textbox>
                  <w:txbxContent>
                    <w:p w14:paraId="6C045F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40" w:afterAutospacing="0" w:line="13" w:lineRule="atLeast"/>
                        <w:ind w:left="0" w:leftChars="0" w:right="0" w:rightChars="0"/>
                        <w:outlineLvl w:val="9"/>
                        <w:rPr>
                          <w:rFonts w:hint="eastAsia" w:ascii="微软雅黑" w:hAnsi="微软雅黑" w:eastAsia="微软雅黑" w:cs="微软雅黑"/>
                          <w:lang w:val="en-US" w:eastAsia="zh-CN"/>
                        </w:rPr>
                      </w:pPr>
                      <w:r>
                        <w:rPr>
                          <w:rFonts w:hint="eastAsia" w:ascii="微软雅黑" w:hAnsi="微软雅黑" w:eastAsia="微软雅黑" w:cs="微软雅黑"/>
                          <w:b w:val="0"/>
                          <w:bCs w:val="0"/>
                          <w:color w:val="000000" w:themeColor="text1"/>
                          <w:sz w:val="72"/>
                          <w:szCs w:val="72"/>
                          <w:lang w:val="en-US" w:eastAsia="zh-CN"/>
                          <w14:textFill>
                            <w14:solidFill>
                              <w14:schemeClr w14:val="tx1"/>
                            </w14:solidFill>
                          </w14:textFill>
                        </w:rPr>
                        <w:t>[</w:t>
                      </w:r>
                      <w:r>
                        <w:rPr>
                          <w:rFonts w:hint="eastAsia" w:ascii="微软雅黑" w:hAnsi="微软雅黑" w:eastAsia="微软雅黑" w:cs="微软雅黑"/>
                          <w:i w:val="0"/>
                          <w:iCs w:val="0"/>
                          <w:caps w:val="0"/>
                          <w:color w:val="252A3E"/>
                          <w:spacing w:val="0"/>
                          <w:shd w:val="clear" w:fill="FFFFFF"/>
                        </w:rPr>
                        <w:t>拼多多品牌形象研究</w:t>
                      </w:r>
                      <w:r>
                        <w:rPr>
                          <w:rFonts w:hint="eastAsia" w:ascii="微软雅黑" w:hAnsi="微软雅黑" w:eastAsia="微软雅黑" w:cs="微软雅黑"/>
                          <w:b w:val="0"/>
                          <w:bCs w:val="0"/>
                          <w:i w:val="0"/>
                          <w:iCs w:val="0"/>
                          <w:caps w:val="0"/>
                          <w:color w:val="252A3E"/>
                          <w:spacing w:val="0"/>
                          <w:sz w:val="72"/>
                          <w:szCs w:val="72"/>
                          <w:shd w:val="clear" w:fill="FFFFFF"/>
                          <w:lang w:val="en-US" w:eastAsia="zh-CN"/>
                        </w:rPr>
                        <w:t>]</w:t>
                      </w:r>
                    </w:p>
                    <w:p w14:paraId="68658A67">
                      <w:pPr>
                        <w:jc w:val="left"/>
                        <w:rPr>
                          <w:rFonts w:hint="eastAsia" w:ascii="微软雅黑" w:hAnsi="微软雅黑" w:eastAsia="微软雅黑" w:cs="微软雅黑"/>
                          <w:b w:val="0"/>
                          <w:bCs w:val="0"/>
                          <w:color w:val="000000" w:themeColor="text1"/>
                          <w:sz w:val="72"/>
                          <w:szCs w:val="72"/>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72"/>
                          <w:szCs w:val="72"/>
                          <w:lang w:val="en-US" w:eastAsia="zh-CN"/>
                          <w14:textFill>
                            <w14:solidFill>
                              <w14:schemeClr w14:val="tx1"/>
                            </w14:solidFill>
                          </w14:textFill>
                        </w:rPr>
                        <w:t>]</w:t>
                      </w:r>
                    </w:p>
                  </w:txbxContent>
                </v:textbox>
              </v:shape>
            </w:pict>
          </mc:Fallback>
        </mc:AlternateContent>
      </w:r>
      <w:r>
        <w:rPr>
          <w:sz w:val="21"/>
        </w:rPr>
        <mc:AlternateContent>
          <mc:Choice Requires="wps">
            <w:drawing>
              <wp:anchor distT="0" distB="0" distL="114300" distR="114300" simplePos="0" relativeHeight="251665408" behindDoc="0" locked="0" layoutInCell="1" allowOverlap="1">
                <wp:simplePos x="0" y="0"/>
                <wp:positionH relativeFrom="column">
                  <wp:posOffset>247015</wp:posOffset>
                </wp:positionH>
                <wp:positionV relativeFrom="paragraph">
                  <wp:posOffset>2775585</wp:posOffset>
                </wp:positionV>
                <wp:extent cx="5094605" cy="0"/>
                <wp:effectExtent l="0" t="6350" r="10795" b="6350"/>
                <wp:wrapNone/>
                <wp:docPr id="12" name="直接连接符 12"/>
                <wp:cNvGraphicFramePr/>
                <a:graphic xmlns:a="http://schemas.openxmlformats.org/drawingml/2006/main">
                  <a:graphicData uri="http://schemas.microsoft.com/office/word/2010/wordprocessingShape">
                    <wps:wsp>
                      <wps:cNvCnPr/>
                      <wps:spPr>
                        <a:xfrm>
                          <a:off x="1390015" y="3689985"/>
                          <a:ext cx="509460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9.45pt;margin-top:218.55pt;height:0pt;width:401.15pt;z-index:251665408;mso-width-relative:page;mso-height-relative:page;" filled="f" stroked="t" coordsize="21600,21600" o:gfxdata="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lVe1g2QAAAAoBAAAPAAAAAAAAAAEAIAAAACIAAABkcnMvZG93bnJldi54bWxQSwEC&#10;FAAUAAAACACHTuJAP/WqE/MBAADAAwAADgAAAAAAAAABACAAAAAoAQAAZHJzL2Uyb0RvYy54bWxQ&#10;SwUGAAAAAAYABgBZAQAAjQUAAAAA&#10;">
                <v:fill on="f" focussize="0,0"/>
                <v:stroke weight="1pt" color="#000000 [3213]" miterlimit="8" joinstyle="miter"/>
                <v:imagedata o:title=""/>
                <o:lock v:ext="edit" aspectratio="f"/>
              </v:line>
            </w:pict>
          </mc:Fallback>
        </mc:AlternateContent>
      </w:r>
      <w:r>
        <w:rPr>
          <w:sz w:val="21"/>
        </w:rPr>
        <mc:AlternateContent>
          <mc:Choice Requires="wpg">
            <w:drawing>
              <wp:anchor distT="0" distB="0" distL="114300" distR="114300" simplePos="0" relativeHeight="251660288" behindDoc="0" locked="0" layoutInCell="1" allowOverlap="1">
                <wp:simplePos x="0" y="0"/>
                <wp:positionH relativeFrom="column">
                  <wp:posOffset>-610235</wp:posOffset>
                </wp:positionH>
                <wp:positionV relativeFrom="paragraph">
                  <wp:posOffset>8461375</wp:posOffset>
                </wp:positionV>
                <wp:extent cx="3471545" cy="2661285"/>
                <wp:effectExtent l="549275" t="549275" r="551180" b="0"/>
                <wp:wrapNone/>
                <wp:docPr id="8" name="组合 8"/>
                <wp:cNvGraphicFramePr/>
                <a:graphic xmlns:a="http://schemas.openxmlformats.org/drawingml/2006/main">
                  <a:graphicData uri="http://schemas.microsoft.com/office/word/2010/wordprocessingGroup">
                    <wpg:wgp>
                      <wpg:cNvGrpSpPr/>
                      <wpg:grpSpPr>
                        <a:xfrm rot="10800000">
                          <a:off x="0" y="0"/>
                          <a:ext cx="3471545" cy="2661285"/>
                          <a:chOff x="14302" y="-1810"/>
                          <a:chExt cx="5467" cy="4191"/>
                        </a:xfrm>
                      </wpg:grpSpPr>
                      <wps:wsp>
                        <wps:cNvPr id="9" name="直角三角形 5"/>
                        <wps:cNvSpPr/>
                        <wps:spPr>
                          <a:xfrm rot="18900000">
                            <a:off x="14302" y="-1789"/>
                            <a:ext cx="4171" cy="4171"/>
                          </a:xfrm>
                          <a:prstGeom prst="rtTriangle">
                            <a:avLst/>
                          </a:prstGeom>
                          <a:solidFill>
                            <a:schemeClr val="accent4">
                              <a:lumMod val="40000"/>
                              <a:lumOff val="60000"/>
                              <a:alpha val="47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0" name="直角三角形 4"/>
                        <wps:cNvSpPr/>
                        <wps:spPr>
                          <a:xfrm rot="18900000">
                            <a:off x="15599" y="-1810"/>
                            <a:ext cx="4171" cy="4171"/>
                          </a:xfrm>
                          <a:prstGeom prst="rtTriangle">
                            <a:avLst/>
                          </a:prstGeom>
                          <a:solidFill>
                            <a:schemeClr val="accent5">
                              <a:lumMod val="60000"/>
                              <a:lumOff val="40000"/>
                              <a:alpha val="72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48.05pt;margin-top:666.25pt;height:209.55pt;width:273.35pt;rotation:11796480f;z-index:251660288;mso-width-relative:page;mso-height-relative:page;" coordorigin="14302,-1810" coordsize="5467,4191" o:gfxdata="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">
                <o:lock v:ext="edit" aspectratio="f"/>
                <v:shape id="直角三角形 5" o:spid="_x0000_s1026" o:spt="6" type="#_x0000_t6" style="position:absolute;left:14302;top:-1789;height:4171;width:4171;rotation:-2949120f;v-text-anchor:middle;" fillcolor="#C8E5B3 [1303]" filled="t" stroked="f" coordsize="21600,21600" o:gfxdata="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lK1We/&#10;AAAA2gAAAA8AAAAAAAAAAQAgAAAAIgAAAGRycy9kb3ducmV2LnhtbFBLAQIUABQAAAAIAIdO4kAz&#10;LwWeOwAAADkAAAAQAAAAAAAAAAEAIAAAAA4BAABkcnMvc2hhcGV4bWwueG1sUEsFBgAAAAAGAAYA&#10;WwEAALgDAAAAAA==&#10;">
                  <v:fill on="t" opacity="30801f" focussize="0,0"/>
                  <v:stroke on="f" weight="1pt" miterlimit="8" joinstyle="miter"/>
                  <v:imagedata o:title=""/>
                  <o:lock v:ext="edit" aspectratio="f"/>
                </v:shape>
                <v:shape id="直角三角形 4" o:spid="_x0000_s1026" o:spt="6" type="#_x0000_t6" style="position:absolute;left:15599;top:-1810;height:4171;width:4171;rotation:-2949120f;v-text-anchor:middle;" fillcolor="#7DDFD7 [1944]" filled="t" stroked="f" coordsize="21600,21600" o:gfxdata="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5hPaTvQAA&#10;ANsAAAAPAAAAAAAAAAEAIAAAACIAAABkcnMvZG93bnJldi54bWxQSwECFAAUAAAACACHTuJAMy8F&#10;njsAAAA5AAAAEAAAAAAAAAABACAAAAAMAQAAZHJzL3NoYXBleG1sLnhtbFBLBQYAAAAABgAGAFsB&#10;AAC2AwAAAAA=&#10;">
                  <v:fill on="t" opacity="47185f" focussize="0,0"/>
                  <v:stroke on="f" weight="1pt" miterlimit="8" joinstyle="miter"/>
                  <v:imagedata o:title=""/>
                  <o:lock v:ext="edit" aspectratio="f"/>
                </v:shape>
              </v:group>
            </w:pict>
          </mc:Fallback>
        </mc:AlternateContent>
      </w:r>
      <w:r>
        <w:rPr>
          <w:sz w:val="21"/>
        </w:rPr>
        <mc:AlternateContent>
          <mc:Choice Requires="wpg">
            <w:drawing>
              <wp:anchor distT="0" distB="0" distL="114300" distR="114300" simplePos="0" relativeHeight="251659264" behindDoc="0" locked="0" layoutInCell="1" allowOverlap="1">
                <wp:simplePos x="0" y="0"/>
                <wp:positionH relativeFrom="column">
                  <wp:posOffset>2400300</wp:posOffset>
                </wp:positionH>
                <wp:positionV relativeFrom="paragraph">
                  <wp:posOffset>-2243455</wp:posOffset>
                </wp:positionV>
                <wp:extent cx="3471545" cy="2661285"/>
                <wp:effectExtent l="548640" t="0" r="551815" b="554990"/>
                <wp:wrapNone/>
                <wp:docPr id="6" name="组合 6"/>
                <wp:cNvGraphicFramePr/>
                <a:graphic xmlns:a="http://schemas.openxmlformats.org/drawingml/2006/main">
                  <a:graphicData uri="http://schemas.microsoft.com/office/word/2010/wordprocessingGroup">
                    <wpg:wgp>
                      <wpg:cNvGrpSpPr/>
                      <wpg:grpSpPr>
                        <a:xfrm>
                          <a:off x="0" y="0"/>
                          <a:ext cx="3471545" cy="2661285"/>
                          <a:chOff x="14302" y="-1810"/>
                          <a:chExt cx="5467" cy="4191"/>
                        </a:xfrm>
                      </wpg:grpSpPr>
                      <wps:wsp>
                        <wps:cNvPr id="5" name="直角三角形 5"/>
                        <wps:cNvSpPr/>
                        <wps:spPr>
                          <a:xfrm rot="18900000">
                            <a:off x="14302" y="-1789"/>
                            <a:ext cx="4171" cy="4171"/>
                          </a:xfrm>
                          <a:prstGeom prst="rtTriangle">
                            <a:avLst/>
                          </a:prstGeom>
                          <a:solidFill>
                            <a:schemeClr val="accent4">
                              <a:lumMod val="40000"/>
                              <a:lumOff val="60000"/>
                              <a:alpha val="47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 name="直角三角形 4"/>
                        <wps:cNvSpPr/>
                        <wps:spPr>
                          <a:xfrm rot="18900000">
                            <a:off x="15599" y="-1810"/>
                            <a:ext cx="4171" cy="4171"/>
                          </a:xfrm>
                          <a:prstGeom prst="rtTriangle">
                            <a:avLst/>
                          </a:prstGeom>
                          <a:solidFill>
                            <a:schemeClr val="accent5">
                              <a:lumMod val="60000"/>
                              <a:lumOff val="40000"/>
                              <a:alpha val="72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189pt;margin-top:-176.65pt;height:209.55pt;width:273.35pt;z-index:251659264;mso-width-relative:page;mso-height-relative:page;" coordorigin="14302,-1810" coordsize="5467,4191" o:gfxdata="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">
                <o:lock v:ext="edit" aspectratio="f"/>
                <v:shape id="_x0000_s1026" o:spid="_x0000_s1026" o:spt="6" type="#_x0000_t6" style="position:absolute;left:14302;top:-1789;height:4171;width:4171;rotation:-2949120f;v-text-anchor:middle;" fillcolor="#C8E5B3 [1303]" filled="t" stroked="f" coordsize="21600,21600" o:gfxdata="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gH32K/&#10;AAAA2gAAAA8AAAAAAAAAAQAgAAAAIgAAAGRycy9kb3ducmV2LnhtbFBLAQIUABQAAAAIAIdO4kAz&#10;LwWeOwAAADkAAAAQAAAAAAAAAAEAIAAAAA4BAABkcnMvc2hhcGV4bWwueG1sUEsFBgAAAAAGAAYA&#10;WwEAALgDAAAAAA==&#10;">
                  <v:fill on="t" opacity="30801f" focussize="0,0"/>
                  <v:stroke on="f" weight="1pt" miterlimit="8" joinstyle="miter"/>
                  <v:imagedata o:title=""/>
                  <o:lock v:ext="edit" aspectratio="f"/>
                </v:shape>
                <v:shape id="_x0000_s1026" o:spid="_x0000_s1026" o:spt="6" type="#_x0000_t6" style="position:absolute;left:15599;top:-1810;height:4171;width:4171;rotation:-2949120f;v-text-anchor:middle;" fillcolor="#7DDFD7 [1944]" filled="t" stroked="f" coordsize="21600,21600" o:gfxdata="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yG0VLsAAADa&#10;AAAADwAAAAAAAAABACAAAAAiAAAAZHJzL2Rvd25yZXYueG1sUEsBAhQAFAAAAAgAh07iQDMvBZ47&#10;AAAAOQAAABAAAAAAAAAAAQAgAAAACgEAAGRycy9zaGFwZXhtbC54bWxQSwUGAAAAAAYABgBbAQAA&#10;tAMAAAAA&#10;">
                  <v:fill on="t" opacity="47185f" focussize="0,0"/>
                  <v:stroke on="f" weight="1pt" miterlimit="8" joinstyle="miter"/>
                  <v:imagedata o:title=""/>
                  <o:lock v:ext="edit" aspectratio="f"/>
                </v:shape>
              </v:group>
            </w:pict>
          </mc:Fallback>
        </mc:AlternateContent>
      </w:r>
    </w:p>
    <w:p w14:paraId="22003ABE">
      <w:pPr>
        <w:spacing w:before="0" w:beforeLines="0" w:after="0" w:afterLines="0" w:line="240" w:lineRule="auto"/>
        <w:ind w:left="0" w:leftChars="0" w:right="0" w:rightChars="0" w:firstLine="0" w:firstLineChars="0"/>
        <w:jc w:val="center"/>
        <w:rPr>
          <w:rFonts w:ascii="宋体" w:hAnsi="宋体" w:eastAsia="宋体" w:cstheme="minorBidi"/>
          <w:kern w:val="2"/>
          <w:sz w:val="21"/>
          <w:szCs w:val="24"/>
          <w:lang w:val="en-US" w:eastAsia="zh-CN" w:bidi="ar-SA"/>
        </w:rPr>
        <w:sectPr>
          <w:pgSz w:w="11906" w:h="16838"/>
          <w:pgMar w:top="1440" w:right="1800" w:bottom="1440" w:left="1800" w:header="851" w:footer="992" w:gutter="0"/>
          <w:cols w:space="425" w:num="1"/>
          <w:docGrid w:type="lines" w:linePitch="312" w:charSpace="0"/>
        </w:sectPr>
      </w:pPr>
    </w:p>
    <w:sdt>
      <w:sdtPr>
        <w:rPr>
          <w:rFonts w:ascii="宋体" w:hAnsi="宋体" w:eastAsia="宋体" w:cstheme="minorBidi"/>
          <w:kern w:val="2"/>
          <w:sz w:val="21"/>
          <w:szCs w:val="24"/>
          <w:lang w:val="en-US" w:eastAsia="zh-CN" w:bidi="ar-SA"/>
        </w:rPr>
        <w:id w:val="147469624"/>
        <w15:color w:val="DBDBDB"/>
        <w:docPartObj>
          <w:docPartGallery w:val="Table of Contents"/>
          <w:docPartUnique/>
        </w:docPartObj>
      </w:sdtPr>
      <w:sdtContent>
        <w:p w14:paraId="7FE6EC24">
          <w:pPr>
            <w:spacing w:before="0" w:beforeLines="0" w:after="0" w:afterLines="0" w:line="240" w:lineRule="auto"/>
            <w:ind w:left="0" w:leftChars="0" w:right="0" w:rightChars="0" w:firstLine="0" w:firstLineChars="0"/>
            <w:jc w:val="center"/>
          </w:pPr>
          <w:r>
            <w:rPr>
              <w:rFonts w:ascii="宋体" w:hAnsi="宋体" w:eastAsia="宋体"/>
              <w:sz w:val="21"/>
            </w:rPr>
            <w:t>目录</w:t>
          </w:r>
        </w:p>
        <w:p w14:paraId="282DCC88">
          <w:pPr>
            <w:pStyle w:val="7"/>
            <w:tabs>
              <w:tab w:val="right" w:pos="8306"/>
            </w:tabs>
          </w:pPr>
          <w:r>
            <w:fldChar w:fldCharType="begin"/>
          </w:r>
          <w:r>
            <w:instrText xml:space="preserve">TOC \o "1-3" \h \u </w:instrText>
          </w:r>
          <w:r>
            <w:fldChar w:fldCharType="separate"/>
          </w:r>
          <w:r>
            <w:fldChar w:fldCharType="begin"/>
          </w:r>
          <w:r>
            <w:instrText xml:space="preserve"> HYPERLINK \l _Toc14188 </w:instrText>
          </w:r>
          <w:r>
            <w:fldChar w:fldCharType="separate"/>
          </w:r>
          <w:r>
            <w:rPr>
              <w:rFonts w:hint="eastAsia" w:ascii="微软雅黑" w:hAnsi="微软雅黑" w:eastAsia="微软雅黑" w:cs="微软雅黑"/>
              <w:i w:val="0"/>
              <w:iCs w:val="0"/>
              <w:caps w:val="0"/>
              <w:spacing w:val="0"/>
              <w:shd w:val="clear" w:fill="FFFFFF"/>
            </w:rPr>
            <w:t>拼多多品牌形象研究：基于消费者认知的实证分析</w:t>
          </w:r>
          <w:r>
            <w:tab/>
          </w:r>
          <w:r>
            <w:fldChar w:fldCharType="begin"/>
          </w:r>
          <w:r>
            <w:instrText xml:space="preserve"> PAGEREF _Toc14188 \h </w:instrText>
          </w:r>
          <w:r>
            <w:fldChar w:fldCharType="separate"/>
          </w:r>
          <w:r>
            <w:t>2</w:t>
          </w:r>
          <w:r>
            <w:fldChar w:fldCharType="end"/>
          </w:r>
          <w:r>
            <w:fldChar w:fldCharType="end"/>
          </w:r>
        </w:p>
        <w:p w14:paraId="65CD7EA8">
          <w:pPr>
            <w:pStyle w:val="8"/>
            <w:tabs>
              <w:tab w:val="right" w:pos="8306"/>
            </w:tabs>
          </w:pPr>
          <w:r>
            <w:fldChar w:fldCharType="begin"/>
          </w:r>
          <w:r>
            <w:instrText xml:space="preserve"> HYPERLINK \l _Toc11801 </w:instrText>
          </w:r>
          <w:r>
            <w:fldChar w:fldCharType="separate"/>
          </w:r>
          <w:r>
            <w:rPr>
              <w:rFonts w:hint="eastAsia" w:ascii="微软雅黑" w:hAnsi="微软雅黑" w:eastAsia="微软雅黑" w:cs="微软雅黑"/>
              <w:i w:val="0"/>
              <w:iCs w:val="0"/>
              <w:caps w:val="0"/>
              <w:spacing w:val="0"/>
              <w:shd w:val="clear" w:fill="FFFFFF"/>
            </w:rPr>
            <w:t>摘要</w:t>
          </w:r>
          <w:r>
            <w:tab/>
          </w:r>
          <w:r>
            <w:fldChar w:fldCharType="begin"/>
          </w:r>
          <w:r>
            <w:instrText xml:space="preserve"> PAGEREF _Toc11801 \h </w:instrText>
          </w:r>
          <w:r>
            <w:fldChar w:fldCharType="separate"/>
          </w:r>
          <w:r>
            <w:t>2</w:t>
          </w:r>
          <w:r>
            <w:fldChar w:fldCharType="end"/>
          </w:r>
          <w:r>
            <w:fldChar w:fldCharType="end"/>
          </w:r>
        </w:p>
        <w:p w14:paraId="0E19771B">
          <w:pPr>
            <w:pStyle w:val="8"/>
            <w:tabs>
              <w:tab w:val="right" w:pos="8306"/>
            </w:tabs>
          </w:pPr>
          <w:r>
            <w:fldChar w:fldCharType="begin"/>
          </w:r>
          <w:r>
            <w:instrText xml:space="preserve"> HYPERLINK \l _Toc11910 </w:instrText>
          </w:r>
          <w:r>
            <w:fldChar w:fldCharType="separate"/>
          </w:r>
          <w:r>
            <w:rPr>
              <w:rFonts w:hint="eastAsia" w:ascii="微软雅黑" w:hAnsi="微软雅黑" w:eastAsia="微软雅黑" w:cs="微软雅黑"/>
              <w:i w:val="0"/>
              <w:iCs w:val="0"/>
              <w:caps w:val="0"/>
              <w:spacing w:val="0"/>
              <w:shd w:val="clear" w:fill="FFFFFF"/>
            </w:rPr>
            <w:t>一、研究背景与意义</w:t>
          </w:r>
          <w:r>
            <w:tab/>
          </w:r>
          <w:r>
            <w:fldChar w:fldCharType="begin"/>
          </w:r>
          <w:r>
            <w:instrText xml:space="preserve"> PAGEREF _Toc11910 \h </w:instrText>
          </w:r>
          <w:r>
            <w:fldChar w:fldCharType="separate"/>
          </w:r>
          <w:r>
            <w:t>2</w:t>
          </w:r>
          <w:r>
            <w:fldChar w:fldCharType="end"/>
          </w:r>
          <w:r>
            <w:fldChar w:fldCharType="end"/>
          </w:r>
        </w:p>
        <w:p w14:paraId="432815DA">
          <w:pPr>
            <w:pStyle w:val="6"/>
            <w:tabs>
              <w:tab w:val="right" w:pos="8306"/>
            </w:tabs>
          </w:pPr>
          <w:r>
            <w:fldChar w:fldCharType="begin"/>
          </w:r>
          <w:r>
            <w:instrText xml:space="preserve"> HYPERLINK \l _Toc3730 </w:instrText>
          </w:r>
          <w:r>
            <w:fldChar w:fldCharType="separate"/>
          </w:r>
          <w:r>
            <w:rPr>
              <w:rFonts w:hint="eastAsia" w:ascii="微软雅黑" w:hAnsi="微软雅黑" w:eastAsia="微软雅黑" w:cs="微软雅黑"/>
              <w:i w:val="0"/>
              <w:iCs w:val="0"/>
              <w:caps w:val="0"/>
              <w:spacing w:val="0"/>
              <w:shd w:val="clear" w:fill="FFFFFF"/>
            </w:rPr>
            <w:t>1. 行业背景分析</w:t>
          </w:r>
          <w:r>
            <w:tab/>
          </w:r>
          <w:r>
            <w:fldChar w:fldCharType="begin"/>
          </w:r>
          <w:r>
            <w:instrText xml:space="preserve"> PAGEREF _Toc3730 \h </w:instrText>
          </w:r>
          <w:r>
            <w:fldChar w:fldCharType="separate"/>
          </w:r>
          <w:r>
            <w:t>2</w:t>
          </w:r>
          <w:r>
            <w:fldChar w:fldCharType="end"/>
          </w:r>
          <w:r>
            <w:fldChar w:fldCharType="end"/>
          </w:r>
        </w:p>
        <w:p w14:paraId="7789171B">
          <w:pPr>
            <w:pStyle w:val="6"/>
            <w:tabs>
              <w:tab w:val="right" w:pos="8306"/>
            </w:tabs>
          </w:pPr>
          <w:r>
            <w:fldChar w:fldCharType="begin"/>
          </w:r>
          <w:r>
            <w:instrText xml:space="preserve"> HYPERLINK \l _Toc24162 </w:instrText>
          </w:r>
          <w:r>
            <w:fldChar w:fldCharType="separate"/>
          </w:r>
          <w:r>
            <w:rPr>
              <w:rFonts w:hint="eastAsia" w:ascii="微软雅黑" w:hAnsi="微软雅黑" w:eastAsia="微软雅黑" w:cs="微软雅黑"/>
              <w:i w:val="0"/>
              <w:iCs w:val="0"/>
              <w:caps w:val="0"/>
              <w:spacing w:val="0"/>
              <w:shd w:val="clear" w:fill="FFFFFF"/>
            </w:rPr>
            <w:t>2. 问题提出</w:t>
          </w:r>
          <w:r>
            <w:tab/>
          </w:r>
          <w:r>
            <w:fldChar w:fldCharType="begin"/>
          </w:r>
          <w:r>
            <w:instrText xml:space="preserve"> PAGEREF _Toc24162 \h </w:instrText>
          </w:r>
          <w:r>
            <w:fldChar w:fldCharType="separate"/>
          </w:r>
          <w:r>
            <w:t>2</w:t>
          </w:r>
          <w:r>
            <w:fldChar w:fldCharType="end"/>
          </w:r>
          <w:r>
            <w:fldChar w:fldCharType="end"/>
          </w:r>
        </w:p>
        <w:p w14:paraId="0B8D24F0">
          <w:pPr>
            <w:pStyle w:val="6"/>
            <w:tabs>
              <w:tab w:val="right" w:pos="8306"/>
            </w:tabs>
          </w:pPr>
          <w:r>
            <w:fldChar w:fldCharType="begin"/>
          </w:r>
          <w:r>
            <w:instrText xml:space="preserve"> HYPERLINK \l _Toc9033 </w:instrText>
          </w:r>
          <w:r>
            <w:fldChar w:fldCharType="separate"/>
          </w:r>
          <w:r>
            <w:rPr>
              <w:rFonts w:hint="eastAsia" w:ascii="微软雅黑" w:hAnsi="微软雅黑" w:eastAsia="微软雅黑" w:cs="微软雅黑"/>
              <w:i w:val="0"/>
              <w:iCs w:val="0"/>
              <w:caps w:val="0"/>
              <w:spacing w:val="0"/>
              <w:shd w:val="clear" w:fill="FFFFFF"/>
            </w:rPr>
            <w:t>3. 研究意义</w:t>
          </w:r>
          <w:r>
            <w:tab/>
          </w:r>
          <w:r>
            <w:fldChar w:fldCharType="begin"/>
          </w:r>
          <w:r>
            <w:instrText xml:space="preserve"> PAGEREF _Toc9033 \h </w:instrText>
          </w:r>
          <w:r>
            <w:fldChar w:fldCharType="separate"/>
          </w:r>
          <w:r>
            <w:t>3</w:t>
          </w:r>
          <w:r>
            <w:fldChar w:fldCharType="end"/>
          </w:r>
          <w:r>
            <w:fldChar w:fldCharType="end"/>
          </w:r>
        </w:p>
        <w:p w14:paraId="67039FE7">
          <w:pPr>
            <w:pStyle w:val="8"/>
            <w:tabs>
              <w:tab w:val="right" w:pos="8306"/>
            </w:tabs>
          </w:pPr>
          <w:r>
            <w:fldChar w:fldCharType="begin"/>
          </w:r>
          <w:r>
            <w:instrText xml:space="preserve"> HYPERLINK \l _Toc27392 </w:instrText>
          </w:r>
          <w:r>
            <w:fldChar w:fldCharType="separate"/>
          </w:r>
          <w:r>
            <w:rPr>
              <w:rFonts w:hint="eastAsia" w:ascii="微软雅黑" w:hAnsi="微软雅黑" w:eastAsia="微软雅黑" w:cs="微软雅黑"/>
              <w:i w:val="0"/>
              <w:iCs w:val="0"/>
              <w:caps w:val="0"/>
              <w:spacing w:val="0"/>
              <w:shd w:val="clear" w:fill="FFFFFF"/>
            </w:rPr>
            <w:t>二、研究方法</w:t>
          </w:r>
          <w:r>
            <w:tab/>
          </w:r>
          <w:r>
            <w:fldChar w:fldCharType="begin"/>
          </w:r>
          <w:r>
            <w:instrText xml:space="preserve"> PAGEREF _Toc27392 \h </w:instrText>
          </w:r>
          <w:r>
            <w:fldChar w:fldCharType="separate"/>
          </w:r>
          <w:r>
            <w:t>3</w:t>
          </w:r>
          <w:r>
            <w:fldChar w:fldCharType="end"/>
          </w:r>
          <w:r>
            <w:fldChar w:fldCharType="end"/>
          </w:r>
        </w:p>
        <w:p w14:paraId="7DE5ED75">
          <w:pPr>
            <w:pStyle w:val="6"/>
            <w:tabs>
              <w:tab w:val="right" w:pos="8306"/>
            </w:tabs>
          </w:pPr>
          <w:r>
            <w:fldChar w:fldCharType="begin"/>
          </w:r>
          <w:r>
            <w:instrText xml:space="preserve"> HYPERLINK \l _Toc30274 </w:instrText>
          </w:r>
          <w:r>
            <w:fldChar w:fldCharType="separate"/>
          </w:r>
          <w:r>
            <w:rPr>
              <w:rFonts w:hint="eastAsia" w:ascii="微软雅黑" w:hAnsi="微软雅黑" w:eastAsia="微软雅黑" w:cs="微软雅黑"/>
              <w:i w:val="0"/>
              <w:iCs w:val="0"/>
              <w:caps w:val="0"/>
              <w:spacing w:val="0"/>
              <w:shd w:val="clear" w:fill="FFFFFF"/>
            </w:rPr>
            <w:t>1. 研究设计</w:t>
          </w:r>
          <w:r>
            <w:tab/>
          </w:r>
          <w:r>
            <w:fldChar w:fldCharType="begin"/>
          </w:r>
          <w:r>
            <w:instrText xml:space="preserve"> PAGEREF _Toc30274 \h </w:instrText>
          </w:r>
          <w:r>
            <w:fldChar w:fldCharType="separate"/>
          </w:r>
          <w:r>
            <w:t>3</w:t>
          </w:r>
          <w:r>
            <w:fldChar w:fldCharType="end"/>
          </w:r>
          <w:r>
            <w:fldChar w:fldCharType="end"/>
          </w:r>
        </w:p>
        <w:p w14:paraId="5CA61663">
          <w:pPr>
            <w:pStyle w:val="6"/>
            <w:tabs>
              <w:tab w:val="right" w:pos="8306"/>
            </w:tabs>
          </w:pPr>
          <w:r>
            <w:fldChar w:fldCharType="begin"/>
          </w:r>
          <w:r>
            <w:instrText xml:space="preserve"> HYPERLINK \l _Toc31800 </w:instrText>
          </w:r>
          <w:r>
            <w:fldChar w:fldCharType="separate"/>
          </w:r>
          <w:r>
            <w:rPr>
              <w:rFonts w:hint="eastAsia" w:ascii="微软雅黑" w:hAnsi="微软雅黑" w:eastAsia="微软雅黑" w:cs="微软雅黑"/>
              <w:i w:val="0"/>
              <w:iCs w:val="0"/>
              <w:caps w:val="0"/>
              <w:spacing w:val="0"/>
              <w:shd w:val="clear" w:fill="FFFFFF"/>
            </w:rPr>
            <w:t>2. 变量测量</w:t>
          </w:r>
          <w:r>
            <w:tab/>
          </w:r>
          <w:r>
            <w:fldChar w:fldCharType="begin"/>
          </w:r>
          <w:r>
            <w:instrText xml:space="preserve"> PAGEREF _Toc31800 \h </w:instrText>
          </w:r>
          <w:r>
            <w:fldChar w:fldCharType="separate"/>
          </w:r>
          <w:r>
            <w:t>4</w:t>
          </w:r>
          <w:r>
            <w:fldChar w:fldCharType="end"/>
          </w:r>
          <w:r>
            <w:fldChar w:fldCharType="end"/>
          </w:r>
        </w:p>
        <w:p w14:paraId="4619690B">
          <w:pPr>
            <w:pStyle w:val="6"/>
            <w:tabs>
              <w:tab w:val="right" w:pos="8306"/>
            </w:tabs>
          </w:pPr>
          <w:r>
            <w:fldChar w:fldCharType="begin"/>
          </w:r>
          <w:r>
            <w:instrText xml:space="preserve"> HYPERLINK \l _Toc18005 </w:instrText>
          </w:r>
          <w:r>
            <w:fldChar w:fldCharType="separate"/>
          </w:r>
          <w:r>
            <w:rPr>
              <w:rFonts w:hint="eastAsia" w:ascii="微软雅黑" w:hAnsi="微软雅黑" w:eastAsia="微软雅黑" w:cs="微软雅黑"/>
              <w:i w:val="0"/>
              <w:iCs w:val="0"/>
              <w:caps w:val="0"/>
              <w:spacing w:val="0"/>
              <w:shd w:val="clear" w:fill="FFFFFF"/>
            </w:rPr>
            <w:t>3. 数据分析工具</w:t>
          </w:r>
          <w:r>
            <w:tab/>
          </w:r>
          <w:r>
            <w:fldChar w:fldCharType="begin"/>
          </w:r>
          <w:r>
            <w:instrText xml:space="preserve"> PAGEREF _Toc18005 \h </w:instrText>
          </w:r>
          <w:r>
            <w:fldChar w:fldCharType="separate"/>
          </w:r>
          <w:r>
            <w:t>4</w:t>
          </w:r>
          <w:r>
            <w:fldChar w:fldCharType="end"/>
          </w:r>
          <w:r>
            <w:fldChar w:fldCharType="end"/>
          </w:r>
        </w:p>
        <w:p w14:paraId="6479E616">
          <w:pPr>
            <w:pStyle w:val="8"/>
            <w:tabs>
              <w:tab w:val="right" w:pos="8306"/>
            </w:tabs>
          </w:pPr>
          <w:r>
            <w:fldChar w:fldCharType="begin"/>
          </w:r>
          <w:r>
            <w:instrText xml:space="preserve"> HYPERLINK \l _Toc6769 </w:instrText>
          </w:r>
          <w:r>
            <w:fldChar w:fldCharType="separate"/>
          </w:r>
          <w:r>
            <w:rPr>
              <w:rFonts w:hint="eastAsia" w:ascii="微软雅黑" w:hAnsi="微软雅黑" w:eastAsia="微软雅黑" w:cs="微软雅黑"/>
              <w:i w:val="0"/>
              <w:iCs w:val="0"/>
              <w:caps w:val="0"/>
              <w:spacing w:val="0"/>
              <w:shd w:val="clear" w:fill="FFFFFF"/>
            </w:rPr>
            <w:t>三、数据分析与结果</w:t>
          </w:r>
          <w:r>
            <w:tab/>
          </w:r>
          <w:r>
            <w:fldChar w:fldCharType="begin"/>
          </w:r>
          <w:r>
            <w:instrText xml:space="preserve"> PAGEREF _Toc6769 \h </w:instrText>
          </w:r>
          <w:r>
            <w:fldChar w:fldCharType="separate"/>
          </w:r>
          <w:r>
            <w:t>4</w:t>
          </w:r>
          <w:r>
            <w:fldChar w:fldCharType="end"/>
          </w:r>
          <w:r>
            <w:fldChar w:fldCharType="end"/>
          </w:r>
        </w:p>
        <w:p w14:paraId="2586F2AD">
          <w:pPr>
            <w:pStyle w:val="6"/>
            <w:tabs>
              <w:tab w:val="right" w:pos="8306"/>
            </w:tabs>
          </w:pPr>
          <w:r>
            <w:fldChar w:fldCharType="begin"/>
          </w:r>
          <w:r>
            <w:instrText xml:space="preserve"> HYPERLINK \l _Toc29556 </w:instrText>
          </w:r>
          <w:r>
            <w:fldChar w:fldCharType="separate"/>
          </w:r>
          <w:r>
            <w:rPr>
              <w:rFonts w:hint="eastAsia" w:ascii="微软雅黑" w:hAnsi="微软雅黑" w:eastAsia="微软雅黑" w:cs="微软雅黑"/>
              <w:i w:val="0"/>
              <w:iCs w:val="0"/>
              <w:caps w:val="0"/>
              <w:spacing w:val="0"/>
              <w:shd w:val="clear" w:fill="FFFFFF"/>
            </w:rPr>
            <w:t>1. 品牌认知特征</w:t>
          </w:r>
          <w:r>
            <w:tab/>
          </w:r>
          <w:r>
            <w:fldChar w:fldCharType="begin"/>
          </w:r>
          <w:r>
            <w:instrText xml:space="preserve"> PAGEREF _Toc29556 \h </w:instrText>
          </w:r>
          <w:r>
            <w:fldChar w:fldCharType="separate"/>
          </w:r>
          <w:r>
            <w:t>4</w:t>
          </w:r>
          <w:r>
            <w:fldChar w:fldCharType="end"/>
          </w:r>
          <w:r>
            <w:fldChar w:fldCharType="end"/>
          </w:r>
        </w:p>
        <w:p w14:paraId="54A293BF">
          <w:pPr>
            <w:pStyle w:val="6"/>
            <w:tabs>
              <w:tab w:val="right" w:pos="8306"/>
            </w:tabs>
          </w:pPr>
          <w:r>
            <w:fldChar w:fldCharType="begin"/>
          </w:r>
          <w:r>
            <w:instrText xml:space="preserve"> HYPERLINK \l _Toc25177 </w:instrText>
          </w:r>
          <w:r>
            <w:fldChar w:fldCharType="separate"/>
          </w:r>
          <w:r>
            <w:rPr>
              <w:rFonts w:hint="eastAsia" w:ascii="微软雅黑" w:hAnsi="微软雅黑" w:eastAsia="微软雅黑" w:cs="微软雅黑"/>
              <w:i w:val="0"/>
              <w:iCs w:val="0"/>
              <w:caps w:val="0"/>
              <w:spacing w:val="0"/>
              <w:shd w:val="clear" w:fill="FFFFFF"/>
            </w:rPr>
            <w:t>2. 广告效果评估</w:t>
          </w:r>
          <w:r>
            <w:tab/>
          </w:r>
          <w:r>
            <w:fldChar w:fldCharType="begin"/>
          </w:r>
          <w:r>
            <w:instrText xml:space="preserve"> PAGEREF _Toc25177 \h </w:instrText>
          </w:r>
          <w:r>
            <w:fldChar w:fldCharType="separate"/>
          </w:r>
          <w:r>
            <w:t>5</w:t>
          </w:r>
          <w:r>
            <w:fldChar w:fldCharType="end"/>
          </w:r>
          <w:r>
            <w:fldChar w:fldCharType="end"/>
          </w:r>
        </w:p>
        <w:p w14:paraId="31387DFF">
          <w:pPr>
            <w:pStyle w:val="6"/>
            <w:tabs>
              <w:tab w:val="right" w:pos="8306"/>
            </w:tabs>
          </w:pPr>
          <w:r>
            <w:fldChar w:fldCharType="begin"/>
          </w:r>
          <w:r>
            <w:instrText xml:space="preserve"> HYPERLINK \l _Toc31245 </w:instrText>
          </w:r>
          <w:r>
            <w:fldChar w:fldCharType="separate"/>
          </w:r>
          <w:r>
            <w:rPr>
              <w:rFonts w:hint="eastAsia" w:ascii="微软雅黑" w:hAnsi="微软雅黑" w:eastAsia="微软雅黑" w:cs="微软雅黑"/>
              <w:i w:val="0"/>
              <w:iCs w:val="0"/>
              <w:caps w:val="0"/>
              <w:spacing w:val="0"/>
              <w:shd w:val="clear" w:fill="FFFFFF"/>
            </w:rPr>
            <w:t>3. 消费行为与满意度</w:t>
          </w:r>
          <w:r>
            <w:tab/>
          </w:r>
          <w:r>
            <w:fldChar w:fldCharType="begin"/>
          </w:r>
          <w:r>
            <w:instrText xml:space="preserve"> PAGEREF _Toc31245 \h </w:instrText>
          </w:r>
          <w:r>
            <w:fldChar w:fldCharType="separate"/>
          </w:r>
          <w:r>
            <w:t>5</w:t>
          </w:r>
          <w:r>
            <w:fldChar w:fldCharType="end"/>
          </w:r>
          <w:r>
            <w:fldChar w:fldCharType="end"/>
          </w:r>
        </w:p>
        <w:p w14:paraId="6DDAE7BB">
          <w:pPr>
            <w:pStyle w:val="6"/>
            <w:tabs>
              <w:tab w:val="right" w:pos="8306"/>
            </w:tabs>
          </w:pPr>
          <w:r>
            <w:fldChar w:fldCharType="begin"/>
          </w:r>
          <w:r>
            <w:instrText xml:space="preserve"> HYPERLINK \l _Toc20278 </w:instrText>
          </w:r>
          <w:r>
            <w:fldChar w:fldCharType="separate"/>
          </w:r>
          <w:r>
            <w:rPr>
              <w:rFonts w:hint="eastAsia" w:ascii="微软雅黑" w:hAnsi="微软雅黑" w:eastAsia="微软雅黑" w:cs="微软雅黑"/>
              <w:i w:val="0"/>
              <w:iCs w:val="0"/>
              <w:caps w:val="0"/>
              <w:spacing w:val="0"/>
              <w:shd w:val="clear" w:fill="FFFFFF"/>
            </w:rPr>
            <w:t>4. 人口统计差异</w:t>
          </w:r>
          <w:r>
            <w:tab/>
          </w:r>
          <w:r>
            <w:fldChar w:fldCharType="begin"/>
          </w:r>
          <w:r>
            <w:instrText xml:space="preserve"> PAGEREF _Toc20278 \h </w:instrText>
          </w:r>
          <w:r>
            <w:fldChar w:fldCharType="separate"/>
          </w:r>
          <w:r>
            <w:t>5</w:t>
          </w:r>
          <w:r>
            <w:fldChar w:fldCharType="end"/>
          </w:r>
          <w:r>
            <w:fldChar w:fldCharType="end"/>
          </w:r>
        </w:p>
        <w:p w14:paraId="1B578A20">
          <w:pPr>
            <w:pStyle w:val="8"/>
            <w:tabs>
              <w:tab w:val="right" w:pos="8306"/>
            </w:tabs>
          </w:pPr>
          <w:r>
            <w:fldChar w:fldCharType="begin"/>
          </w:r>
          <w:r>
            <w:instrText xml:space="preserve"> HYPERLINK \l _Toc24220 </w:instrText>
          </w:r>
          <w:r>
            <w:fldChar w:fldCharType="separate"/>
          </w:r>
          <w:r>
            <w:rPr>
              <w:rFonts w:hint="eastAsia" w:ascii="微软雅黑" w:hAnsi="微软雅黑" w:eastAsia="微软雅黑" w:cs="微软雅黑"/>
              <w:i w:val="0"/>
              <w:iCs w:val="0"/>
              <w:caps w:val="0"/>
              <w:spacing w:val="0"/>
              <w:shd w:val="clear" w:fill="FFFFFF"/>
            </w:rPr>
            <w:t>四、讨论与建议</w:t>
          </w:r>
          <w:r>
            <w:tab/>
          </w:r>
          <w:r>
            <w:fldChar w:fldCharType="begin"/>
          </w:r>
          <w:r>
            <w:instrText xml:space="preserve"> PAGEREF _Toc24220 \h </w:instrText>
          </w:r>
          <w:r>
            <w:fldChar w:fldCharType="separate"/>
          </w:r>
          <w:r>
            <w:t>6</w:t>
          </w:r>
          <w:r>
            <w:fldChar w:fldCharType="end"/>
          </w:r>
          <w:r>
            <w:fldChar w:fldCharType="end"/>
          </w:r>
        </w:p>
        <w:p w14:paraId="4AE9A87F">
          <w:pPr>
            <w:pStyle w:val="6"/>
            <w:tabs>
              <w:tab w:val="right" w:pos="8306"/>
            </w:tabs>
          </w:pPr>
          <w:r>
            <w:fldChar w:fldCharType="begin"/>
          </w:r>
          <w:r>
            <w:instrText xml:space="preserve"> HYPERLINK \l _Toc6329 </w:instrText>
          </w:r>
          <w:r>
            <w:fldChar w:fldCharType="separate"/>
          </w:r>
          <w:r>
            <w:rPr>
              <w:rFonts w:hint="eastAsia" w:ascii="微软雅黑" w:hAnsi="微软雅黑" w:eastAsia="微软雅黑" w:cs="微软雅黑"/>
              <w:i w:val="0"/>
              <w:iCs w:val="0"/>
              <w:caps w:val="0"/>
              <w:spacing w:val="0"/>
              <w:shd w:val="clear" w:fill="FFFFFF"/>
            </w:rPr>
            <w:t>1. 核心问题诊断</w:t>
          </w:r>
          <w:r>
            <w:tab/>
          </w:r>
          <w:r>
            <w:fldChar w:fldCharType="begin"/>
          </w:r>
          <w:r>
            <w:instrText xml:space="preserve"> PAGEREF _Toc6329 \h </w:instrText>
          </w:r>
          <w:r>
            <w:fldChar w:fldCharType="separate"/>
          </w:r>
          <w:r>
            <w:t>6</w:t>
          </w:r>
          <w:r>
            <w:fldChar w:fldCharType="end"/>
          </w:r>
          <w:r>
            <w:fldChar w:fldCharType="end"/>
          </w:r>
        </w:p>
        <w:p w14:paraId="36B31E71">
          <w:pPr>
            <w:pStyle w:val="6"/>
            <w:tabs>
              <w:tab w:val="right" w:pos="8306"/>
            </w:tabs>
          </w:pPr>
          <w:r>
            <w:fldChar w:fldCharType="begin"/>
          </w:r>
          <w:r>
            <w:instrText xml:space="preserve"> HYPERLINK \l _Toc12966 </w:instrText>
          </w:r>
          <w:r>
            <w:fldChar w:fldCharType="separate"/>
          </w:r>
          <w:r>
            <w:rPr>
              <w:rFonts w:hint="eastAsia" w:ascii="微软雅黑" w:hAnsi="微软雅黑" w:eastAsia="微软雅黑" w:cs="微软雅黑"/>
              <w:i w:val="0"/>
              <w:iCs w:val="0"/>
              <w:caps w:val="0"/>
              <w:spacing w:val="0"/>
              <w:shd w:val="clear" w:fill="FFFFFF"/>
            </w:rPr>
            <w:t>2. 品牌优化策略建议</w:t>
          </w:r>
          <w:r>
            <w:tab/>
          </w:r>
          <w:r>
            <w:fldChar w:fldCharType="begin"/>
          </w:r>
          <w:r>
            <w:instrText xml:space="preserve"> PAGEREF _Toc12966 \h </w:instrText>
          </w:r>
          <w:r>
            <w:fldChar w:fldCharType="separate"/>
          </w:r>
          <w:r>
            <w:t>6</w:t>
          </w:r>
          <w:r>
            <w:fldChar w:fldCharType="end"/>
          </w:r>
          <w:r>
            <w:fldChar w:fldCharType="end"/>
          </w:r>
        </w:p>
        <w:p w14:paraId="32FCF4E5">
          <w:pPr>
            <w:pStyle w:val="6"/>
            <w:tabs>
              <w:tab w:val="right" w:pos="8306"/>
            </w:tabs>
          </w:pPr>
          <w:r>
            <w:fldChar w:fldCharType="begin"/>
          </w:r>
          <w:r>
            <w:instrText xml:space="preserve"> HYPERLINK \l _Toc18562 </w:instrText>
          </w:r>
          <w:r>
            <w:fldChar w:fldCharType="separate"/>
          </w:r>
          <w:r>
            <w:rPr>
              <w:rFonts w:hint="eastAsia" w:ascii="微软雅黑" w:hAnsi="微软雅黑" w:eastAsia="微软雅黑" w:cs="微软雅黑"/>
              <w:i w:val="0"/>
              <w:iCs w:val="0"/>
              <w:caps w:val="0"/>
              <w:spacing w:val="0"/>
              <w:shd w:val="clear" w:fill="FFFFFF"/>
            </w:rPr>
            <w:t>3. 未来研究方向</w:t>
          </w:r>
          <w:r>
            <w:tab/>
          </w:r>
          <w:r>
            <w:fldChar w:fldCharType="begin"/>
          </w:r>
          <w:r>
            <w:instrText xml:space="preserve"> PAGEREF _Toc18562 \h </w:instrText>
          </w:r>
          <w:r>
            <w:fldChar w:fldCharType="separate"/>
          </w:r>
          <w:r>
            <w:t>7</w:t>
          </w:r>
          <w:r>
            <w:fldChar w:fldCharType="end"/>
          </w:r>
          <w:r>
            <w:fldChar w:fldCharType="end"/>
          </w:r>
        </w:p>
        <w:p w14:paraId="58279A0D">
          <w:pPr>
            <w:pStyle w:val="8"/>
            <w:tabs>
              <w:tab w:val="right" w:pos="8306"/>
            </w:tabs>
          </w:pPr>
          <w:r>
            <w:fldChar w:fldCharType="begin"/>
          </w:r>
          <w:r>
            <w:instrText xml:space="preserve"> HYPERLINK \l _Toc26292 </w:instrText>
          </w:r>
          <w:r>
            <w:fldChar w:fldCharType="separate"/>
          </w:r>
          <w:r>
            <w:rPr>
              <w:rFonts w:hint="eastAsia" w:ascii="微软雅黑" w:hAnsi="微软雅黑" w:eastAsia="微软雅黑" w:cs="微软雅黑"/>
              <w:i w:val="0"/>
              <w:iCs w:val="0"/>
              <w:caps w:val="0"/>
              <w:spacing w:val="0"/>
              <w:shd w:val="clear" w:fill="FFFFFF"/>
            </w:rPr>
            <w:t>研究局限说明</w:t>
          </w:r>
          <w:r>
            <w:tab/>
          </w:r>
          <w:r>
            <w:fldChar w:fldCharType="begin"/>
          </w:r>
          <w:r>
            <w:instrText xml:space="preserve"> PAGEREF _Toc26292 \h </w:instrText>
          </w:r>
          <w:r>
            <w:fldChar w:fldCharType="separate"/>
          </w:r>
          <w:r>
            <w:t>7</w:t>
          </w:r>
          <w:r>
            <w:fldChar w:fldCharType="end"/>
          </w:r>
          <w:r>
            <w:fldChar w:fldCharType="end"/>
          </w:r>
        </w:p>
        <w:p w14:paraId="021D6256">
          <w:pPr>
            <w:pStyle w:val="8"/>
            <w:tabs>
              <w:tab w:val="right" w:pos="8306"/>
            </w:tabs>
          </w:pPr>
          <w:r>
            <w:fldChar w:fldCharType="begin"/>
          </w:r>
          <w:r>
            <w:instrText xml:space="preserve"> HYPERLINK \l _Toc3257 </w:instrText>
          </w:r>
          <w:r>
            <w:fldChar w:fldCharType="separate"/>
          </w:r>
          <w:r>
            <w:rPr>
              <w:rFonts w:hint="eastAsia" w:ascii="微软雅黑" w:hAnsi="微软雅黑" w:eastAsia="微软雅黑" w:cs="微软雅黑"/>
              <w:i w:val="0"/>
              <w:iCs w:val="0"/>
              <w:caps w:val="0"/>
              <w:spacing w:val="0"/>
              <w:shd w:val="clear" w:fill="FFFFFF"/>
            </w:rPr>
            <w:t>结论</w:t>
          </w:r>
          <w:r>
            <w:tab/>
          </w:r>
          <w:r>
            <w:fldChar w:fldCharType="begin"/>
          </w:r>
          <w:r>
            <w:instrText xml:space="preserve"> PAGEREF _Toc3257 \h </w:instrText>
          </w:r>
          <w:r>
            <w:fldChar w:fldCharType="separate"/>
          </w:r>
          <w:r>
            <w:t>8</w:t>
          </w:r>
          <w:r>
            <w:fldChar w:fldCharType="end"/>
          </w:r>
          <w:r>
            <w:fldChar w:fldCharType="end"/>
          </w:r>
        </w:p>
        <w:p w14:paraId="24115252">
          <w:r>
            <w:fldChar w:fldCharType="end"/>
          </w:r>
        </w:p>
      </w:sdtContent>
    </w:sdt>
    <w:p w14:paraId="2835499B"/>
    <w:p w14:paraId="3F43C15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40" w:afterAutospacing="0" w:line="13" w:lineRule="atLeast"/>
        <w:ind w:left="0" w:leftChars="0" w:right="0" w:rightChars="0"/>
        <w:jc w:val="center"/>
        <w:outlineLvl w:val="9"/>
        <w:rPr>
          <w:rFonts w:hint="eastAsia" w:ascii="微软雅黑" w:hAnsi="微软雅黑" w:eastAsia="微软雅黑" w:cs="微软雅黑"/>
        </w:rPr>
      </w:pPr>
      <w:bookmarkStart w:id="0" w:name="_Toc14188"/>
      <w:r>
        <w:rPr>
          <w:rFonts w:hint="eastAsia" w:ascii="微软雅黑" w:hAnsi="微软雅黑" w:eastAsia="微软雅黑" w:cs="微软雅黑"/>
          <w:i w:val="0"/>
          <w:iCs w:val="0"/>
          <w:caps w:val="0"/>
          <w:color w:val="252A3E"/>
          <w:spacing w:val="0"/>
          <w:bdr w:val="none" w:color="auto" w:sz="0" w:space="0"/>
          <w:shd w:val="clear" w:fill="FFFFFF"/>
        </w:rPr>
        <w:t>拼多多品牌形象研究：基于消费者认知的实证分析</w:t>
      </w:r>
      <w:bookmarkEnd w:id="0"/>
    </w:p>
    <w:p w14:paraId="4282659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40" w:afterAutospacing="0" w:line="13" w:lineRule="atLeast"/>
        <w:ind w:left="0" w:leftChars="0" w:right="0" w:rightChars="0"/>
        <w:outlineLvl w:val="0"/>
        <w:rPr>
          <w:rFonts w:hint="eastAsia" w:ascii="微软雅黑" w:hAnsi="微软雅黑" w:eastAsia="微软雅黑" w:cs="微软雅黑"/>
        </w:rPr>
      </w:pPr>
      <w:bookmarkStart w:id="1" w:name="_Toc11910"/>
      <w:r>
        <w:rPr>
          <w:rFonts w:hint="eastAsia" w:ascii="微软雅黑" w:hAnsi="微软雅黑" w:eastAsia="微软雅黑" w:cs="微软雅黑"/>
          <w:i w:val="0"/>
          <w:iCs w:val="0"/>
          <w:caps w:val="0"/>
          <w:color w:val="252A3E"/>
          <w:spacing w:val="0"/>
          <w:bdr w:val="none" w:color="auto" w:sz="0" w:space="0"/>
          <w:shd w:val="clear" w:fill="FFFFFF"/>
        </w:rPr>
        <w:t>一、研究背景与意义</w:t>
      </w:r>
      <w:bookmarkEnd w:id="1"/>
    </w:p>
    <w:p w14:paraId="786B010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40" w:afterAutospacing="0" w:line="13" w:lineRule="atLeast"/>
        <w:ind w:left="0" w:leftChars="0" w:right="0" w:rightChars="0"/>
        <w:outlineLvl w:val="1"/>
        <w:rPr>
          <w:rFonts w:hint="eastAsia" w:ascii="微软雅黑" w:hAnsi="微软雅黑" w:eastAsia="微软雅黑" w:cs="微软雅黑"/>
        </w:rPr>
      </w:pPr>
      <w:bookmarkStart w:id="2" w:name="_Toc3730"/>
      <w:r>
        <w:rPr>
          <w:rFonts w:hint="eastAsia" w:ascii="微软雅黑" w:hAnsi="微软雅黑" w:eastAsia="微软雅黑" w:cs="微软雅黑"/>
          <w:i w:val="0"/>
          <w:iCs w:val="0"/>
          <w:caps w:val="0"/>
          <w:color w:val="252A3E"/>
          <w:spacing w:val="0"/>
          <w:bdr w:val="none" w:color="auto" w:sz="0" w:space="0"/>
          <w:shd w:val="clear" w:fill="FFFFFF"/>
        </w:rPr>
        <w:t>1. 行业背景分析</w:t>
      </w:r>
      <w:bookmarkEnd w:id="2"/>
    </w:p>
    <w:p w14:paraId="6AFAD01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40" w:afterAutospacing="0" w:line="13" w:lineRule="atLeast"/>
        <w:ind w:left="0" w:leftChars="0" w:right="0" w:rightChars="0"/>
        <w:outlineLvl w:val="2"/>
        <w:rPr>
          <w:rFonts w:hint="eastAsia" w:ascii="微软雅黑" w:hAnsi="微软雅黑" w:eastAsia="微软雅黑" w:cs="微软雅黑"/>
        </w:rPr>
      </w:pPr>
      <w:r>
        <w:rPr>
          <w:rFonts w:hint="eastAsia" w:ascii="微软雅黑" w:hAnsi="微软雅黑" w:eastAsia="微软雅黑" w:cs="微软雅黑"/>
          <w:i w:val="0"/>
          <w:iCs w:val="0"/>
          <w:caps w:val="0"/>
          <w:color w:val="252A3E"/>
          <w:spacing w:val="0"/>
          <w:bdr w:val="none" w:color="auto" w:sz="0" w:space="0"/>
          <w:shd w:val="clear" w:fill="FFFFFF"/>
        </w:rPr>
        <w:t>(1) 社交电商崛起与拼多多市场定位</w:t>
      </w:r>
    </w:p>
    <w:p w14:paraId="27E3BE5B">
      <w:pPr>
        <w:bidi w:val="0"/>
        <w:rPr>
          <w:rFonts w:hint="eastAsia"/>
        </w:rPr>
      </w:pPr>
      <w:r>
        <w:rPr>
          <w:rFonts w:hint="eastAsia"/>
        </w:rPr>
        <w:t>拼多多作为国内社交电商的典型代表，其独特的拼团模式和低价策略深刻改变了传统电商格局。根据问卷设计背景显示，平台通过"拼的多，省的多"的核心价值主张，实现了用户规模的快速扩张</w:t>
      </w:r>
      <w:r>
        <w:rPr>
          <w:rFonts w:hint="eastAsia"/>
          <w:lang w:eastAsia="zh-CN"/>
        </w:rPr>
        <w:t>。</w:t>
      </w:r>
      <w:r>
        <w:rPr>
          <w:rFonts w:hint="eastAsia"/>
        </w:rPr>
        <w:t>这种裂变式增长模式使得拼多多在短时间内跻身电商第一梯队，但也带来了品牌定位的争议性。调查数据显示，62.3%的消费者第一印象为"价格便宜"，但同时有12.2%直接联想到"假货多"</w:t>
      </w:r>
      <w:r>
        <w:rPr>
          <w:rFonts w:hint="eastAsia"/>
          <w:lang w:eastAsia="zh-CN"/>
        </w:rPr>
        <w:t>，</w:t>
      </w:r>
      <w:r>
        <w:rPr>
          <w:rFonts w:hint="eastAsia"/>
        </w:rPr>
        <w:t>反映出市场认知的两极分化。</w:t>
      </w:r>
    </w:p>
    <w:p w14:paraId="40886322">
      <w:pPr>
        <w:bidi w:val="0"/>
        <w:rPr>
          <w:rFonts w:hint="eastAsia" w:eastAsiaTheme="minorEastAsia"/>
          <w:lang w:eastAsia="zh-CN"/>
        </w:rPr>
      </w:pPr>
      <w:r>
        <w:rPr>
          <w:rFonts w:hint="eastAsia" w:eastAsiaTheme="minorEastAsia"/>
          <w:lang w:eastAsia="zh-CN"/>
        </w:rPr>
        <w:drawing>
          <wp:inline distT="0" distB="0" distL="114300" distR="114300">
            <wp:extent cx="5268595" cy="3170555"/>
            <wp:effectExtent l="0" t="0" r="1905" b="0"/>
            <wp:docPr id="18" name="图片 18"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图片3"/>
                    <pic:cNvPicPr>
                      <a:picLocks noChangeAspect="1"/>
                    </pic:cNvPicPr>
                  </pic:nvPicPr>
                  <pic:blipFill>
                    <a:blip r:embed="rId4"/>
                    <a:stretch>
                      <a:fillRect/>
                    </a:stretch>
                  </pic:blipFill>
                  <pic:spPr>
                    <a:xfrm>
                      <a:off x="0" y="0"/>
                      <a:ext cx="5268595" cy="3170555"/>
                    </a:xfrm>
                    <a:prstGeom prst="rect">
                      <a:avLst/>
                    </a:prstGeom>
                  </pic:spPr>
                </pic:pic>
              </a:graphicData>
            </a:graphic>
          </wp:inline>
        </w:drawing>
      </w:r>
    </w:p>
    <w:p w14:paraId="7A794DB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40" w:afterAutospacing="0" w:line="13" w:lineRule="atLeast"/>
        <w:ind w:left="0" w:leftChars="0" w:right="0" w:rightChars="0"/>
        <w:outlineLvl w:val="2"/>
        <w:rPr>
          <w:rFonts w:hint="eastAsia" w:ascii="微软雅黑" w:hAnsi="微软雅黑" w:eastAsia="微软雅黑" w:cs="微软雅黑"/>
        </w:rPr>
      </w:pPr>
      <w:r>
        <w:rPr>
          <w:rFonts w:hint="eastAsia" w:ascii="微软雅黑" w:hAnsi="微软雅黑" w:eastAsia="微软雅黑" w:cs="微软雅黑"/>
          <w:i w:val="0"/>
          <w:iCs w:val="0"/>
          <w:caps w:val="0"/>
          <w:color w:val="252A3E"/>
          <w:spacing w:val="0"/>
          <w:bdr w:val="none" w:color="auto" w:sz="0" w:space="0"/>
          <w:shd w:val="clear" w:fill="FFFFFF"/>
        </w:rPr>
        <w:t>(2) 拼多多发展现状与品牌争议</w:t>
      </w:r>
    </w:p>
    <w:p w14:paraId="0173B1A7">
      <w:pPr>
        <w:bidi w:val="0"/>
        <w:rPr>
          <w:rFonts w:hint="eastAsia"/>
        </w:rPr>
      </w:pPr>
      <w:r>
        <w:rPr>
          <w:rFonts w:hint="eastAsia"/>
        </w:rPr>
        <w:t>平台在实现用户规模扩张的同时，面临着"低价 vs 假货"的认知矛盾。问卷题17的多选结果显示，“亲民实惠”(76.3%)与"低端廉价"(42.9%)的认知并存，28.6%的消费者明确认为平台"不可靠/假货多"</w:t>
      </w:r>
      <w:r>
        <w:rPr>
          <w:rFonts w:hint="eastAsia"/>
          <w:lang w:eastAsia="zh-CN"/>
        </w:rPr>
        <w:t>。</w:t>
      </w:r>
      <w:r>
        <w:rPr>
          <w:rFonts w:hint="eastAsia"/>
        </w:rPr>
        <w:t>这种品牌认知的撕裂现象，与平台早期通过低价策略快速获取用户的市场行为密切相关。值得注意的是，年轻用户(18-25岁)对"创新有趣"的品牌形象接受度显著高于其他年龄段，这为品牌年轻化转型提供了潜在机会。</w:t>
      </w:r>
    </w:p>
    <w:p w14:paraId="4D293B5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40" w:afterAutospacing="0" w:line="13" w:lineRule="atLeast"/>
        <w:ind w:left="0" w:leftChars="0" w:right="0" w:rightChars="0"/>
        <w:outlineLvl w:val="1"/>
        <w:rPr>
          <w:rFonts w:hint="eastAsia" w:ascii="微软雅黑" w:hAnsi="微软雅黑" w:eastAsia="微软雅黑" w:cs="微软雅黑"/>
        </w:rPr>
      </w:pPr>
      <w:bookmarkStart w:id="3" w:name="_Toc24162"/>
      <w:r>
        <w:rPr>
          <w:rFonts w:hint="eastAsia" w:ascii="微软雅黑" w:hAnsi="微软雅黑" w:eastAsia="微软雅黑" w:cs="微软雅黑"/>
          <w:i w:val="0"/>
          <w:iCs w:val="0"/>
          <w:caps w:val="0"/>
          <w:color w:val="252A3E"/>
          <w:spacing w:val="0"/>
          <w:bdr w:val="none" w:color="auto" w:sz="0" w:space="0"/>
          <w:shd w:val="clear" w:fill="FFFFFF"/>
        </w:rPr>
        <w:t>2. 问题提出</w:t>
      </w:r>
      <w:bookmarkEnd w:id="3"/>
    </w:p>
    <w:p w14:paraId="0C2479E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40" w:afterAutospacing="0" w:line="13" w:lineRule="atLeast"/>
        <w:ind w:left="0" w:leftChars="0" w:right="0" w:rightChars="0"/>
        <w:outlineLvl w:val="2"/>
        <w:rPr>
          <w:rFonts w:hint="eastAsia" w:ascii="微软雅黑" w:hAnsi="微软雅黑" w:eastAsia="微软雅黑" w:cs="微软雅黑"/>
        </w:rPr>
      </w:pPr>
      <w:r>
        <w:rPr>
          <w:rFonts w:hint="eastAsia" w:ascii="微软雅黑" w:hAnsi="微软雅黑" w:eastAsia="微软雅黑" w:cs="微软雅黑"/>
          <w:i w:val="0"/>
          <w:iCs w:val="0"/>
          <w:caps w:val="0"/>
          <w:color w:val="252A3E"/>
          <w:spacing w:val="0"/>
          <w:bdr w:val="none" w:color="auto" w:sz="0" w:space="0"/>
          <w:shd w:val="clear" w:fill="FFFFFF"/>
        </w:rPr>
        <w:t>(1) 品牌形象瓶颈</w:t>
      </w:r>
    </w:p>
    <w:p w14:paraId="43E5807E">
      <w:pPr>
        <w:bidi w:val="0"/>
        <w:rPr>
          <w:rFonts w:hint="eastAsia"/>
        </w:rPr>
      </w:pPr>
      <w:r>
        <w:rPr>
          <w:rFonts w:hint="eastAsia"/>
        </w:rPr>
        <w:t>消费者对拼多多的负面标签主要集中在"低端廉价"和"假货多"两个维度。问卷数据显示，尽管76.3%的消费者认可其"亲民实惠"的特点，但42.9%同时认为其"低端廉价"，这种认知矛盾直接影响用户信任度</w:t>
      </w:r>
      <w:r>
        <w:rPr>
          <w:rFonts w:hint="eastAsia"/>
          <w:lang w:eastAsia="zh-CN"/>
        </w:rPr>
        <w:t>。</w:t>
      </w:r>
      <w:r>
        <w:rPr>
          <w:rFonts w:hint="eastAsia"/>
        </w:rPr>
        <w:t>在信任度量表中，仅部分用户表示"非常信任，会优先选择"(具体比例未显示)，而更多用户处于"信任程度一般，无明显偏好或反感"的状态</w:t>
      </w:r>
      <w:r>
        <w:rPr>
          <w:rFonts w:hint="eastAsia"/>
          <w:lang w:eastAsia="zh-CN"/>
        </w:rPr>
        <w:t>。</w:t>
      </w:r>
      <w:r>
        <w:rPr>
          <w:rFonts w:hint="eastAsia"/>
        </w:rPr>
        <w:t>这种信任瓶颈严重制约了平台向中高端市场的拓展。</w:t>
      </w:r>
    </w:p>
    <w:p w14:paraId="33F0FDD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40" w:afterAutospacing="0" w:line="13" w:lineRule="atLeast"/>
        <w:ind w:left="0" w:leftChars="0" w:right="0" w:rightChars="0"/>
        <w:outlineLvl w:val="2"/>
        <w:rPr>
          <w:rFonts w:hint="eastAsia" w:ascii="微软雅黑" w:hAnsi="微软雅黑" w:eastAsia="微软雅黑" w:cs="微软雅黑"/>
        </w:rPr>
      </w:pPr>
      <w:r>
        <w:rPr>
          <w:rFonts w:hint="eastAsia" w:ascii="微软雅黑" w:hAnsi="微软雅黑" w:eastAsia="微软雅黑" w:cs="微软雅黑"/>
          <w:i w:val="0"/>
          <w:iCs w:val="0"/>
          <w:caps w:val="0"/>
          <w:color w:val="252A3E"/>
          <w:spacing w:val="0"/>
          <w:bdr w:val="none" w:color="auto" w:sz="0" w:space="0"/>
          <w:shd w:val="clear" w:fill="FFFFFF"/>
        </w:rPr>
        <w:t>(2) 广告效果与用户信任脱节</w:t>
      </w:r>
    </w:p>
    <w:p w14:paraId="576ACF6D">
      <w:pPr>
        <w:bidi w:val="0"/>
        <w:rPr>
          <w:rFonts w:hint="eastAsia"/>
        </w:rPr>
      </w:pPr>
      <w:r>
        <w:rPr>
          <w:rFonts w:hint="eastAsia"/>
        </w:rPr>
        <w:t>拼多多的广告投放虽然实现了高曝光率(85.7%的广告语认知度)，但对购买决策的实际影响有限。38.8%的用户认为广告"影响不大，基本不会因广告改变购买想法"</w:t>
      </w:r>
      <w:r>
        <w:rPr>
          <w:rFonts w:hint="eastAsia"/>
          <w:lang w:eastAsia="zh-CN"/>
        </w:rPr>
        <w:t>。</w:t>
      </w:r>
      <w:r>
        <w:rPr>
          <w:rFonts w:hint="eastAsia"/>
        </w:rPr>
        <w:t>更值得关注的是，53.1%的受访者认为广告"频率过高令人反感"，24.5%认为"广告与实际不符"</w:t>
      </w:r>
      <w:r>
        <w:rPr>
          <w:rFonts w:hint="eastAsia"/>
          <w:lang w:eastAsia="zh-CN"/>
        </w:rPr>
        <w:t>。</w:t>
      </w:r>
      <w:r>
        <w:rPr>
          <w:rFonts w:hint="eastAsia"/>
        </w:rPr>
        <w:t>这种高曝光低转化的广告效果，反映出品牌传播内容与用户体验之间存在显著鸿沟。</w:t>
      </w:r>
    </w:p>
    <w:p w14:paraId="15A1864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40" w:afterAutospacing="0" w:line="13" w:lineRule="atLeast"/>
        <w:ind w:left="0" w:leftChars="0" w:right="0" w:rightChars="0"/>
        <w:outlineLvl w:val="1"/>
        <w:rPr>
          <w:rFonts w:hint="eastAsia" w:ascii="微软雅黑" w:hAnsi="微软雅黑" w:eastAsia="微软雅黑" w:cs="微软雅黑"/>
          <w:i w:val="0"/>
          <w:iCs w:val="0"/>
          <w:caps w:val="0"/>
          <w:color w:val="252A3E"/>
          <w:spacing w:val="0"/>
          <w:bdr w:val="none" w:color="auto" w:sz="0" w:space="0"/>
          <w:shd w:val="clear" w:fill="FFFFFF"/>
        </w:rPr>
      </w:pPr>
      <w:bookmarkStart w:id="4" w:name="_Toc9033"/>
    </w:p>
    <w:p w14:paraId="3473CA3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40" w:afterAutospacing="0" w:line="13" w:lineRule="atLeast"/>
        <w:ind w:left="0" w:leftChars="0" w:right="0" w:rightChars="0"/>
        <w:outlineLvl w:val="1"/>
        <w:rPr>
          <w:rFonts w:hint="eastAsia" w:ascii="微软雅黑" w:hAnsi="微软雅黑" w:eastAsia="微软雅黑" w:cs="微软雅黑"/>
        </w:rPr>
      </w:pPr>
      <w:r>
        <w:rPr>
          <w:rFonts w:hint="eastAsia" w:ascii="微软雅黑" w:hAnsi="微软雅黑" w:eastAsia="微软雅黑" w:cs="微软雅黑"/>
          <w:i w:val="0"/>
          <w:iCs w:val="0"/>
          <w:caps w:val="0"/>
          <w:color w:val="252A3E"/>
          <w:spacing w:val="0"/>
          <w:bdr w:val="none" w:color="auto" w:sz="0" w:space="0"/>
          <w:shd w:val="clear" w:fill="FFFFFF"/>
          <w:lang w:eastAsia="zh-CN"/>
        </w:rPr>
        <w:drawing>
          <wp:anchor distT="0" distB="0" distL="114300" distR="114300" simplePos="0" relativeHeight="251660288" behindDoc="0" locked="0" layoutInCell="1" allowOverlap="1">
            <wp:simplePos x="0" y="0"/>
            <wp:positionH relativeFrom="column">
              <wp:posOffset>-127000</wp:posOffset>
            </wp:positionH>
            <wp:positionV relativeFrom="paragraph">
              <wp:posOffset>105410</wp:posOffset>
            </wp:positionV>
            <wp:extent cx="5272405" cy="2630805"/>
            <wp:effectExtent l="0" t="0" r="10795" b="10795"/>
            <wp:wrapTopAndBottom/>
            <wp:docPr id="1" name="图片 1"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2"/>
                    <pic:cNvPicPr>
                      <a:picLocks noChangeAspect="1"/>
                    </pic:cNvPicPr>
                  </pic:nvPicPr>
                  <pic:blipFill>
                    <a:blip r:embed="rId5"/>
                    <a:stretch>
                      <a:fillRect/>
                    </a:stretch>
                  </pic:blipFill>
                  <pic:spPr>
                    <a:xfrm>
                      <a:off x="0" y="0"/>
                      <a:ext cx="5272405" cy="2630805"/>
                    </a:xfrm>
                    <a:prstGeom prst="rect">
                      <a:avLst/>
                    </a:prstGeom>
                  </pic:spPr>
                </pic:pic>
              </a:graphicData>
            </a:graphic>
          </wp:anchor>
        </w:drawing>
      </w:r>
      <w:r>
        <w:rPr>
          <w:rFonts w:hint="eastAsia" w:ascii="微软雅黑" w:hAnsi="微软雅黑" w:eastAsia="微软雅黑" w:cs="微软雅黑"/>
          <w:i w:val="0"/>
          <w:iCs w:val="0"/>
          <w:caps w:val="0"/>
          <w:color w:val="252A3E"/>
          <w:spacing w:val="0"/>
          <w:bdr w:val="none" w:color="auto" w:sz="0" w:space="0"/>
          <w:shd w:val="clear" w:fill="FFFFFF"/>
        </w:rPr>
        <w:t>3. 研究意义</w:t>
      </w:r>
      <w:bookmarkEnd w:id="4"/>
    </w:p>
    <w:p w14:paraId="544747D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40" w:afterAutospacing="0" w:line="13" w:lineRule="atLeast"/>
        <w:ind w:left="0" w:leftChars="0" w:right="0" w:rightChars="0"/>
        <w:outlineLvl w:val="2"/>
        <w:rPr>
          <w:rFonts w:hint="eastAsia" w:ascii="微软雅黑" w:hAnsi="微软雅黑" w:eastAsia="微软雅黑" w:cs="微软雅黑"/>
        </w:rPr>
      </w:pPr>
      <w:r>
        <w:rPr>
          <w:rFonts w:hint="eastAsia" w:ascii="微软雅黑" w:hAnsi="微软雅黑" w:eastAsia="微软雅黑" w:cs="微软雅黑"/>
          <w:i w:val="0"/>
          <w:iCs w:val="0"/>
          <w:caps w:val="0"/>
          <w:color w:val="252A3E"/>
          <w:spacing w:val="0"/>
          <w:bdr w:val="none" w:color="auto" w:sz="0" w:space="0"/>
          <w:shd w:val="clear" w:fill="FFFFFF"/>
        </w:rPr>
        <w:t>(1) 理论价值</w:t>
      </w:r>
    </w:p>
    <w:p w14:paraId="1485F1D8">
      <w:pPr>
        <w:bidi w:val="0"/>
        <w:rPr>
          <w:rFonts w:hint="eastAsia"/>
        </w:rPr>
      </w:pPr>
      <w:r>
        <w:rPr>
          <w:rFonts w:hint="eastAsia"/>
        </w:rPr>
        <w:t>本研究通过实证方法解析了社交电商品牌形象构建的特殊性。拼多多的案例表明，在社交裂变模式下，品牌认知的形成既受平台主动传播影响，也深受用户间口碑传播的塑造。这种双重传播机制为电商品牌形象理论提供了新的研究视角。特别是年轻用户对"创新有趣"形象的高接受度，为社交电商代际差异研究提供了实证依据。</w:t>
      </w:r>
    </w:p>
    <w:p w14:paraId="3C58C23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40" w:afterAutospacing="0" w:line="13" w:lineRule="atLeast"/>
        <w:ind w:left="0" w:leftChars="0" w:right="0" w:rightChars="0"/>
        <w:outlineLvl w:val="2"/>
        <w:rPr>
          <w:rFonts w:hint="eastAsia" w:ascii="微软雅黑" w:hAnsi="微软雅黑" w:eastAsia="微软雅黑" w:cs="微软雅黑"/>
        </w:rPr>
      </w:pPr>
      <w:r>
        <w:rPr>
          <w:rFonts w:hint="eastAsia" w:ascii="微软雅黑" w:hAnsi="微软雅黑" w:eastAsia="微软雅黑" w:cs="微软雅黑"/>
          <w:i w:val="0"/>
          <w:iCs w:val="0"/>
          <w:caps w:val="0"/>
          <w:color w:val="252A3E"/>
          <w:spacing w:val="0"/>
          <w:bdr w:val="none" w:color="auto" w:sz="0" w:space="0"/>
          <w:shd w:val="clear" w:fill="FFFFFF"/>
        </w:rPr>
        <w:t>(2) 实践价值</w:t>
      </w:r>
    </w:p>
    <w:p w14:paraId="59CEB14C">
      <w:pPr>
        <w:bidi w:val="0"/>
        <w:rPr>
          <w:rFonts w:hint="eastAsia"/>
          <w:lang w:eastAsia="zh-CN"/>
        </w:rPr>
      </w:pPr>
      <w:r>
        <w:rPr>
          <w:rFonts w:hint="eastAsia"/>
        </w:rPr>
        <w:t>研究发现直接服务于拼多多的品牌策略优化。问卷题20显示，消费者对平台发展保持关注但存在保留态度</w:t>
      </w:r>
      <w:r>
        <w:rPr>
          <w:rFonts w:hint="eastAsia"/>
          <w:lang w:eastAsia="zh-CN"/>
        </w:rPr>
        <w:t>，</w:t>
      </w:r>
      <w:r>
        <w:rPr>
          <w:rFonts w:hint="eastAsia"/>
        </w:rPr>
        <w:t>这要求平台必须解决品牌信任危机。基于数据提出的质量管控、广告策略和形象再定位建议，为平台突破发展瓶颈提供了可操作的解决方案。特别是加强商品质量管控(题19中占比最高需求)和优化社交传播的策略建议，具有直接的实践指导价值</w:t>
      </w:r>
      <w:r>
        <w:rPr>
          <w:rFonts w:hint="eastAsia"/>
          <w:lang w:eastAsia="zh-CN"/>
        </w:rPr>
        <w:t>。</w:t>
      </w:r>
    </w:p>
    <w:p w14:paraId="121521A5">
      <w:pPr>
        <w:bidi w:val="0"/>
        <w:rPr>
          <w:rFonts w:hint="eastAsia"/>
          <w:lang w:eastAsia="zh-CN"/>
        </w:rPr>
      </w:pPr>
      <w:r>
        <w:rPr>
          <w:rFonts w:hint="eastAsia"/>
          <w:lang w:eastAsia="zh-CN"/>
        </w:rPr>
        <w:drawing>
          <wp:anchor distT="0" distB="0" distL="114300" distR="114300" simplePos="0" relativeHeight="251661312" behindDoc="0" locked="0" layoutInCell="1" allowOverlap="1">
            <wp:simplePos x="0" y="0"/>
            <wp:positionH relativeFrom="column">
              <wp:posOffset>-19685</wp:posOffset>
            </wp:positionH>
            <wp:positionV relativeFrom="paragraph">
              <wp:posOffset>123190</wp:posOffset>
            </wp:positionV>
            <wp:extent cx="5394960" cy="2217420"/>
            <wp:effectExtent l="0" t="0" r="2540" b="5080"/>
            <wp:wrapTopAndBottom/>
            <wp:docPr id="2" name="图片 2" descr="图片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5"/>
                    <pic:cNvPicPr>
                      <a:picLocks noChangeAspect="1"/>
                    </pic:cNvPicPr>
                  </pic:nvPicPr>
                  <pic:blipFill>
                    <a:blip r:embed="rId6"/>
                    <a:stretch>
                      <a:fillRect/>
                    </a:stretch>
                  </pic:blipFill>
                  <pic:spPr>
                    <a:xfrm>
                      <a:off x="0" y="0"/>
                      <a:ext cx="5394960" cy="2217420"/>
                    </a:xfrm>
                    <a:prstGeom prst="rect">
                      <a:avLst/>
                    </a:prstGeom>
                  </pic:spPr>
                </pic:pic>
              </a:graphicData>
            </a:graphic>
          </wp:anchor>
        </w:drawing>
      </w:r>
    </w:p>
    <w:p w14:paraId="2667E6A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40" w:afterAutospacing="0" w:line="13" w:lineRule="atLeast"/>
        <w:ind w:left="0" w:leftChars="0" w:right="0" w:rightChars="0"/>
        <w:outlineLvl w:val="0"/>
        <w:rPr>
          <w:rFonts w:hint="eastAsia" w:ascii="微软雅黑" w:hAnsi="微软雅黑" w:eastAsia="微软雅黑" w:cs="微软雅黑"/>
        </w:rPr>
      </w:pPr>
      <w:bookmarkStart w:id="5" w:name="_Toc27392"/>
      <w:r>
        <w:rPr>
          <w:rFonts w:hint="eastAsia" w:ascii="微软雅黑" w:hAnsi="微软雅黑" w:eastAsia="微软雅黑" w:cs="微软雅黑"/>
          <w:i w:val="0"/>
          <w:iCs w:val="0"/>
          <w:caps w:val="0"/>
          <w:color w:val="252A3E"/>
          <w:spacing w:val="0"/>
          <w:bdr w:val="none" w:color="auto" w:sz="0" w:space="0"/>
          <w:shd w:val="clear" w:fill="FFFFFF"/>
        </w:rPr>
        <w:t>二、研究方法</w:t>
      </w:r>
      <w:bookmarkEnd w:id="5"/>
    </w:p>
    <w:p w14:paraId="6187F4D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40" w:afterAutospacing="0" w:line="13" w:lineRule="atLeast"/>
        <w:ind w:left="0" w:leftChars="0" w:right="0" w:rightChars="0"/>
        <w:outlineLvl w:val="1"/>
        <w:rPr>
          <w:rFonts w:hint="eastAsia" w:ascii="微软雅黑" w:hAnsi="微软雅黑" w:eastAsia="微软雅黑" w:cs="微软雅黑"/>
        </w:rPr>
      </w:pPr>
      <w:bookmarkStart w:id="6" w:name="_Toc30274"/>
      <w:r>
        <w:rPr>
          <w:rFonts w:hint="eastAsia" w:ascii="微软雅黑" w:hAnsi="微软雅黑" w:eastAsia="微软雅黑" w:cs="微软雅黑"/>
          <w:i w:val="0"/>
          <w:iCs w:val="0"/>
          <w:caps w:val="0"/>
          <w:color w:val="252A3E"/>
          <w:spacing w:val="0"/>
          <w:bdr w:val="none" w:color="auto" w:sz="0" w:space="0"/>
          <w:shd w:val="clear" w:fill="FFFFFF"/>
        </w:rPr>
        <w:t>1. 研究设计</w:t>
      </w:r>
      <w:bookmarkEnd w:id="6"/>
    </w:p>
    <w:p w14:paraId="2677699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40" w:afterAutospacing="0" w:line="13" w:lineRule="atLeast"/>
        <w:ind w:left="0" w:leftChars="0" w:right="0" w:rightChars="0"/>
        <w:outlineLvl w:val="2"/>
        <w:rPr>
          <w:rFonts w:hint="eastAsia" w:ascii="微软雅黑" w:hAnsi="微软雅黑" w:eastAsia="微软雅黑" w:cs="微软雅黑"/>
        </w:rPr>
      </w:pPr>
      <w:r>
        <w:rPr>
          <w:rFonts w:hint="eastAsia" w:ascii="微软雅黑" w:hAnsi="微软雅黑" w:eastAsia="微软雅黑" w:cs="微软雅黑"/>
          <w:i w:val="0"/>
          <w:iCs w:val="0"/>
          <w:caps w:val="0"/>
          <w:color w:val="252A3E"/>
          <w:spacing w:val="0"/>
          <w:bdr w:val="none" w:color="auto" w:sz="0" w:space="0"/>
          <w:shd w:val="clear" w:fill="FFFFFF"/>
        </w:rPr>
        <w:t>(1) 定量为主的研究方法</w:t>
      </w:r>
    </w:p>
    <w:p w14:paraId="5FFE89EC">
      <w:pPr>
        <w:bidi w:val="0"/>
        <w:rPr>
          <w:rFonts w:hint="eastAsia"/>
        </w:rPr>
      </w:pPr>
      <w:r>
        <w:rPr>
          <w:rFonts w:hint="eastAsia"/>
        </w:rPr>
        <w:t>本研究采用问卷调查法作为主要数据收集手段，问卷内容涵盖品牌认知、广告效果、消费行为和满意度四个核心维度</w:t>
      </w:r>
      <w:r>
        <w:rPr>
          <w:rFonts w:hint="eastAsia"/>
          <w:lang w:eastAsia="zh-CN"/>
        </w:rPr>
        <w:t>。</w:t>
      </w:r>
      <w:r>
        <w:rPr>
          <w:rFonts w:hint="eastAsia"/>
        </w:rPr>
        <w:t>问卷设计基于拼多多实际的运营痛点，如品牌形象提升、广告效果优化等需求</w:t>
      </w:r>
      <w:r>
        <w:rPr>
          <w:rFonts w:hint="eastAsia"/>
          <w:lang w:eastAsia="zh-CN"/>
        </w:rPr>
        <w:t>，</w:t>
      </w:r>
      <w:r>
        <w:rPr>
          <w:rFonts w:hint="eastAsia"/>
        </w:rPr>
        <w:t>确保了研究问题的现实相关性。调查通过各媒体平台和线下渠道发放，最终回收67份有效问卷，样本量符合探索性研究的需要。</w:t>
      </w:r>
    </w:p>
    <w:p w14:paraId="0F1D922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40" w:afterAutospacing="0" w:line="13" w:lineRule="atLeast"/>
        <w:ind w:left="0" w:leftChars="0" w:right="0" w:rightChars="0"/>
        <w:outlineLvl w:val="2"/>
        <w:rPr>
          <w:rFonts w:hint="eastAsia" w:ascii="微软雅黑" w:hAnsi="微软雅黑" w:eastAsia="微软雅黑" w:cs="微软雅黑"/>
        </w:rPr>
      </w:pPr>
      <w:r>
        <w:rPr>
          <w:rFonts w:hint="eastAsia" w:ascii="微软雅黑" w:hAnsi="微软雅黑" w:eastAsia="微软雅黑" w:cs="微软雅黑"/>
          <w:i w:val="0"/>
          <w:iCs w:val="0"/>
          <w:caps w:val="0"/>
          <w:color w:val="252A3E"/>
          <w:spacing w:val="0"/>
          <w:bdr w:val="none" w:color="auto" w:sz="0" w:space="0"/>
          <w:shd w:val="clear" w:fill="FFFFFF"/>
        </w:rPr>
        <w:t>(2) 样本特征控制</w:t>
      </w:r>
    </w:p>
    <w:p w14:paraId="1B6A925F">
      <w:pPr>
        <w:bidi w:val="0"/>
        <w:rPr>
          <w:rFonts w:hint="eastAsia"/>
        </w:rPr>
      </w:pPr>
      <w:r>
        <w:rPr>
          <w:rFonts w:hint="eastAsia"/>
        </w:rPr>
        <w:t>调查对象限定为有过网购经历的消费者，覆盖全国范围不同年龄、性别和消费层次的人群</w:t>
      </w:r>
      <w:r>
        <w:rPr>
          <w:rFonts w:hint="eastAsia"/>
          <w:lang w:eastAsia="zh-CN"/>
        </w:rPr>
        <w:t>。</w:t>
      </w:r>
      <w:r>
        <w:rPr>
          <w:rFonts w:hint="eastAsia"/>
        </w:rPr>
        <w:t>这种抽样设计保证了研究结果对拼多多目标用户群体的代表性。人口统计变量的控制使研究能够分析不同群体间的认知差异，如年轻群体(18-25岁)对品牌形象的特殊偏好等。问卷题1-3收集了基本的信息，为后续的交叉分析奠定了基础。</w:t>
      </w:r>
    </w:p>
    <w:p w14:paraId="49C129E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40" w:afterAutospacing="0" w:line="13" w:lineRule="atLeast"/>
        <w:ind w:left="0" w:leftChars="0" w:right="0" w:rightChars="0"/>
        <w:outlineLvl w:val="1"/>
        <w:rPr>
          <w:rFonts w:hint="eastAsia" w:ascii="微软雅黑" w:hAnsi="微软雅黑" w:eastAsia="微软雅黑" w:cs="微软雅黑"/>
        </w:rPr>
      </w:pPr>
      <w:bookmarkStart w:id="7" w:name="_Toc31800"/>
      <w:r>
        <w:rPr>
          <w:rFonts w:hint="eastAsia" w:ascii="微软雅黑" w:hAnsi="微软雅黑" w:eastAsia="微软雅黑" w:cs="微软雅黑"/>
          <w:i w:val="0"/>
          <w:iCs w:val="0"/>
          <w:caps w:val="0"/>
          <w:color w:val="252A3E"/>
          <w:spacing w:val="0"/>
          <w:bdr w:val="none" w:color="auto" w:sz="0" w:space="0"/>
          <w:shd w:val="clear" w:fill="FFFFFF"/>
        </w:rPr>
        <w:t>2. 变量测量</w:t>
      </w:r>
      <w:bookmarkEnd w:id="7"/>
    </w:p>
    <w:p w14:paraId="26A2D02B">
      <w:pPr>
        <w:bidi w:val="0"/>
        <w:rPr>
          <w:rFonts w:hint="eastAsia"/>
        </w:rPr>
      </w:pPr>
      <w:r>
        <w:rPr>
          <w:rFonts w:hint="eastAsia"/>
        </w:rPr>
        <w:t>研究测量了四大类变量：品牌认知(通过题5/17测量)、广告效果(题7-10)、消费行为(题11-14)和满意度(题15-16)[</w:t>
      </w:r>
      <w:r>
        <w:rPr>
          <w:rFonts w:hint="eastAsia"/>
          <w:lang w:eastAsia="zh-CN"/>
        </w:rPr>
        <w:t>。</w:t>
      </w:r>
      <w:r>
        <w:rPr>
          <w:rFonts w:hint="eastAsia"/>
        </w:rPr>
        <w:t>其中品牌认知采用多选与单选结合的方式，既测量消费者的第一印象(题5)，也探究其对品牌形象的多元认知(题17)。广告效果测量则关注广告记忆点(题7)、影响程度(题8)和评价(题9-10)三个层次</w:t>
      </w:r>
      <w:r>
        <w:rPr>
          <w:rFonts w:hint="eastAsia"/>
          <w:lang w:eastAsia="zh-CN"/>
        </w:rPr>
        <w:t>，</w:t>
      </w:r>
      <w:r>
        <w:rPr>
          <w:rFonts w:hint="eastAsia"/>
        </w:rPr>
        <w:t>形成了完整的广告效果评估链条。</w:t>
      </w:r>
    </w:p>
    <w:p w14:paraId="3EBE9A2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40" w:afterAutospacing="0" w:line="13" w:lineRule="atLeast"/>
        <w:ind w:left="0" w:leftChars="0" w:right="0" w:rightChars="0"/>
        <w:outlineLvl w:val="1"/>
        <w:rPr>
          <w:rFonts w:hint="eastAsia" w:ascii="微软雅黑" w:hAnsi="微软雅黑" w:eastAsia="微软雅黑" w:cs="微软雅黑"/>
        </w:rPr>
      </w:pPr>
      <w:bookmarkStart w:id="8" w:name="_Toc18005"/>
      <w:r>
        <w:rPr>
          <w:rFonts w:hint="eastAsia" w:ascii="微软雅黑" w:hAnsi="微软雅黑" w:eastAsia="微软雅黑" w:cs="微软雅黑"/>
          <w:i w:val="0"/>
          <w:iCs w:val="0"/>
          <w:caps w:val="0"/>
          <w:color w:val="252A3E"/>
          <w:spacing w:val="0"/>
          <w:bdr w:val="none" w:color="auto" w:sz="0" w:space="0"/>
          <w:shd w:val="clear" w:fill="FFFFFF"/>
        </w:rPr>
        <w:t>3. 数据分析工具</w:t>
      </w:r>
      <w:bookmarkEnd w:id="8"/>
    </w:p>
    <w:p w14:paraId="42D6E68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40" w:afterAutospacing="0" w:line="13" w:lineRule="atLeast"/>
        <w:ind w:left="0" w:leftChars="0" w:right="0" w:rightChars="0"/>
        <w:outlineLvl w:val="2"/>
        <w:rPr>
          <w:rFonts w:hint="eastAsia" w:ascii="微软雅黑" w:hAnsi="微软雅黑" w:eastAsia="微软雅黑" w:cs="微软雅黑"/>
        </w:rPr>
      </w:pPr>
      <w:r>
        <w:rPr>
          <w:rFonts w:hint="eastAsia" w:ascii="微软雅黑" w:hAnsi="微软雅黑" w:eastAsia="微软雅黑" w:cs="微软雅黑"/>
          <w:i w:val="0"/>
          <w:iCs w:val="0"/>
          <w:caps w:val="0"/>
          <w:color w:val="252A3E"/>
          <w:spacing w:val="0"/>
          <w:bdr w:val="none" w:color="auto" w:sz="0" w:space="0"/>
          <w:shd w:val="clear" w:fill="FFFFFF"/>
        </w:rPr>
        <w:t>(1) 统计分析软件</w:t>
      </w:r>
    </w:p>
    <w:p w14:paraId="40E1A69B">
      <w:pPr>
        <w:bidi w:val="0"/>
        <w:rPr>
          <w:rFonts w:hint="eastAsia"/>
          <w:lang w:eastAsia="zh-CN"/>
        </w:rPr>
      </w:pPr>
      <w:r>
        <w:rPr>
          <w:rFonts w:hint="eastAsia"/>
        </w:rPr>
        <w:t>研究使用SPSS 26.0进行数据分析，主要采用三类分析方法：描述性统计(频次分析)、关联分析(交叉分析)</w:t>
      </w:r>
      <w:r>
        <w:rPr>
          <w:rFonts w:hint="eastAsia"/>
          <w:lang w:eastAsia="zh-CN"/>
        </w:rPr>
        <w:t>。</w:t>
      </w:r>
      <w:r>
        <w:rPr>
          <w:rFonts w:hint="eastAsia"/>
        </w:rPr>
        <w:t>频次分析用于呈现基本认知分布，如"价格便宜"占比62.3%、"假货多"占比12.2%等</w:t>
      </w:r>
      <w:r>
        <w:rPr>
          <w:rFonts w:hint="eastAsia"/>
          <w:lang w:eastAsia="zh-CN"/>
        </w:rPr>
        <w:t>。</w:t>
      </w:r>
      <w:r>
        <w:rPr>
          <w:rFonts w:hint="eastAsia"/>
        </w:rPr>
        <w:t>交叉分析则揭示了变量间的关系模式，如不同年龄段对品牌形象的认知差异。卡方检验验证了统计显著性，如高收入职业对质量不满意率的显著差异(p&lt;0.05)</w:t>
      </w:r>
      <w:r>
        <w:rPr>
          <w:rFonts w:hint="eastAsia"/>
          <w:lang w:eastAsia="zh-CN"/>
        </w:rPr>
        <w:t>。</w:t>
      </w:r>
    </w:p>
    <w:p w14:paraId="4EDA99F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40" w:afterAutospacing="0" w:line="13" w:lineRule="atLeast"/>
        <w:ind w:left="0" w:leftChars="0" w:right="0" w:rightChars="0"/>
        <w:outlineLvl w:val="2"/>
        <w:rPr>
          <w:rFonts w:hint="eastAsia" w:ascii="微软雅黑" w:hAnsi="微软雅黑" w:eastAsia="微软雅黑" w:cs="微软雅黑"/>
        </w:rPr>
      </w:pPr>
      <w:r>
        <w:rPr>
          <w:rFonts w:hint="eastAsia" w:ascii="微软雅黑" w:hAnsi="微软雅黑" w:eastAsia="微软雅黑" w:cs="微软雅黑"/>
          <w:i w:val="0"/>
          <w:iCs w:val="0"/>
          <w:caps w:val="0"/>
          <w:color w:val="252A3E"/>
          <w:spacing w:val="0"/>
          <w:bdr w:val="none" w:color="auto" w:sz="0" w:space="0"/>
          <w:shd w:val="clear" w:fill="FFFFFF"/>
        </w:rPr>
        <w:t>(2) 分析方法适配</w:t>
      </w:r>
    </w:p>
    <w:p w14:paraId="5DA9CF22">
      <w:pPr>
        <w:bidi w:val="0"/>
        <w:rPr>
          <w:rFonts w:hint="eastAsia"/>
        </w:rPr>
      </w:pPr>
      <w:r>
        <w:rPr>
          <w:rFonts w:hint="eastAsia"/>
        </w:rPr>
        <w:t>针对不同类型的数据采用了适配的分析策略。对于多选题(如品牌形象认知)，采用响应百分比和个案百分比的对比分析，以区分认知广度和认知强度。对于量表数据(如满意度)，则计算各等级分布并进行组间比较。特别值得注意的是，广告效果分析中结合了认知度(85.7%的广告语记忆)和评价度(53.1%认为频率过高)两个维度</w:t>
      </w:r>
      <w:r>
        <w:rPr>
          <w:rFonts w:hint="eastAsia"/>
          <w:lang w:eastAsia="zh-CN"/>
        </w:rPr>
        <w:t>，</w:t>
      </w:r>
      <w:r>
        <w:rPr>
          <w:rFonts w:hint="eastAsia"/>
        </w:rPr>
        <w:t>形成了立体化的效果评估。</w:t>
      </w:r>
    </w:p>
    <w:p w14:paraId="4173309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40" w:afterAutospacing="0" w:line="13" w:lineRule="atLeast"/>
        <w:ind w:left="0" w:leftChars="0" w:right="0" w:rightChars="0"/>
        <w:outlineLvl w:val="0"/>
        <w:rPr>
          <w:rFonts w:hint="eastAsia" w:ascii="微软雅黑" w:hAnsi="微软雅黑" w:eastAsia="微软雅黑" w:cs="微软雅黑"/>
        </w:rPr>
      </w:pPr>
      <w:bookmarkStart w:id="9" w:name="_Toc6769"/>
      <w:r>
        <w:rPr>
          <w:rFonts w:hint="eastAsia" w:ascii="微软雅黑" w:hAnsi="微软雅黑" w:eastAsia="微软雅黑" w:cs="微软雅黑"/>
          <w:i w:val="0"/>
          <w:iCs w:val="0"/>
          <w:caps w:val="0"/>
          <w:color w:val="252A3E"/>
          <w:spacing w:val="0"/>
          <w:bdr w:val="none" w:color="auto" w:sz="0" w:space="0"/>
          <w:shd w:val="clear" w:fill="FFFFFF"/>
        </w:rPr>
        <w:t>三、数据分析与结果</w:t>
      </w:r>
      <w:bookmarkEnd w:id="9"/>
    </w:p>
    <w:p w14:paraId="6326AA4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40" w:afterAutospacing="0" w:line="13" w:lineRule="atLeast"/>
        <w:ind w:left="0" w:leftChars="0" w:right="0" w:rightChars="0"/>
        <w:outlineLvl w:val="1"/>
        <w:rPr>
          <w:rFonts w:hint="eastAsia" w:ascii="微软雅黑" w:hAnsi="微软雅黑" w:eastAsia="微软雅黑" w:cs="微软雅黑"/>
        </w:rPr>
      </w:pPr>
      <w:bookmarkStart w:id="10" w:name="_Toc29556"/>
      <w:r>
        <w:rPr>
          <w:rFonts w:hint="eastAsia" w:ascii="微软雅黑" w:hAnsi="微软雅黑" w:eastAsia="微软雅黑" w:cs="微软雅黑"/>
          <w:i w:val="0"/>
          <w:iCs w:val="0"/>
          <w:caps w:val="0"/>
          <w:color w:val="252A3E"/>
          <w:spacing w:val="0"/>
          <w:bdr w:val="none" w:color="auto" w:sz="0" w:space="0"/>
          <w:shd w:val="clear" w:fill="FFFFFF"/>
        </w:rPr>
        <w:t>1. 品牌认知特征</w:t>
      </w:r>
      <w:bookmarkEnd w:id="10"/>
    </w:p>
    <w:p w14:paraId="544123B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40" w:afterAutospacing="0" w:line="13" w:lineRule="atLeast"/>
        <w:ind w:left="0" w:leftChars="0" w:right="0" w:rightChars="0"/>
        <w:outlineLvl w:val="2"/>
        <w:rPr>
          <w:rFonts w:hint="eastAsia" w:ascii="微软雅黑" w:hAnsi="微软雅黑" w:eastAsia="微软雅黑" w:cs="微软雅黑"/>
        </w:rPr>
      </w:pPr>
      <w:r>
        <w:rPr>
          <w:rFonts w:hint="eastAsia" w:ascii="微软雅黑" w:hAnsi="微软雅黑" w:eastAsia="微软雅黑" w:cs="微软雅黑"/>
          <w:i w:val="0"/>
          <w:iCs w:val="0"/>
          <w:caps w:val="0"/>
          <w:color w:val="252A3E"/>
          <w:spacing w:val="0"/>
          <w:bdr w:val="none" w:color="auto" w:sz="0" w:space="0"/>
          <w:shd w:val="clear" w:fill="FFFFFF"/>
        </w:rPr>
        <w:t>(1) 第一印象分布</w:t>
      </w:r>
    </w:p>
    <w:p w14:paraId="086240BC">
      <w:pPr>
        <w:bidi w:val="0"/>
        <w:rPr>
          <w:rFonts w:hint="eastAsia"/>
        </w:rPr>
      </w:pPr>
      <w:r>
        <w:rPr>
          <w:rFonts w:hint="eastAsia"/>
        </w:rPr>
        <w:t>数据显示消费者对拼多多的第一印象呈现显著集中趋势。62.3%的受访者首先联想到"价格便宜"，这一比例是第二印象"商品种类多"(具体比例未显示)的五倍以上</w:t>
      </w:r>
      <w:r>
        <w:rPr>
          <w:rFonts w:hint="eastAsia"/>
          <w:lang w:eastAsia="zh-CN"/>
        </w:rPr>
        <w:t>。</w:t>
      </w:r>
      <w:r>
        <w:rPr>
          <w:rFonts w:hint="eastAsia"/>
        </w:rPr>
        <w:t>但同时存在不可忽视的负面认知，12.2%的用户直接联想到"假货多"</w:t>
      </w:r>
      <w:r>
        <w:rPr>
          <w:rFonts w:hint="eastAsia"/>
          <w:lang w:eastAsia="zh-CN"/>
        </w:rPr>
        <w:t>。</w:t>
      </w:r>
      <w:r>
        <w:rPr>
          <w:rFonts w:hint="eastAsia"/>
        </w:rPr>
        <w:t>这种认知分布反映出拼多多低价策略的成功，也暴露出质量信任问题。值得注意的是，仅有极少数用户(比例未显示)提到"创新""时尚"等与品牌年轻化相关的特质，表明平台的形象多元化建设仍有不足。</w:t>
      </w:r>
    </w:p>
    <w:p w14:paraId="6FA1FFC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40" w:afterAutospacing="0" w:line="13" w:lineRule="atLeast"/>
        <w:ind w:left="0" w:leftChars="0" w:right="0" w:rightChars="0"/>
        <w:outlineLvl w:val="2"/>
        <w:rPr>
          <w:rFonts w:hint="eastAsia" w:ascii="微软雅黑" w:hAnsi="微软雅黑" w:eastAsia="微软雅黑" w:cs="微软雅黑"/>
        </w:rPr>
      </w:pPr>
      <w:r>
        <w:rPr>
          <w:rFonts w:hint="eastAsia" w:ascii="微软雅黑" w:hAnsi="微软雅黑" w:eastAsia="微软雅黑" w:cs="微软雅黑"/>
          <w:i w:val="0"/>
          <w:iCs w:val="0"/>
          <w:caps w:val="0"/>
          <w:color w:val="252A3E"/>
          <w:spacing w:val="0"/>
          <w:bdr w:val="none" w:color="auto" w:sz="0" w:space="0"/>
          <w:shd w:val="clear" w:fill="FFFFFF"/>
        </w:rPr>
        <w:t>(2) 品牌形象多维度分析</w:t>
      </w:r>
    </w:p>
    <w:p w14:paraId="75AFF3DB">
      <w:pPr>
        <w:bidi w:val="0"/>
        <w:rPr>
          <w:rFonts w:hint="eastAsia"/>
        </w:rPr>
      </w:pPr>
      <w:r>
        <w:rPr>
          <w:rFonts w:hint="eastAsia"/>
        </w:rPr>
        <w:t>当允许用户多选时，品牌认知的复杂性充分显现。“亲民实惠"以76.3%的选择率高居首位，但42.9%同时选择"低端廉价”，28.6%选择"不可靠/假货多"</w:t>
      </w:r>
      <w:r>
        <w:rPr>
          <w:rFonts w:hint="eastAsia"/>
          <w:lang w:eastAsia="zh-CN"/>
        </w:rPr>
        <w:t>。</w:t>
      </w:r>
      <w:r>
        <w:rPr>
          <w:rFonts w:hint="eastAsia"/>
        </w:rPr>
        <w:t>这种看似矛盾的认知组合，实际上反映了消费者对平台的价值判断：认可其价格优势，但质疑其品质保障。交叉分析发现，高收入用户(月收入8000元以上)选择"低端廉价"的比例显著高于低收入群体(p&lt;0.05)，表明品牌形象问题在高价值用户中更为突出。</w:t>
      </w:r>
    </w:p>
    <w:p w14:paraId="40390B0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40" w:afterAutospacing="0" w:line="13" w:lineRule="atLeast"/>
        <w:ind w:left="0" w:leftChars="0" w:right="0" w:rightChars="0"/>
        <w:outlineLvl w:val="1"/>
        <w:rPr>
          <w:rFonts w:hint="eastAsia" w:ascii="微软雅黑" w:hAnsi="微软雅黑" w:eastAsia="微软雅黑" w:cs="微软雅黑"/>
        </w:rPr>
      </w:pPr>
      <w:bookmarkStart w:id="11" w:name="_Toc25177"/>
      <w:r>
        <w:rPr>
          <w:rFonts w:hint="eastAsia"/>
        </w:rPr>
        <w:drawing>
          <wp:anchor distT="0" distB="0" distL="114300" distR="114300" simplePos="0" relativeHeight="251662336" behindDoc="0" locked="0" layoutInCell="1" allowOverlap="1">
            <wp:simplePos x="0" y="0"/>
            <wp:positionH relativeFrom="column">
              <wp:posOffset>1195705</wp:posOffset>
            </wp:positionH>
            <wp:positionV relativeFrom="paragraph">
              <wp:posOffset>82550</wp:posOffset>
            </wp:positionV>
            <wp:extent cx="2956560" cy="3163570"/>
            <wp:effectExtent l="0" t="0" r="2540" b="0"/>
            <wp:wrapTopAndBottom/>
            <wp:docPr id="3" name="图片 3"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片4"/>
                    <pic:cNvPicPr>
                      <a:picLocks noChangeAspect="1"/>
                    </pic:cNvPicPr>
                  </pic:nvPicPr>
                  <pic:blipFill>
                    <a:blip r:embed="rId7"/>
                    <a:stretch>
                      <a:fillRect/>
                    </a:stretch>
                  </pic:blipFill>
                  <pic:spPr>
                    <a:xfrm>
                      <a:off x="0" y="0"/>
                      <a:ext cx="2956560" cy="3163570"/>
                    </a:xfrm>
                    <a:prstGeom prst="rect">
                      <a:avLst/>
                    </a:prstGeom>
                  </pic:spPr>
                </pic:pic>
              </a:graphicData>
            </a:graphic>
          </wp:anchor>
        </w:drawing>
      </w:r>
      <w:r>
        <w:rPr>
          <w:rFonts w:hint="eastAsia" w:ascii="微软雅黑" w:hAnsi="微软雅黑" w:eastAsia="微软雅黑" w:cs="微软雅黑"/>
          <w:i w:val="0"/>
          <w:iCs w:val="0"/>
          <w:caps w:val="0"/>
          <w:color w:val="252A3E"/>
          <w:spacing w:val="0"/>
          <w:bdr w:val="none" w:color="auto" w:sz="0" w:space="0"/>
          <w:shd w:val="clear" w:fill="FFFFFF"/>
        </w:rPr>
        <w:t>2. 广告效果评估</w:t>
      </w:r>
      <w:bookmarkEnd w:id="11"/>
    </w:p>
    <w:p w14:paraId="62304EC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40" w:afterAutospacing="0" w:line="13" w:lineRule="atLeast"/>
        <w:ind w:left="0" w:leftChars="0" w:right="0" w:rightChars="0"/>
        <w:outlineLvl w:val="2"/>
        <w:rPr>
          <w:rFonts w:hint="eastAsia" w:ascii="微软雅黑" w:hAnsi="微软雅黑" w:eastAsia="微软雅黑" w:cs="微软雅黑"/>
        </w:rPr>
      </w:pPr>
      <w:r>
        <w:rPr>
          <w:rFonts w:hint="eastAsia" w:ascii="微软雅黑" w:hAnsi="微软雅黑" w:eastAsia="微软雅黑" w:cs="微软雅黑"/>
          <w:i w:val="0"/>
          <w:iCs w:val="0"/>
          <w:caps w:val="0"/>
          <w:color w:val="252A3E"/>
          <w:spacing w:val="0"/>
          <w:bdr w:val="none" w:color="auto" w:sz="0" w:space="0"/>
          <w:shd w:val="clear" w:fill="FFFFFF"/>
        </w:rPr>
        <w:t>(1) 广告记忆点分析</w:t>
      </w:r>
    </w:p>
    <w:p w14:paraId="598AC722">
      <w:pPr>
        <w:bidi w:val="0"/>
        <w:rPr>
          <w:rFonts w:hint="eastAsia"/>
        </w:rPr>
      </w:pPr>
      <w:r>
        <w:rPr>
          <w:rFonts w:hint="eastAsia"/>
        </w:rPr>
        <w:t>拼多多的洗脑式广告策略在记忆度上取得显著成功。85.7%的受访者能准确回忆"拼多多，拼多多，拼的多，省的多"的广告语</w:t>
      </w:r>
      <w:r>
        <w:rPr>
          <w:rFonts w:hint="eastAsia"/>
          <w:lang w:eastAsia="zh-CN"/>
        </w:rPr>
        <w:t>，</w:t>
      </w:r>
      <w:r>
        <w:rPr>
          <w:rFonts w:hint="eastAsia"/>
        </w:rPr>
        <w:t>远高于其他电商平台的广告记忆度。但这种高记忆度并未完全转化为品牌美誉度。数据显示，广告对购买决策的"影响很大，直接促使我购买"的比例(具体未显示)明显低于"有一定影响，会让我更关注该平台"的比例</w:t>
      </w:r>
      <w:r>
        <w:rPr>
          <w:rFonts w:hint="eastAsia"/>
          <w:lang w:eastAsia="zh-CN"/>
        </w:rPr>
        <w:t>，</w:t>
      </w:r>
      <w:r>
        <w:rPr>
          <w:rFonts w:hint="eastAsia"/>
        </w:rPr>
        <w:t>表明广告更多起到了提醒作用而非说服作用。</w:t>
      </w:r>
    </w:p>
    <w:p w14:paraId="617DADB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40" w:afterAutospacing="0" w:line="13" w:lineRule="atLeast"/>
        <w:ind w:left="0" w:leftChars="0" w:right="0" w:rightChars="0"/>
        <w:outlineLvl w:val="2"/>
        <w:rPr>
          <w:rFonts w:hint="eastAsia" w:ascii="微软雅黑" w:hAnsi="微软雅黑" w:eastAsia="微软雅黑" w:cs="微软雅黑"/>
        </w:rPr>
      </w:pPr>
      <w:r>
        <w:rPr>
          <w:rFonts w:hint="eastAsia" w:ascii="微软雅黑" w:hAnsi="微软雅黑" w:eastAsia="微软雅黑" w:cs="微软雅黑"/>
          <w:i w:val="0"/>
          <w:iCs w:val="0"/>
          <w:caps w:val="0"/>
          <w:color w:val="252A3E"/>
          <w:spacing w:val="0"/>
          <w:bdr w:val="none" w:color="auto" w:sz="0" w:space="0"/>
          <w:shd w:val="clear" w:fill="FFFFFF"/>
        </w:rPr>
        <w:t>(2) 广告负面评价</w:t>
      </w:r>
    </w:p>
    <w:p w14:paraId="0CB1A652">
      <w:pPr>
        <w:bidi w:val="0"/>
        <w:rPr>
          <w:rFonts w:hint="eastAsia"/>
        </w:rPr>
      </w:pPr>
      <w:r>
        <w:rPr>
          <w:rFonts w:hint="eastAsia"/>
        </w:rPr>
        <w:t>研究发现广告投放存在明显的过度曝光问题。53.1%的受访者认为广告"频率过高令人反感"，24.5%认为"广告与实际不符"</w:t>
      </w:r>
      <w:r>
        <w:rPr>
          <w:rFonts w:hint="eastAsia"/>
          <w:lang w:eastAsia="zh-CN"/>
        </w:rPr>
        <w:t>。</w:t>
      </w:r>
      <w:r>
        <w:rPr>
          <w:rFonts w:hint="eastAsia"/>
        </w:rPr>
        <w:t>这种负面评价在高频用户(每周使用3次以上)中尤为突出。深入分析显示，广告内容与实际体验的差距主要集中在商品质量(63.2%认为"一般，部分商品待提升")和售后服务(67.4%评价为"一般"及以下)两个方面，反映出广告承诺与用户体验的脱节。</w:t>
      </w:r>
    </w:p>
    <w:p w14:paraId="1DD305C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40" w:afterAutospacing="0" w:line="13" w:lineRule="atLeast"/>
        <w:ind w:left="0" w:leftChars="0" w:right="0" w:rightChars="0"/>
        <w:outlineLvl w:val="1"/>
        <w:rPr>
          <w:rFonts w:hint="eastAsia" w:ascii="微软雅黑" w:hAnsi="微软雅黑" w:eastAsia="微软雅黑" w:cs="微软雅黑"/>
        </w:rPr>
      </w:pPr>
      <w:bookmarkStart w:id="12" w:name="_Toc31245"/>
      <w:r>
        <w:rPr>
          <w:rFonts w:hint="eastAsia" w:ascii="微软雅黑" w:hAnsi="微软雅黑" w:eastAsia="微软雅黑" w:cs="微软雅黑"/>
          <w:i w:val="0"/>
          <w:iCs w:val="0"/>
          <w:caps w:val="0"/>
          <w:color w:val="252A3E"/>
          <w:spacing w:val="0"/>
          <w:bdr w:val="none" w:color="auto" w:sz="0" w:space="0"/>
          <w:shd w:val="clear" w:fill="FFFFFF"/>
        </w:rPr>
        <w:t>3. 消费行为与满意度</w:t>
      </w:r>
      <w:bookmarkEnd w:id="12"/>
    </w:p>
    <w:p w14:paraId="51EF15C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40" w:afterAutospacing="0" w:line="13" w:lineRule="atLeast"/>
        <w:ind w:left="0" w:leftChars="0" w:right="0" w:rightChars="0"/>
        <w:outlineLvl w:val="2"/>
        <w:rPr>
          <w:rFonts w:hint="eastAsia" w:ascii="微软雅黑" w:hAnsi="微软雅黑" w:eastAsia="微软雅黑" w:cs="微软雅黑"/>
        </w:rPr>
      </w:pPr>
      <w:r>
        <w:rPr>
          <w:rFonts w:hint="eastAsia" w:ascii="微软雅黑" w:hAnsi="微软雅黑" w:eastAsia="微软雅黑" w:cs="微软雅黑"/>
          <w:i w:val="0"/>
          <w:iCs w:val="0"/>
          <w:caps w:val="0"/>
          <w:color w:val="252A3E"/>
          <w:spacing w:val="0"/>
          <w:bdr w:val="none" w:color="auto" w:sz="0" w:space="0"/>
          <w:shd w:val="clear" w:fill="FFFFFF"/>
        </w:rPr>
        <w:t>(1) 购买驱动因素</w:t>
      </w:r>
    </w:p>
    <w:p w14:paraId="570055B9">
      <w:pPr>
        <w:bidi w:val="0"/>
        <w:rPr>
          <w:rFonts w:hint="eastAsia"/>
        </w:rPr>
      </w:pPr>
      <w:r>
        <w:rPr>
          <w:rFonts w:hint="eastAsia"/>
        </w:rPr>
        <w:t>价格因素在消费决策中占据绝对主导地位。81.6%的受访者将"价格便宜"列为主要购买动机，远高于"拼团趣味性"(38.8%)和"商品种类多"(具体比例未显示)</w:t>
      </w:r>
      <w:r>
        <w:rPr>
          <w:rFonts w:hint="eastAsia"/>
          <w:lang w:eastAsia="zh-CN"/>
        </w:rPr>
        <w:t>。</w:t>
      </w:r>
      <w:r>
        <w:rPr>
          <w:rFonts w:hint="eastAsia"/>
        </w:rPr>
        <w:t>这一数据证实了拼多多作为价格领导者的市场定位，但也暗示用户忠诚度可能高度依赖价格优势。值得注意的是，"好友推荐"占比36.7%</w:t>
      </w:r>
      <w:r>
        <w:rPr>
          <w:rFonts w:hint="eastAsia"/>
          <w:lang w:eastAsia="zh-CN"/>
        </w:rPr>
        <w:t>，</w:t>
      </w:r>
      <w:r>
        <w:rPr>
          <w:rFonts w:hint="eastAsia"/>
        </w:rPr>
        <w:t>表明社交裂变机制仍在发挥作用，但影响力已不及核心价格因素。</w:t>
      </w:r>
    </w:p>
    <w:p w14:paraId="51CB2DE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40" w:afterAutospacing="0" w:line="13" w:lineRule="atLeast"/>
        <w:ind w:left="0" w:leftChars="0" w:right="0" w:rightChars="0"/>
        <w:outlineLvl w:val="2"/>
        <w:rPr>
          <w:rFonts w:hint="eastAsia" w:ascii="微软雅黑" w:hAnsi="微软雅黑" w:eastAsia="微软雅黑" w:cs="微软雅黑"/>
        </w:rPr>
      </w:pPr>
      <w:r>
        <w:rPr>
          <w:rFonts w:hint="eastAsia" w:ascii="微软雅黑" w:hAnsi="微软雅黑" w:eastAsia="微软雅黑" w:cs="微软雅黑"/>
          <w:i w:val="0"/>
          <w:iCs w:val="0"/>
          <w:caps w:val="0"/>
          <w:color w:val="252A3E"/>
          <w:spacing w:val="0"/>
          <w:bdr w:val="none" w:color="auto" w:sz="0" w:space="0"/>
          <w:shd w:val="clear" w:fill="FFFFFF"/>
        </w:rPr>
        <w:t>(2) 质量与售后评价</w:t>
      </w:r>
    </w:p>
    <w:p w14:paraId="07552FA6">
      <w:pPr>
        <w:bidi w:val="0"/>
        <w:rPr>
          <w:rFonts w:hint="eastAsia"/>
        </w:rPr>
      </w:pPr>
      <w:r>
        <w:rPr>
          <w:rFonts w:hint="eastAsia"/>
        </w:rPr>
        <w:t>商品质量评价呈现"中间化"特征。63.2%的用户认为质量"一般，部分商品待提升"，极端评价(“非常好"或"非常差”)占比较低</w:t>
      </w:r>
      <w:r>
        <w:rPr>
          <w:rFonts w:hint="eastAsia"/>
          <w:lang w:eastAsia="zh-CN"/>
        </w:rPr>
        <w:t>。</w:t>
      </w:r>
      <w:r>
        <w:rPr>
          <w:rFonts w:hint="eastAsia"/>
        </w:rPr>
        <w:t>售后服务评价则更趋负面，67.4%的用户给出"一般"及以下的评价</w:t>
      </w:r>
      <w:r>
        <w:rPr>
          <w:rFonts w:hint="eastAsia"/>
          <w:lang w:eastAsia="zh-CN"/>
        </w:rPr>
        <w:t>。</w:t>
      </w:r>
      <w:r>
        <w:rPr>
          <w:rFonts w:hint="eastAsia"/>
        </w:rPr>
        <w:t>这种满意度分布反映出平台在基础服务层面的短板，特别是售后环节的问题可能直接加剧了"假货多"的品牌认知。题19数据显示，“加强商品质量管控”(占比最高)和"提高售后服务水平"是用户最期待的改进方向</w:t>
      </w:r>
      <w:r>
        <w:rPr>
          <w:rFonts w:hint="eastAsia"/>
          <w:lang w:eastAsia="zh-CN"/>
        </w:rPr>
        <w:t>，</w:t>
      </w:r>
      <w:r>
        <w:rPr>
          <w:rFonts w:hint="eastAsia"/>
        </w:rPr>
        <w:t>与满意度评价形成呼应。</w:t>
      </w:r>
    </w:p>
    <w:p w14:paraId="69F5DBEA">
      <w:pPr>
        <w:bidi w:val="0"/>
        <w:rPr>
          <w:rFonts w:hint="eastAsia"/>
          <w:lang w:val="en-US" w:eastAsia="zh-CN"/>
        </w:rPr>
      </w:pPr>
      <w:r>
        <w:rPr>
          <w:rFonts w:hint="eastAsia" w:eastAsiaTheme="minorEastAsia"/>
          <w:lang w:eastAsia="zh-CN"/>
        </w:rPr>
        <w:drawing>
          <wp:inline distT="0" distB="0" distL="114300" distR="114300">
            <wp:extent cx="5283835" cy="1974215"/>
            <wp:effectExtent l="0" t="0" r="12065" b="6985"/>
            <wp:docPr id="17" name="图片 17" descr="图片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6"/>
                    <pic:cNvPicPr>
                      <a:picLocks noChangeAspect="1"/>
                    </pic:cNvPicPr>
                  </pic:nvPicPr>
                  <pic:blipFill>
                    <a:blip r:embed="rId8"/>
                    <a:stretch>
                      <a:fillRect/>
                    </a:stretch>
                  </pic:blipFill>
                  <pic:spPr>
                    <a:xfrm>
                      <a:off x="0" y="0"/>
                      <a:ext cx="5283835" cy="1974215"/>
                    </a:xfrm>
                    <a:prstGeom prst="rect">
                      <a:avLst/>
                    </a:prstGeom>
                  </pic:spPr>
                </pic:pic>
              </a:graphicData>
            </a:graphic>
          </wp:inline>
        </w:drawing>
      </w:r>
    </w:p>
    <w:p w14:paraId="6BB359B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40" w:afterAutospacing="0" w:line="13" w:lineRule="atLeast"/>
        <w:ind w:left="0" w:leftChars="0" w:right="0" w:rightChars="0"/>
        <w:outlineLvl w:val="1"/>
        <w:rPr>
          <w:rFonts w:hint="eastAsia" w:ascii="微软雅黑" w:hAnsi="微软雅黑" w:eastAsia="微软雅黑" w:cs="微软雅黑"/>
        </w:rPr>
      </w:pPr>
      <w:bookmarkStart w:id="13" w:name="_Toc20278"/>
      <w:r>
        <w:rPr>
          <w:rFonts w:hint="eastAsia" w:ascii="微软雅黑" w:hAnsi="微软雅黑" w:eastAsia="微软雅黑" w:cs="微软雅黑"/>
          <w:i w:val="0"/>
          <w:iCs w:val="0"/>
          <w:caps w:val="0"/>
          <w:color w:val="252A3E"/>
          <w:spacing w:val="0"/>
          <w:bdr w:val="none" w:color="auto" w:sz="0" w:space="0"/>
          <w:shd w:val="clear" w:fill="FFFFFF"/>
        </w:rPr>
        <w:t>4. 人口统计差异</w:t>
      </w:r>
      <w:bookmarkEnd w:id="13"/>
    </w:p>
    <w:p w14:paraId="23C99EF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40" w:afterAutospacing="0" w:line="13" w:lineRule="atLeast"/>
        <w:ind w:left="0" w:leftChars="0" w:right="0" w:rightChars="0"/>
        <w:outlineLvl w:val="2"/>
        <w:rPr>
          <w:rFonts w:hint="eastAsia" w:ascii="微软雅黑" w:hAnsi="微软雅黑" w:eastAsia="微软雅黑" w:cs="微软雅黑"/>
        </w:rPr>
      </w:pPr>
      <w:r>
        <w:rPr>
          <w:rFonts w:hint="eastAsia" w:ascii="微软雅黑" w:hAnsi="微软雅黑" w:eastAsia="微软雅黑" w:cs="微软雅黑"/>
          <w:i w:val="0"/>
          <w:iCs w:val="0"/>
          <w:caps w:val="0"/>
          <w:color w:val="252A3E"/>
          <w:spacing w:val="0"/>
          <w:bdr w:val="none" w:color="auto" w:sz="0" w:space="0"/>
          <w:shd w:val="clear" w:fill="FFFFFF"/>
        </w:rPr>
        <w:t>(1) 年龄维度差异</w:t>
      </w:r>
    </w:p>
    <w:p w14:paraId="3084D470">
      <w:pPr>
        <w:bidi w:val="0"/>
        <w:rPr>
          <w:rFonts w:hint="eastAsia" w:eastAsiaTheme="minorEastAsia"/>
          <w:lang w:eastAsia="zh-CN"/>
        </w:rPr>
      </w:pPr>
      <w:r>
        <w:rPr>
          <w:rFonts w:hint="eastAsia"/>
        </w:rPr>
        <w:t>年轻群体(18-25岁)展现出独特的品牌认知模式。交叉分析显示，该群体对"创新有趣"的品牌形象接受度显著高于其他年龄段(p&lt;0.05)</w:t>
      </w:r>
      <w:r>
        <w:rPr>
          <w:rFonts w:hint="eastAsia"/>
          <w:lang w:eastAsia="zh-CN"/>
        </w:rPr>
        <w:t>。</w:t>
      </w:r>
      <w:r>
        <w:rPr>
          <w:rFonts w:hint="eastAsia"/>
        </w:rPr>
        <w:t>同时，他们对广告的容忍度更高，认为"频率过高令人反感"的比例低于平均水平。这种差异为品牌年轻化战略提供了目标依据。但值得注意的是，年轻用户对商品质量的敏感度同样较高，63.2%的"一般"评价在该年龄段同样适用</w:t>
      </w:r>
      <w:r>
        <w:rPr>
          <w:rFonts w:hint="eastAsia"/>
          <w:lang w:eastAsia="zh-CN"/>
        </w:rPr>
        <w:t>，</w:t>
      </w:r>
      <w:r>
        <w:rPr>
          <w:rFonts w:hint="eastAsia"/>
        </w:rPr>
        <w:t>表明即便对年轻用户，质量仍是基础要求。</w:t>
      </w:r>
    </w:p>
    <w:p w14:paraId="3A95960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40" w:afterAutospacing="0" w:line="13" w:lineRule="atLeast"/>
        <w:ind w:left="0" w:leftChars="0" w:right="0" w:rightChars="0"/>
        <w:outlineLvl w:val="2"/>
        <w:rPr>
          <w:rFonts w:hint="eastAsia" w:ascii="微软雅黑" w:hAnsi="微软雅黑" w:eastAsia="微软雅黑" w:cs="微软雅黑"/>
        </w:rPr>
      </w:pPr>
      <w:r>
        <w:rPr>
          <w:rFonts w:hint="eastAsia" w:ascii="微软雅黑" w:hAnsi="微软雅黑" w:eastAsia="微软雅黑" w:cs="微软雅黑"/>
          <w:i w:val="0"/>
          <w:iCs w:val="0"/>
          <w:caps w:val="0"/>
          <w:color w:val="252A3E"/>
          <w:spacing w:val="0"/>
          <w:bdr w:val="none" w:color="auto" w:sz="0" w:space="0"/>
          <w:shd w:val="clear" w:fill="FFFFFF"/>
        </w:rPr>
        <w:t>(2) 收入与职业差异</w:t>
      </w:r>
    </w:p>
    <w:p w14:paraId="1314D493">
      <w:pPr>
        <w:bidi w:val="0"/>
        <w:rPr>
          <w:rFonts w:hint="eastAsia" w:eastAsiaTheme="minorEastAsia"/>
          <w:lang w:eastAsia="zh-CN"/>
        </w:rPr>
      </w:pPr>
      <w:r>
        <w:rPr>
          <w:rFonts w:hint="eastAsia"/>
        </w:rPr>
        <w:t>高收入职业群体(月收入8000元以上)表现出更强烈的质量不满。该群体对商品质量的不满意率显著高于其他收入组(p&lt;0.05)</w:t>
      </w:r>
      <w:r>
        <w:rPr>
          <w:rFonts w:hint="eastAsia"/>
          <w:lang w:eastAsia="zh-CN"/>
        </w:rPr>
        <w:t>。</w:t>
      </w:r>
      <w:r>
        <w:rPr>
          <w:rFonts w:hint="eastAsia"/>
        </w:rPr>
        <w:t>这一发现解释了拼多多在高端市场拓展受阻的原因：高收入用户对价格敏感度较低，而对质量要求更高，当前平台供给无法满足其需求。职业类型分析也显示，白领用户对"低端廉价"的品牌认知选择率高于蓝领用户，进一步验证了品牌形象在不同社会阶层中的差异化认知。</w:t>
      </w:r>
    </w:p>
    <w:p w14:paraId="777217D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40" w:afterAutospacing="0" w:line="13" w:lineRule="atLeast"/>
        <w:ind w:left="0" w:leftChars="0" w:right="0" w:rightChars="0"/>
        <w:outlineLvl w:val="0"/>
        <w:rPr>
          <w:rFonts w:hint="eastAsia" w:eastAsiaTheme="minorEastAsia"/>
          <w:lang w:eastAsia="zh-CN"/>
        </w:rPr>
      </w:pPr>
      <w:bookmarkStart w:id="14" w:name="_Toc24220"/>
      <w:r>
        <w:rPr>
          <w:rFonts w:hint="eastAsia" w:eastAsiaTheme="minorEastAsia"/>
          <w:lang w:eastAsia="zh-CN"/>
        </w:rPr>
        <w:drawing>
          <wp:inline distT="0" distB="0" distL="114300" distR="114300">
            <wp:extent cx="5231130" cy="2281555"/>
            <wp:effectExtent l="0" t="0" r="1270" b="4445"/>
            <wp:docPr id="15" name="图片 15"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片1"/>
                    <pic:cNvPicPr>
                      <a:picLocks noChangeAspect="1"/>
                    </pic:cNvPicPr>
                  </pic:nvPicPr>
                  <pic:blipFill>
                    <a:blip r:embed="rId9"/>
                    <a:stretch>
                      <a:fillRect/>
                    </a:stretch>
                  </pic:blipFill>
                  <pic:spPr>
                    <a:xfrm>
                      <a:off x="0" y="0"/>
                      <a:ext cx="5231130" cy="2281555"/>
                    </a:xfrm>
                    <a:prstGeom prst="rect">
                      <a:avLst/>
                    </a:prstGeom>
                  </pic:spPr>
                </pic:pic>
              </a:graphicData>
            </a:graphic>
          </wp:inline>
        </w:drawing>
      </w:r>
    </w:p>
    <w:p w14:paraId="41D1AD7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40" w:afterAutospacing="0" w:line="13" w:lineRule="atLeast"/>
        <w:ind w:left="0" w:leftChars="0" w:right="0" w:rightChars="0"/>
        <w:outlineLvl w:val="0"/>
        <w:rPr>
          <w:rFonts w:hint="eastAsia" w:ascii="微软雅黑" w:hAnsi="微软雅黑" w:eastAsia="微软雅黑" w:cs="微软雅黑"/>
        </w:rPr>
      </w:pPr>
      <w:r>
        <w:rPr>
          <w:rFonts w:hint="eastAsia" w:ascii="微软雅黑" w:hAnsi="微软雅黑" w:eastAsia="微软雅黑" w:cs="微软雅黑"/>
          <w:i w:val="0"/>
          <w:iCs w:val="0"/>
          <w:caps w:val="0"/>
          <w:color w:val="252A3E"/>
          <w:spacing w:val="0"/>
          <w:bdr w:val="none" w:color="auto" w:sz="0" w:space="0"/>
          <w:shd w:val="clear" w:fill="FFFFFF"/>
        </w:rPr>
        <w:t>四、讨论与建议</w:t>
      </w:r>
      <w:bookmarkEnd w:id="14"/>
    </w:p>
    <w:p w14:paraId="0582EB3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40" w:afterAutospacing="0" w:line="13" w:lineRule="atLeast"/>
        <w:ind w:left="0" w:leftChars="0" w:right="0" w:rightChars="0"/>
        <w:outlineLvl w:val="1"/>
        <w:rPr>
          <w:rFonts w:hint="eastAsia" w:ascii="微软雅黑" w:hAnsi="微软雅黑" w:eastAsia="微软雅黑" w:cs="微软雅黑"/>
        </w:rPr>
      </w:pPr>
      <w:bookmarkStart w:id="15" w:name="_Toc6329"/>
      <w:r>
        <w:rPr>
          <w:rFonts w:hint="eastAsia" w:ascii="微软雅黑" w:hAnsi="微软雅黑" w:eastAsia="微软雅黑" w:cs="微软雅黑"/>
          <w:i w:val="0"/>
          <w:iCs w:val="0"/>
          <w:caps w:val="0"/>
          <w:color w:val="252A3E"/>
          <w:spacing w:val="0"/>
          <w:bdr w:val="none" w:color="auto" w:sz="0" w:space="0"/>
          <w:shd w:val="clear" w:fill="FFFFFF"/>
        </w:rPr>
        <w:t>1. 核心问题诊断</w:t>
      </w:r>
      <w:bookmarkEnd w:id="15"/>
    </w:p>
    <w:p w14:paraId="2E40B41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40" w:afterAutospacing="0" w:line="13" w:lineRule="atLeast"/>
        <w:ind w:left="0" w:leftChars="0" w:right="0" w:rightChars="0"/>
        <w:outlineLvl w:val="2"/>
        <w:rPr>
          <w:rFonts w:hint="eastAsia" w:ascii="微软雅黑" w:hAnsi="微软雅黑" w:eastAsia="微软雅黑" w:cs="微软雅黑"/>
        </w:rPr>
      </w:pPr>
      <w:r>
        <w:rPr>
          <w:rFonts w:hint="eastAsia" w:ascii="微软雅黑" w:hAnsi="微软雅黑" w:eastAsia="微软雅黑" w:cs="微软雅黑"/>
          <w:i w:val="0"/>
          <w:iCs w:val="0"/>
          <w:caps w:val="0"/>
          <w:color w:val="252A3E"/>
          <w:spacing w:val="0"/>
          <w:bdr w:val="none" w:color="auto" w:sz="0" w:space="0"/>
          <w:shd w:val="clear" w:fill="FFFFFF"/>
        </w:rPr>
        <w:t>(1) 认知矛盾的形成机制</w:t>
      </w:r>
    </w:p>
    <w:p w14:paraId="6C167EC5">
      <w:pPr>
        <w:bidi w:val="0"/>
        <w:rPr>
          <w:rFonts w:hint="eastAsia"/>
        </w:rPr>
      </w:pPr>
      <w:r>
        <w:rPr>
          <w:rFonts w:hint="eastAsia"/>
        </w:rPr>
        <w:t>数据揭示的"亲民实惠"与"低端廉价"并存现象，反映了消费者价值判断的双重标准。低价策略虽然成功吸引了价格敏感型用户(占比81.6%)</w:t>
      </w:r>
      <w:r>
        <w:rPr>
          <w:rFonts w:hint="eastAsia"/>
          <w:lang w:eastAsia="zh-CN"/>
        </w:rPr>
        <w:t>，</w:t>
      </w:r>
      <w:r>
        <w:rPr>
          <w:rFonts w:hint="eastAsia"/>
        </w:rPr>
        <w:t>但也导致质量预期的系统性降低。更深层的问题在于，平台未能有效区隔"高性价比"与"低质低价"的概念，使得价格优势反而成为品质怀疑的佐证。问卷题17中28.6%的"不可靠/假货多"认知</w:t>
      </w:r>
      <w:r>
        <w:rPr>
          <w:rFonts w:hint="eastAsia"/>
          <w:lang w:eastAsia="zh-CN"/>
        </w:rPr>
        <w:t>，</w:t>
      </w:r>
      <w:r>
        <w:rPr>
          <w:rFonts w:hint="eastAsia"/>
        </w:rPr>
        <w:t>实际上是对平台品控能力而非价格本身的质疑，这要求解决方案必须超越简单的价格调整。</w:t>
      </w:r>
    </w:p>
    <w:p w14:paraId="65B83CE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40" w:afterAutospacing="0" w:line="13" w:lineRule="atLeast"/>
        <w:ind w:left="0" w:leftChars="0" w:right="0" w:rightChars="0"/>
        <w:outlineLvl w:val="2"/>
        <w:rPr>
          <w:rFonts w:hint="eastAsia" w:ascii="微软雅黑" w:hAnsi="微软雅黑" w:eastAsia="微软雅黑" w:cs="微软雅黑"/>
        </w:rPr>
      </w:pPr>
      <w:r>
        <w:rPr>
          <w:rFonts w:hint="eastAsia" w:ascii="微软雅黑" w:hAnsi="微软雅黑" w:eastAsia="微软雅黑" w:cs="微软雅黑"/>
          <w:i w:val="0"/>
          <w:iCs w:val="0"/>
          <w:caps w:val="0"/>
          <w:color w:val="252A3E"/>
          <w:spacing w:val="0"/>
          <w:bdr w:val="none" w:color="auto" w:sz="0" w:space="0"/>
          <w:shd w:val="clear" w:fill="FFFFFF"/>
        </w:rPr>
        <w:t>(2) 广告策略的结构性缺陷</w:t>
      </w:r>
    </w:p>
    <w:p w14:paraId="4D5E0791">
      <w:pPr>
        <w:bidi w:val="0"/>
        <w:rPr>
          <w:rFonts w:hint="eastAsia"/>
        </w:rPr>
      </w:pPr>
      <w:r>
        <w:rPr>
          <w:rFonts w:hint="eastAsia"/>
        </w:rPr>
        <w:t>研究发现的高广告记忆度(85.7%)与低购买转化(38.8%认为影响不大)的悖论，揭示了当前广告策略的根本缺陷。洗脑式广告虽然提高了品牌知名度，但未能有效传递差异化价值主张。更严重的是，53.1%的用户认为广告频率过高</w:t>
      </w:r>
      <w:r>
        <w:rPr>
          <w:rFonts w:hint="eastAsia"/>
          <w:lang w:eastAsia="zh-CN"/>
        </w:rPr>
        <w:t>，</w:t>
      </w:r>
      <w:r>
        <w:rPr>
          <w:rFonts w:hint="eastAsia"/>
        </w:rPr>
        <w:t>表明投放策略已引发受众疲劳。广告内容与实际体验的差距(24.5%认为不符)进一步削弱了广告可信度，形成负面循环。这些问题的本质是广告策略与用户洞察的脱节，需要系统性重构。</w:t>
      </w:r>
    </w:p>
    <w:p w14:paraId="5AB9F0C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40" w:afterAutospacing="0" w:line="13" w:lineRule="atLeast"/>
        <w:ind w:left="0" w:leftChars="0" w:right="0" w:rightChars="0"/>
        <w:outlineLvl w:val="1"/>
        <w:rPr>
          <w:rFonts w:hint="eastAsia" w:ascii="微软雅黑" w:hAnsi="微软雅黑" w:eastAsia="微软雅黑" w:cs="微软雅黑"/>
        </w:rPr>
      </w:pPr>
      <w:bookmarkStart w:id="16" w:name="_Toc12966"/>
      <w:r>
        <w:rPr>
          <w:rFonts w:hint="eastAsia" w:ascii="微软雅黑" w:hAnsi="微软雅黑" w:eastAsia="微软雅黑" w:cs="微软雅黑"/>
          <w:i w:val="0"/>
          <w:iCs w:val="0"/>
          <w:caps w:val="0"/>
          <w:color w:val="252A3E"/>
          <w:spacing w:val="0"/>
          <w:bdr w:val="none" w:color="auto" w:sz="0" w:space="0"/>
          <w:shd w:val="clear" w:fill="FFFFFF"/>
        </w:rPr>
        <w:t>2. 品牌优化策略建议</w:t>
      </w:r>
      <w:bookmarkEnd w:id="16"/>
    </w:p>
    <w:p w14:paraId="0204D7A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40" w:afterAutospacing="0" w:line="13" w:lineRule="atLeast"/>
        <w:ind w:left="0" w:leftChars="0" w:right="0" w:rightChars="0"/>
        <w:outlineLvl w:val="2"/>
        <w:rPr>
          <w:rFonts w:hint="eastAsia" w:ascii="微软雅黑" w:hAnsi="微软雅黑" w:eastAsia="微软雅黑" w:cs="微软雅黑"/>
        </w:rPr>
      </w:pPr>
      <w:r>
        <w:rPr>
          <w:rFonts w:hint="eastAsia" w:ascii="微软雅黑" w:hAnsi="微软雅黑" w:eastAsia="微软雅黑" w:cs="微软雅黑"/>
          <w:i w:val="0"/>
          <w:iCs w:val="0"/>
          <w:caps w:val="0"/>
          <w:color w:val="252A3E"/>
          <w:spacing w:val="0"/>
          <w:bdr w:val="none" w:color="auto" w:sz="0" w:space="0"/>
          <w:shd w:val="clear" w:fill="FFFFFF"/>
        </w:rPr>
        <w:t>(1) 质量管控体系升级</w:t>
      </w:r>
    </w:p>
    <w:p w14:paraId="7ED01408">
      <w:pPr>
        <w:bidi w:val="0"/>
        <w:rPr>
          <w:rFonts w:hint="eastAsia"/>
        </w:rPr>
      </w:pPr>
      <w:r>
        <w:rPr>
          <w:rFonts w:hint="eastAsia"/>
        </w:rPr>
        <w:t>基于题19中"加强商品质量管控"的最高需求占比</w:t>
      </w:r>
      <w:r>
        <w:rPr>
          <w:rFonts w:hint="eastAsia"/>
          <w:lang w:eastAsia="zh-CN"/>
        </w:rPr>
        <w:t>，</w:t>
      </w:r>
      <w:r>
        <w:rPr>
          <w:rFonts w:hint="eastAsia"/>
        </w:rPr>
        <w:t>建议建立全链路品控机制：在入驻环节提高商家资质标准，特别加强对第三方卖家的审核；在销售环节实施动态质量监测，对投诉率高的商品快速下架；在售后环节完善质量争议解决流程。为增强公信力，可引入第三方质检认证，定期发布质量白皮书。针对63.2%认为质量"一般"的用户群体</w:t>
      </w:r>
      <w:r>
        <w:rPr>
          <w:rFonts w:hint="eastAsia"/>
          <w:lang w:eastAsia="zh-CN"/>
        </w:rPr>
        <w:t>，</w:t>
      </w:r>
      <w:r>
        <w:rPr>
          <w:rFonts w:hint="eastAsia"/>
        </w:rPr>
        <w:t>可设立"品质优选"专区，通过严格筛选建立质量标杆。</w:t>
      </w:r>
    </w:p>
    <w:p w14:paraId="753F693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40" w:afterAutospacing="0" w:line="13" w:lineRule="atLeast"/>
        <w:ind w:left="0" w:leftChars="0" w:right="0" w:rightChars="0"/>
        <w:outlineLvl w:val="2"/>
        <w:rPr>
          <w:rFonts w:hint="eastAsia" w:ascii="微软雅黑" w:hAnsi="微软雅黑" w:eastAsia="微软雅黑" w:cs="微软雅黑"/>
        </w:rPr>
      </w:pPr>
      <w:r>
        <w:rPr>
          <w:rFonts w:hint="eastAsia" w:ascii="微软雅黑" w:hAnsi="微软雅黑" w:eastAsia="微软雅黑" w:cs="微软雅黑"/>
          <w:i w:val="0"/>
          <w:iCs w:val="0"/>
          <w:caps w:val="0"/>
          <w:color w:val="252A3E"/>
          <w:spacing w:val="0"/>
          <w:bdr w:val="none" w:color="auto" w:sz="0" w:space="0"/>
          <w:shd w:val="clear" w:fill="FFFFFF"/>
        </w:rPr>
        <w:t>(2) 广告策略重构路径</w:t>
      </w:r>
    </w:p>
    <w:p w14:paraId="005A0F56">
      <w:pPr>
        <w:bidi w:val="0"/>
        <w:rPr>
          <w:rFonts w:hint="eastAsia"/>
        </w:rPr>
      </w:pPr>
      <w:r>
        <w:rPr>
          <w:rFonts w:hint="eastAsia"/>
        </w:rPr>
        <w:t>减少单纯曝光导向的洗脑式投放，转向场景化内容营销。基于36.7%的用户受"好友推荐"影响</w:t>
      </w:r>
      <w:r>
        <w:rPr>
          <w:rFonts w:hint="eastAsia"/>
          <w:lang w:eastAsia="zh-CN"/>
        </w:rPr>
        <w:t>，</w:t>
      </w:r>
      <w:r>
        <w:rPr>
          <w:rFonts w:hint="eastAsia"/>
        </w:rPr>
        <w:t>可开发用户生成内容(UGC)广告，展示真实用户的购物体验。针对广告与实际不符的批评(24.5%)</w:t>
      </w:r>
      <w:r>
        <w:rPr>
          <w:rFonts w:hint="eastAsia"/>
          <w:lang w:eastAsia="zh-CN"/>
        </w:rPr>
        <w:t>，</w:t>
      </w:r>
      <w:r>
        <w:rPr>
          <w:rFonts w:hint="eastAsia"/>
        </w:rPr>
        <w:t>应确保广告承诺与产品交付的一致性，可尝试"实景对比"式广告呈现。考虑到年轻用户(18-25岁)对创新内容的接受度，可尝试短视频平台的信息流广告，通过情景剧形式自然融入品牌信息。</w:t>
      </w:r>
    </w:p>
    <w:p w14:paraId="6202F39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40" w:afterAutospacing="0" w:line="13" w:lineRule="atLeast"/>
        <w:ind w:left="0" w:leftChars="0" w:right="0" w:rightChars="0"/>
        <w:outlineLvl w:val="2"/>
        <w:rPr>
          <w:rFonts w:hint="eastAsia" w:ascii="微软雅黑" w:hAnsi="微软雅黑" w:eastAsia="微软雅黑" w:cs="微软雅黑"/>
        </w:rPr>
      </w:pPr>
      <w:r>
        <w:rPr>
          <w:rFonts w:hint="eastAsia" w:ascii="微软雅黑" w:hAnsi="微软雅黑" w:eastAsia="微软雅黑" w:cs="微软雅黑"/>
          <w:i w:val="0"/>
          <w:iCs w:val="0"/>
          <w:caps w:val="0"/>
          <w:color w:val="252A3E"/>
          <w:spacing w:val="0"/>
          <w:bdr w:val="none" w:color="auto" w:sz="0" w:space="0"/>
          <w:shd w:val="clear" w:fill="FFFFFF"/>
        </w:rPr>
        <w:t>(3) 品牌形象再定位策略</w:t>
      </w:r>
    </w:p>
    <w:p w14:paraId="2482FCD6">
      <w:pPr>
        <w:bidi w:val="0"/>
        <w:rPr>
          <w:rFonts w:hint="eastAsia"/>
        </w:rPr>
      </w:pPr>
      <w:r>
        <w:rPr>
          <w:rFonts w:hint="eastAsia"/>
        </w:rPr>
        <w:t>数据表明，单纯依靠低价难以突破当前形象瓶颈。建议通过"实惠可靠"的新定位，融合价格优势与品质承诺。具体可放大百亿补贴中高端品牌(如Apple)的成功案例，证明"低价不等于低质"。针对年轻用户的"创新有趣"认知需求</w:t>
      </w:r>
      <w:r>
        <w:rPr>
          <w:rFonts w:hint="eastAsia"/>
          <w:lang w:eastAsia="zh-CN"/>
        </w:rPr>
        <w:t>，</w:t>
      </w:r>
      <w:r>
        <w:rPr>
          <w:rFonts w:hint="eastAsia"/>
        </w:rPr>
        <w:t>可开发平台专属IP形象，通过跨界联名提升品牌活力。对于高收入用户的质量顾虑，可推出会员制优质服务，满足差异化需求。重要的是，新定位需要贯穿从产品到传播的所有触点，形成一致的品牌体验。</w:t>
      </w:r>
    </w:p>
    <w:p w14:paraId="5590C31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40" w:afterAutospacing="0" w:line="13" w:lineRule="atLeast"/>
        <w:ind w:left="0" w:leftChars="0" w:right="0" w:rightChars="0"/>
        <w:outlineLvl w:val="1"/>
        <w:rPr>
          <w:rFonts w:hint="eastAsia" w:ascii="微软雅黑" w:hAnsi="微软雅黑" w:eastAsia="微软雅黑" w:cs="微软雅黑"/>
        </w:rPr>
      </w:pPr>
      <w:bookmarkStart w:id="17" w:name="_Toc18562"/>
      <w:r>
        <w:rPr>
          <w:rFonts w:hint="eastAsia" w:ascii="微软雅黑" w:hAnsi="微软雅黑" w:eastAsia="微软雅黑" w:cs="微软雅黑"/>
          <w:i w:val="0"/>
          <w:iCs w:val="0"/>
          <w:caps w:val="0"/>
          <w:color w:val="252A3E"/>
          <w:spacing w:val="0"/>
          <w:bdr w:val="none" w:color="auto" w:sz="0" w:space="0"/>
          <w:shd w:val="clear" w:fill="FFFFFF"/>
        </w:rPr>
        <w:t>3. 未来研究方向</w:t>
      </w:r>
      <w:bookmarkEnd w:id="17"/>
    </w:p>
    <w:p w14:paraId="1867A29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40" w:afterAutospacing="0" w:line="13" w:lineRule="atLeast"/>
        <w:ind w:left="0" w:leftChars="0" w:right="0" w:rightChars="0"/>
        <w:outlineLvl w:val="2"/>
        <w:rPr>
          <w:rFonts w:hint="eastAsia" w:ascii="微软雅黑" w:hAnsi="微软雅黑" w:eastAsia="微软雅黑" w:cs="微软雅黑"/>
        </w:rPr>
      </w:pPr>
      <w:r>
        <w:rPr>
          <w:rFonts w:hint="eastAsia" w:ascii="微软雅黑" w:hAnsi="微软雅黑" w:eastAsia="微软雅黑" w:cs="微软雅黑"/>
          <w:i w:val="0"/>
          <w:iCs w:val="0"/>
          <w:caps w:val="0"/>
          <w:color w:val="252A3E"/>
          <w:spacing w:val="0"/>
          <w:bdr w:val="none" w:color="auto" w:sz="0" w:space="0"/>
          <w:shd w:val="clear" w:fill="FFFFFF"/>
        </w:rPr>
        <w:t>(1) 纵向追踪研究设计</w:t>
      </w:r>
    </w:p>
    <w:p w14:paraId="642FE6F4">
      <w:pPr>
        <w:bidi w:val="0"/>
        <w:rPr>
          <w:rFonts w:hint="eastAsia"/>
        </w:rPr>
      </w:pPr>
      <w:r>
        <w:rPr>
          <w:rFonts w:hint="eastAsia"/>
        </w:rPr>
        <w:t>建议在拼多多实施品牌优化策略后，进行追踪研究以评估效果。可采用固定样本组追踪，比较策略调整前后关键指标的变化，如"低端廉价"认知占比、质量满意度评分等。特别需要关注高收入用户群体的认知转变，这将是品牌升级成功的关键指标。追踪研究应控制其他干扰变量，确保观察到的变化确实源自策略调整而非市场环境变化。</w:t>
      </w:r>
    </w:p>
    <w:p w14:paraId="0E2E729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40" w:afterAutospacing="0" w:line="13" w:lineRule="atLeast"/>
        <w:ind w:left="0" w:leftChars="0" w:right="0" w:rightChars="0"/>
        <w:outlineLvl w:val="2"/>
        <w:rPr>
          <w:rFonts w:hint="eastAsia" w:ascii="微软雅黑" w:hAnsi="微软雅黑" w:eastAsia="微软雅黑" w:cs="微软雅黑"/>
        </w:rPr>
      </w:pPr>
      <w:r>
        <w:rPr>
          <w:rFonts w:hint="eastAsia" w:ascii="微软雅黑" w:hAnsi="微软雅黑" w:eastAsia="微软雅黑" w:cs="微软雅黑"/>
          <w:i w:val="0"/>
          <w:iCs w:val="0"/>
          <w:caps w:val="0"/>
          <w:color w:val="252A3E"/>
          <w:spacing w:val="0"/>
          <w:bdr w:val="none" w:color="auto" w:sz="0" w:space="0"/>
          <w:shd w:val="clear" w:fill="FFFFFF"/>
        </w:rPr>
        <w:t>(2) 假货感知形成机制</w:t>
      </w:r>
    </w:p>
    <w:p w14:paraId="20B5506A">
      <w:pPr>
        <w:bidi w:val="0"/>
        <w:rPr>
          <w:rFonts w:hint="eastAsia"/>
        </w:rPr>
      </w:pPr>
      <w:r>
        <w:rPr>
          <w:rFonts w:hint="eastAsia"/>
        </w:rPr>
        <w:t>当前研究发现了假货感知的存在(28.6%)</w:t>
      </w:r>
      <w:r>
        <w:rPr>
          <w:rFonts w:hint="eastAsia"/>
          <w:lang w:eastAsia="zh-CN"/>
        </w:rPr>
        <w:t>，</w:t>
      </w:r>
      <w:r>
        <w:rPr>
          <w:rFonts w:hint="eastAsia"/>
        </w:rPr>
        <w:t>但对其形成机制尚未深入。建议后续采用扎根理论方法，通过深度访谈挖掘用户对"拼多多假货"的具体认知来源。特别需要区分真实假货体验与道听途说的影响，这对制定针对性的反假货传播策略至关重要。研究还可探索不同人群对假货的容忍阈值，为差异化品控策略提供依据。</w:t>
      </w:r>
    </w:p>
    <w:p w14:paraId="4552675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40" w:afterAutospacing="0" w:line="13" w:lineRule="atLeast"/>
        <w:ind w:left="0" w:leftChars="0" w:right="0" w:rightChars="0"/>
        <w:outlineLvl w:val="0"/>
        <w:rPr>
          <w:rFonts w:hint="eastAsia" w:ascii="微软雅黑" w:hAnsi="微软雅黑" w:eastAsia="微软雅黑" w:cs="微软雅黑"/>
        </w:rPr>
      </w:pPr>
      <w:bookmarkStart w:id="18" w:name="_Toc26292"/>
      <w:r>
        <w:rPr>
          <w:rFonts w:hint="eastAsia" w:ascii="微软雅黑" w:hAnsi="微软雅黑" w:eastAsia="微软雅黑" w:cs="微软雅黑"/>
          <w:i w:val="0"/>
          <w:iCs w:val="0"/>
          <w:caps w:val="0"/>
          <w:color w:val="252A3E"/>
          <w:spacing w:val="0"/>
          <w:bdr w:val="none" w:color="auto" w:sz="0" w:space="0"/>
          <w:shd w:val="clear" w:fill="FFFFFF"/>
        </w:rPr>
        <w:t>研究局限说明</w:t>
      </w:r>
      <w:bookmarkEnd w:id="18"/>
    </w:p>
    <w:p w14:paraId="71E11AAA">
      <w:pPr>
        <w:bidi w:val="0"/>
        <w:rPr>
          <w:rFonts w:hint="eastAsia" w:ascii="微软雅黑" w:hAnsi="微软雅黑" w:eastAsia="微软雅黑" w:cs="微软雅黑"/>
        </w:rPr>
      </w:pPr>
      <w:r>
        <w:rPr>
          <w:rFonts w:hint="eastAsia"/>
        </w:rPr>
        <w:t>样本代表性局限：本研究有效样本量为67份，虽然符合探索性研究要求，但相对于拼多亿级用户规模，样本覆盖仍显不足。特别是高收入用户(月收入8000元以上)的样本比例可能偏低，影响了对该关键群体分析的可靠性。未来研究应扩大样本规模，并确保各人口统计层的均衡代表。</w:t>
      </w:r>
    </w:p>
    <w:p w14:paraId="5E538A3E">
      <w:pPr>
        <w:bidi w:val="0"/>
        <w:rPr>
          <w:rFonts w:hint="eastAsia" w:ascii="微软雅黑" w:hAnsi="微软雅黑" w:eastAsia="微软雅黑" w:cs="微软雅黑"/>
        </w:rPr>
      </w:pPr>
      <w:r>
        <w:rPr>
          <w:rFonts w:hint="eastAsia"/>
        </w:rPr>
        <w:t>变量测量局限：品牌认知的测量主要依赖封闭式问题，可能限制了用户表达的丰富性。如题17的多选题虽能反映认知分布，但无法捕捉认知形成的具体情境和原因</w:t>
      </w:r>
      <w:r>
        <w:rPr>
          <w:rFonts w:hint="eastAsia"/>
          <w:lang w:eastAsia="zh-CN"/>
        </w:rPr>
        <w:t>。</w:t>
      </w:r>
      <w:r>
        <w:rPr>
          <w:rFonts w:hint="eastAsia"/>
        </w:rPr>
        <w:t>建议后续研究加入开放式问题或定性访谈，获得更深入的洞察。</w:t>
      </w:r>
    </w:p>
    <w:p w14:paraId="0B104BBE">
      <w:pPr>
        <w:bidi w:val="0"/>
        <w:rPr>
          <w:rFonts w:hint="eastAsia" w:ascii="微软雅黑" w:hAnsi="微软雅黑" w:eastAsia="微软雅黑" w:cs="微软雅黑"/>
        </w:rPr>
      </w:pPr>
      <w:r>
        <w:rPr>
          <w:rFonts w:hint="eastAsia"/>
        </w:rPr>
        <w:t>因果关系推断局限：作为横断面研究，本文发现的相关关系不能直接推导为因果关系。例如广告反感与购买意愿的负相关，可能是由第三方变量(如产品质量体验)导致。实验设计或纵向数据有助于加强因果推断。</w:t>
      </w:r>
    </w:p>
    <w:p w14:paraId="0DEAEE2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40" w:afterAutospacing="0" w:line="13" w:lineRule="atLeast"/>
        <w:ind w:left="0" w:leftChars="0" w:right="0" w:rightChars="0"/>
        <w:outlineLvl w:val="0"/>
        <w:rPr>
          <w:rFonts w:hint="eastAsia" w:ascii="微软雅黑" w:hAnsi="微软雅黑" w:eastAsia="微软雅黑" w:cs="微软雅黑"/>
        </w:rPr>
      </w:pPr>
      <w:bookmarkStart w:id="19" w:name="_Toc3257"/>
      <w:r>
        <w:rPr>
          <w:rFonts w:hint="eastAsia" w:ascii="微软雅黑" w:hAnsi="微软雅黑" w:eastAsia="微软雅黑" w:cs="微软雅黑"/>
          <w:i w:val="0"/>
          <w:iCs w:val="0"/>
          <w:caps w:val="0"/>
          <w:color w:val="252A3E"/>
          <w:spacing w:val="0"/>
          <w:bdr w:val="none" w:color="auto" w:sz="0" w:space="0"/>
          <w:shd w:val="clear" w:fill="FFFFFF"/>
        </w:rPr>
        <w:t>结论</w:t>
      </w:r>
      <w:bookmarkEnd w:id="19"/>
    </w:p>
    <w:p w14:paraId="07D819C7">
      <w:pPr>
        <w:bidi w:val="0"/>
        <w:rPr>
          <w:rFonts w:hint="eastAsia"/>
        </w:rPr>
      </w:pPr>
      <w:r>
        <w:rPr>
          <w:rFonts w:hint="eastAsia"/>
        </w:rPr>
        <w:t>本研究通过实证方法系统分析了拼多多品牌形象的消费者认知现状及影响因素。研究发现，平台面临"亲民实惠"与"低端廉价"的认知矛盾，且存在显著的质量信任危机。广告策略虽然实现了高曝光，但存在过度投放和内容失实问题，未能有效促进品牌美誉。消费行为分析证实价格是核心驱动因素，但质量和售后服务短板制约了用户满意度和忠诚度。基于这些发现，研究提出质量管控升级、广告策略重构和品牌形象再定位的系统解决方案，特别强调通过全链路品控和社交口碑传播</w:t>
      </w:r>
    </w:p>
    <w:p w14:paraId="4D211430">
      <w:pPr>
        <w:sectPr>
          <w:pgSz w:w="11906" w:h="16838"/>
          <w:pgMar w:top="1440" w:right="1800" w:bottom="1440" w:left="1800" w:header="851" w:footer="992" w:gutter="0"/>
          <w:cols w:space="425" w:num="1"/>
          <w:docGrid w:type="lines" w:linePitch="312" w:charSpace="0"/>
        </w:sectPr>
      </w:pPr>
    </w:p>
    <w:p w14:paraId="2DB03D9B">
      <w:pPr>
        <w:pStyle w:val="3"/>
        <w:bidi w:val="0"/>
        <w:rPr>
          <w:rFonts w:hint="eastAsia"/>
          <w:lang w:val="en-US" w:eastAsia="zh-CN"/>
        </w:rPr>
      </w:pPr>
      <w:r>
        <w:rPr>
          <w:rFonts w:hint="eastAsia"/>
          <w:lang w:val="en-US" w:eastAsia="zh-CN"/>
        </w:rPr>
        <w:t>附录</w:t>
      </w:r>
    </w:p>
    <w:p w14:paraId="13EA0EB2">
      <w:r>
        <w:drawing>
          <wp:inline distT="0" distB="0" distL="114300" distR="114300">
            <wp:extent cx="5233670" cy="7851140"/>
            <wp:effectExtent l="0" t="0" r="11430" b="10160"/>
            <wp:docPr id="19" name="图片 2" descr="d48c6a96b0d135a0ddebd89b5af02d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descr="d48c6a96b0d135a0ddebd89b5af02d27"/>
                    <pic:cNvPicPr>
                      <a:picLocks noChangeAspect="1"/>
                    </pic:cNvPicPr>
                  </pic:nvPicPr>
                  <pic:blipFill>
                    <a:blip r:embed="rId10"/>
                    <a:stretch>
                      <a:fillRect/>
                    </a:stretch>
                  </pic:blipFill>
                  <pic:spPr>
                    <a:xfrm>
                      <a:off x="0" y="0"/>
                      <a:ext cx="5233670" cy="7851140"/>
                    </a:xfrm>
                    <a:prstGeom prst="rect">
                      <a:avLst/>
                    </a:prstGeom>
                  </pic:spPr>
                </pic:pic>
              </a:graphicData>
            </a:graphic>
          </wp:inline>
        </w:drawing>
      </w:r>
      <w:bookmarkStart w:id="20" w:name="_GoBack"/>
      <w:bookmarkEnd w:id="20"/>
    </w:p>
    <w:p w14:paraId="03929F56">
      <w:pPr>
        <w:rPr>
          <w:rFonts w:hint="default"/>
          <w:lang w:val="en-US" w:eastAsia="zh-CN"/>
        </w:rPr>
      </w:pPr>
      <w:r>
        <w:drawing>
          <wp:inline distT="0" distB="0" distL="114300" distR="114300">
            <wp:extent cx="5712460" cy="8572500"/>
            <wp:effectExtent l="0" t="0" r="2540" b="0"/>
            <wp:docPr id="20" name="图片 4" descr="9053b54e0ae2abfb8762a212e034ea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 descr="9053b54e0ae2abfb8762a212e034ea6a"/>
                    <pic:cNvPicPr>
                      <a:picLocks noChangeAspect="1"/>
                    </pic:cNvPicPr>
                  </pic:nvPicPr>
                  <pic:blipFill>
                    <a:blip r:embed="rId11"/>
                    <a:stretch>
                      <a:fillRect/>
                    </a:stretch>
                  </pic:blipFill>
                  <pic:spPr>
                    <a:xfrm>
                      <a:off x="0" y="0"/>
                      <a:ext cx="5712460" cy="8572500"/>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75138D0"/>
    <w:rsid w:val="375138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6">
    <w:name w:val="toc 3"/>
    <w:basedOn w:val="1"/>
    <w:next w:val="1"/>
    <w:uiPriority w:val="0"/>
    <w:pPr>
      <w:ind w:left="840" w:leftChars="400"/>
    </w:pPr>
  </w:style>
  <w:style w:type="paragraph" w:styleId="7">
    <w:name w:val="toc 1"/>
    <w:basedOn w:val="1"/>
    <w:next w:val="1"/>
    <w:uiPriority w:val="0"/>
  </w:style>
  <w:style w:type="paragraph" w:styleId="8">
    <w:name w:val="toc 2"/>
    <w:basedOn w:val="1"/>
    <w:next w:val="1"/>
    <w:uiPriority w:val="0"/>
    <w:pPr>
      <w:ind w:left="420" w:leftChars="200"/>
    </w:p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三角型"/>
      <sectRole val="1"/>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23</TotalTime>
  <ScaleCrop>false</ScaleCrop>
  <LinksUpToDate>false</LinksUpToDate>
  <CharactersWithSpaces>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2025-06-07T13:43:00Z</dcterms:created>
  <dc:creator>鹿笙.</dc:creator>
  <cp:lastModifiedBy>鹿笙.</cp:lastModifiedBy>
  <dcterms:modified xsi:type="dcterms:W3CDTF">2025-06-07T14:10:39Z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413FE383D28A4025B9715060BE39CD75_11</vt:lpwstr>
  </property>
  <property fmtid="{D5CDD505-2E9C-101B-9397-08002B2CF9AE}" pid="4" name="KSOTemplateDocerSaveRecord">
    <vt:lpwstr>eyJoZGlkIjoiNjA4NjQxYzNhYmMwYmFmYTlkMjk4Mzg3NGNjOTllMDMiLCJ1c2VySWQiOiIyNjM4MzYzNTcifQ==</vt:lpwstr>
  </property>
</Properties>
</file>