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D8F5A" w14:textId="77777777" w:rsidR="0094225F" w:rsidRPr="0094225F" w:rsidRDefault="0094225F" w:rsidP="0094225F">
      <w:pPr>
        <w:rPr>
          <w:b/>
          <w:bCs/>
          <w:lang w:val="en-US"/>
        </w:rPr>
      </w:pPr>
      <w:r w:rsidRPr="0094225F">
        <w:rPr>
          <w:b/>
          <w:bCs/>
          <w:lang w:val="en-US"/>
        </w:rPr>
        <w:t>1. Algorithm Overview</w:t>
      </w:r>
    </w:p>
    <w:p w14:paraId="09412AAB" w14:textId="7702548F" w:rsidR="0094225F" w:rsidRPr="0094225F" w:rsidRDefault="0094225F" w:rsidP="0094225F">
      <w:pPr>
        <w:rPr>
          <w:lang w:val="en-US"/>
        </w:rPr>
      </w:pPr>
      <w:r w:rsidRPr="0094225F">
        <w:rPr>
          <w:lang w:val="en-US"/>
        </w:rPr>
        <w:t xml:space="preserve">This report presents a collaborative analysis of two fundamental quadratic sorting algorithms — </w:t>
      </w:r>
      <w:r w:rsidRPr="0094225F">
        <w:rPr>
          <w:b/>
          <w:bCs/>
          <w:lang w:val="en-US"/>
        </w:rPr>
        <w:t>Insertion Sort</w:t>
      </w:r>
      <w:r w:rsidRPr="0094225F">
        <w:rPr>
          <w:lang w:val="en-US"/>
        </w:rPr>
        <w:t xml:space="preserve"> and </w:t>
      </w:r>
      <w:r w:rsidRPr="0094225F">
        <w:rPr>
          <w:b/>
          <w:bCs/>
          <w:lang w:val="en-US"/>
        </w:rPr>
        <w:t>Selection Sort</w:t>
      </w:r>
      <w:r w:rsidRPr="0094225F">
        <w:rPr>
          <w:lang w:val="en-US"/>
        </w:rPr>
        <w:t xml:space="preserve"> — implemented and tested as part of the algorithmic analysis and peer review assignment. Both algorithms operate on the principle of comparison-based sorting and share a similar asymptotic complexity of </w:t>
      </w:r>
      <m:oMath>
        <m:r>
          <w:rPr>
            <w:rFonts w:ascii="Cambria Math" w:hAnsi="Cambria Math"/>
          </w:rPr>
          <m:t>O</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though they differ significantly in operational behavior, adaptability, and optimization potential.</w:t>
      </w:r>
    </w:p>
    <w:p w14:paraId="240E93BA" w14:textId="77777777" w:rsidR="0094225F" w:rsidRPr="0094225F" w:rsidRDefault="0094225F" w:rsidP="0094225F">
      <w:pPr>
        <w:rPr>
          <w:lang w:val="en-US"/>
        </w:rPr>
      </w:pPr>
      <w:r w:rsidRPr="0094225F">
        <w:rPr>
          <w:b/>
          <w:bCs/>
          <w:lang w:val="en-US"/>
        </w:rPr>
        <w:t>Insertion Sort</w:t>
      </w:r>
      <w:r w:rsidRPr="0094225F">
        <w:rPr>
          <w:lang w:val="en-US"/>
        </w:rPr>
        <w:t xml:space="preserve"> builds the final sorted array one element at a time by inserting each element into its correct position relative to the already sorted portion of the array. Its efficiency increases notably when dealing with nearly sorted data due to reduced element shifting.</w:t>
      </w:r>
    </w:p>
    <w:p w14:paraId="5E46037C" w14:textId="77777777" w:rsidR="0094225F" w:rsidRPr="0094225F" w:rsidRDefault="0094225F" w:rsidP="0094225F">
      <w:pPr>
        <w:rPr>
          <w:lang w:val="en-US"/>
        </w:rPr>
      </w:pPr>
      <w:r w:rsidRPr="0094225F">
        <w:rPr>
          <w:b/>
          <w:bCs/>
          <w:lang w:val="en-US"/>
        </w:rPr>
        <w:t>Selection Sort</w:t>
      </w:r>
      <w:r w:rsidRPr="0094225F">
        <w:rPr>
          <w:lang w:val="en-US"/>
        </w:rPr>
        <w:t xml:space="preserve">, in contrast, repeatedly selects the minimum element from the unsorted portion and swaps it with the element at the current position. This algorithm minimizes the number of swaps but performs a fixed number of comparisons regardless of input distribution. The implementation analyzed in this study includes an </w:t>
      </w:r>
      <w:r w:rsidRPr="0094225F">
        <w:rPr>
          <w:b/>
          <w:bCs/>
          <w:lang w:val="en-US"/>
        </w:rPr>
        <w:t>early termination optimization</w:t>
      </w:r>
      <w:r w:rsidRPr="0094225F">
        <w:rPr>
          <w:lang w:val="en-US"/>
        </w:rPr>
        <w:t xml:space="preserve"> to detect already sorted arrays, which reduces unnecessary iterations.</w:t>
      </w:r>
    </w:p>
    <w:p w14:paraId="3F009FBD" w14:textId="77777777" w:rsidR="0094225F" w:rsidRPr="0094225F" w:rsidRDefault="0094225F" w:rsidP="0094225F">
      <w:pPr>
        <w:rPr>
          <w:lang w:val="en-US"/>
        </w:rPr>
      </w:pPr>
      <w:r w:rsidRPr="0094225F">
        <w:rPr>
          <w:lang w:val="en-US"/>
        </w:rPr>
        <w:t xml:space="preserve">Both implementations were developed in Java with clear documentation, modular design, and integrated performance tracking using a </w:t>
      </w:r>
      <w:proofErr w:type="spellStart"/>
      <w:r w:rsidRPr="0094225F">
        <w:rPr>
          <w:b/>
          <w:bCs/>
          <w:lang w:val="en-US"/>
        </w:rPr>
        <w:t>PerformanceTracker</w:t>
      </w:r>
      <w:proofErr w:type="spellEnd"/>
      <w:r w:rsidRPr="0094225F">
        <w:rPr>
          <w:lang w:val="en-US"/>
        </w:rPr>
        <w:t xml:space="preserve"> class that recorded comparisons, swaps, and execution time.</w:t>
      </w:r>
    </w:p>
    <w:p w14:paraId="15FCDA86" w14:textId="3B19615A" w:rsidR="0094225F" w:rsidRPr="0094225F" w:rsidRDefault="0094225F" w:rsidP="0094225F"/>
    <w:p w14:paraId="2057F763" w14:textId="77777777" w:rsidR="0094225F" w:rsidRPr="0094225F" w:rsidRDefault="0094225F" w:rsidP="0094225F">
      <w:pPr>
        <w:rPr>
          <w:b/>
          <w:bCs/>
        </w:rPr>
      </w:pPr>
      <w:r w:rsidRPr="0094225F">
        <w:rPr>
          <w:b/>
          <w:bCs/>
        </w:rPr>
        <w:t>2. Complexity Analysis</w:t>
      </w:r>
    </w:p>
    <w:p w14:paraId="69BA46FC" w14:textId="77777777" w:rsidR="0094225F" w:rsidRPr="0094225F" w:rsidRDefault="0094225F" w:rsidP="0094225F">
      <w:pPr>
        <w:rPr>
          <w:b/>
          <w:bCs/>
        </w:rPr>
      </w:pPr>
      <w:r w:rsidRPr="0094225F">
        <w:rPr>
          <w:b/>
          <w:bCs/>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4048"/>
        <w:gridCol w:w="4030"/>
      </w:tblGrid>
      <w:tr w:rsidR="0094225F" w:rsidRPr="0094225F" w14:paraId="22EC4080" w14:textId="77777777">
        <w:trPr>
          <w:tblHeader/>
          <w:tblCellSpacing w:w="15" w:type="dxa"/>
        </w:trPr>
        <w:tc>
          <w:tcPr>
            <w:tcW w:w="0" w:type="auto"/>
            <w:vAlign w:val="center"/>
            <w:hideMark/>
          </w:tcPr>
          <w:p w14:paraId="2A423054" w14:textId="77777777" w:rsidR="0094225F" w:rsidRPr="0094225F" w:rsidRDefault="0094225F" w:rsidP="0094225F">
            <w:pPr>
              <w:rPr>
                <w:b/>
                <w:bCs/>
              </w:rPr>
            </w:pPr>
            <w:r w:rsidRPr="0094225F">
              <w:rPr>
                <w:b/>
                <w:bCs/>
              </w:rPr>
              <w:t>Case</w:t>
            </w:r>
          </w:p>
        </w:tc>
        <w:tc>
          <w:tcPr>
            <w:tcW w:w="0" w:type="auto"/>
            <w:vAlign w:val="center"/>
            <w:hideMark/>
          </w:tcPr>
          <w:p w14:paraId="4844C6E1" w14:textId="77777777" w:rsidR="0094225F" w:rsidRPr="0094225F" w:rsidRDefault="0094225F" w:rsidP="0094225F">
            <w:pPr>
              <w:rPr>
                <w:b/>
                <w:bCs/>
              </w:rPr>
            </w:pPr>
            <w:r w:rsidRPr="0094225F">
              <w:rPr>
                <w:b/>
                <w:bCs/>
              </w:rPr>
              <w:t>Insertion Sort</w:t>
            </w:r>
          </w:p>
        </w:tc>
        <w:tc>
          <w:tcPr>
            <w:tcW w:w="0" w:type="auto"/>
            <w:vAlign w:val="center"/>
            <w:hideMark/>
          </w:tcPr>
          <w:p w14:paraId="118E80B4" w14:textId="77777777" w:rsidR="0094225F" w:rsidRPr="0094225F" w:rsidRDefault="0094225F" w:rsidP="0094225F">
            <w:pPr>
              <w:rPr>
                <w:b/>
                <w:bCs/>
              </w:rPr>
            </w:pPr>
            <w:r w:rsidRPr="0094225F">
              <w:rPr>
                <w:b/>
                <w:bCs/>
              </w:rPr>
              <w:t>Selection Sort</w:t>
            </w:r>
          </w:p>
        </w:tc>
      </w:tr>
      <w:tr w:rsidR="0094225F" w:rsidRPr="0094225F" w14:paraId="4C8EAC9E" w14:textId="77777777">
        <w:trPr>
          <w:tblCellSpacing w:w="15" w:type="dxa"/>
        </w:trPr>
        <w:tc>
          <w:tcPr>
            <w:tcW w:w="0" w:type="auto"/>
            <w:vAlign w:val="center"/>
            <w:hideMark/>
          </w:tcPr>
          <w:p w14:paraId="5C73306F" w14:textId="77777777" w:rsidR="0094225F" w:rsidRPr="0094225F" w:rsidRDefault="0094225F" w:rsidP="0094225F">
            <w:r w:rsidRPr="0094225F">
              <w:rPr>
                <w:b/>
                <w:bCs/>
              </w:rPr>
              <w:t>Best Case</w:t>
            </w:r>
          </w:p>
        </w:tc>
        <w:tc>
          <w:tcPr>
            <w:tcW w:w="0" w:type="auto"/>
            <w:vAlign w:val="center"/>
            <w:hideMark/>
          </w:tcPr>
          <w:p w14:paraId="4A160C88" w14:textId="674E75C1" w:rsidR="0094225F" w:rsidRPr="0094225F" w:rsidRDefault="0094225F" w:rsidP="0094225F">
            <w:pPr>
              <w:rPr>
                <w:lang w:val="en-US"/>
              </w:rPr>
            </w:pPr>
            <m:oMath>
              <m:r>
                <m:rPr>
                  <m:sty m:val="p"/>
                </m:rPr>
                <w:rPr>
                  <w:rFonts w:ascii="Cambria Math" w:hAnsi="Cambria Math"/>
                </w:rPr>
                <m:t>Ω</m:t>
              </m:r>
              <m:r>
                <w:rPr>
                  <w:rFonts w:ascii="Cambria Math" w:hAnsi="Cambria Math"/>
                  <w:lang w:val="en-US"/>
                </w:rPr>
                <m:t>(</m:t>
              </m:r>
              <m:r>
                <w:rPr>
                  <w:rFonts w:ascii="Cambria Math" w:hAnsi="Cambria Math"/>
                </w:rPr>
                <m:t>n</m:t>
              </m:r>
              <m:r>
                <w:rPr>
                  <w:rFonts w:ascii="Cambria Math" w:hAnsi="Cambria Math"/>
                  <w:lang w:val="en-US"/>
                </w:rPr>
                <m:t>)</m:t>
              </m:r>
            </m:oMath>
            <w:r w:rsidRPr="0094225F">
              <w:rPr>
                <w:lang w:val="en-US"/>
              </w:rPr>
              <w:t>— occurs when the array is already sorted</w:t>
            </w:r>
          </w:p>
        </w:tc>
        <w:tc>
          <w:tcPr>
            <w:tcW w:w="0" w:type="auto"/>
            <w:vAlign w:val="center"/>
            <w:hideMark/>
          </w:tcPr>
          <w:p w14:paraId="4AEBA10F" w14:textId="185C35E7" w:rsidR="0094225F" w:rsidRPr="0094225F" w:rsidRDefault="0094225F" w:rsidP="0094225F">
            <w:pPr>
              <w:rPr>
                <w:lang w:val="en-US"/>
              </w:rPr>
            </w:pPr>
            <m:oMath>
              <m:r>
                <m:rPr>
                  <m:sty m:val="p"/>
                </m:rPr>
                <w:rPr>
                  <w:rFonts w:ascii="Cambria Math" w:hAnsi="Cambria Math"/>
                </w:rPr>
                <m:t>Ω</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comparisons always made even for sorted arrays</w:t>
            </w:r>
          </w:p>
        </w:tc>
      </w:tr>
      <w:tr w:rsidR="0094225F" w:rsidRPr="0094225F" w14:paraId="14AF7B13" w14:textId="77777777">
        <w:trPr>
          <w:tblCellSpacing w:w="15" w:type="dxa"/>
        </w:trPr>
        <w:tc>
          <w:tcPr>
            <w:tcW w:w="0" w:type="auto"/>
            <w:vAlign w:val="center"/>
            <w:hideMark/>
          </w:tcPr>
          <w:p w14:paraId="18810005" w14:textId="77777777" w:rsidR="0094225F" w:rsidRPr="0094225F" w:rsidRDefault="0094225F" w:rsidP="0094225F">
            <w:r w:rsidRPr="0094225F">
              <w:rPr>
                <w:b/>
                <w:bCs/>
              </w:rPr>
              <w:t>Average Case</w:t>
            </w:r>
          </w:p>
        </w:tc>
        <w:tc>
          <w:tcPr>
            <w:tcW w:w="0" w:type="auto"/>
            <w:vAlign w:val="center"/>
            <w:hideMark/>
          </w:tcPr>
          <w:p w14:paraId="27EA7265" w14:textId="15D480C8" w:rsidR="0094225F" w:rsidRPr="0094225F" w:rsidRDefault="0094225F" w:rsidP="0094225F">
            <w:pPr>
              <w:rPr>
                <w:lang w:val="en-US"/>
              </w:rPr>
            </w:pPr>
            <m:oMath>
              <m:r>
                <m:rPr>
                  <m:sty m:val="p"/>
                </m:rPr>
                <w:rPr>
                  <w:rFonts w:ascii="Cambria Math" w:hAnsi="Cambria Math"/>
                </w:rPr>
                <m:t>Θ</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xml:space="preserve">— approximately </w:t>
            </w:r>
            <m:oMath>
              <m:r>
                <w:rPr>
                  <w:rFonts w:ascii="Cambria Math" w:hAnsi="Cambria Math"/>
                </w:rPr>
                <m:t>n</m:t>
              </m:r>
              <m:r>
                <w:rPr>
                  <w:rFonts w:ascii="Cambria Math" w:hAnsi="Cambria Math"/>
                  <w:lang w:val="en-US"/>
                </w:rPr>
                <m:t>(</m:t>
              </m:r>
              <m:r>
                <w:rPr>
                  <w:rFonts w:ascii="Cambria Math" w:hAnsi="Cambria Math"/>
                </w:rPr>
                <m:t>n</m:t>
              </m:r>
              <m:r>
                <w:rPr>
                  <w:rFonts w:ascii="Cambria Math" w:hAnsi="Cambria Math"/>
                  <w:lang w:val="en-US"/>
                </w:rPr>
                <m:t>-1)</m:t>
              </m:r>
              <m:r>
                <m:rPr>
                  <m:sty m:val="p"/>
                </m:rPr>
                <w:rPr>
                  <w:rFonts w:ascii="Cambria Math" w:hAnsi="Cambria Math"/>
                  <w:lang w:val="en-US"/>
                </w:rPr>
                <m:t>/</m:t>
              </m:r>
              <m:r>
                <w:rPr>
                  <w:rFonts w:ascii="Cambria Math" w:hAnsi="Cambria Math"/>
                  <w:lang w:val="en-US"/>
                </w:rPr>
                <m:t>4</m:t>
              </m:r>
            </m:oMath>
            <w:r w:rsidRPr="0094225F">
              <w:rPr>
                <w:lang w:val="en-US"/>
              </w:rPr>
              <w:t>comparisons and shifts</w:t>
            </w:r>
          </w:p>
        </w:tc>
        <w:tc>
          <w:tcPr>
            <w:tcW w:w="0" w:type="auto"/>
            <w:vAlign w:val="center"/>
            <w:hideMark/>
          </w:tcPr>
          <w:p w14:paraId="68335778" w14:textId="1E204F36" w:rsidR="0094225F" w:rsidRPr="0094225F" w:rsidRDefault="0094225F" w:rsidP="0094225F">
            <w:pPr>
              <w:rPr>
                <w:lang w:val="en-US"/>
              </w:rPr>
            </w:pPr>
            <m:oMath>
              <m:r>
                <m:rPr>
                  <m:sty m:val="p"/>
                </m:rPr>
                <w:rPr>
                  <w:rFonts w:ascii="Cambria Math" w:hAnsi="Cambria Math"/>
                </w:rPr>
                <m:t>Θ</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xml:space="preserve">— fixed number of </w:t>
            </w:r>
            <m:oMath>
              <m:r>
                <w:rPr>
                  <w:rFonts w:ascii="Cambria Math" w:hAnsi="Cambria Math"/>
                </w:rPr>
                <m:t>n</m:t>
              </m:r>
              <m:r>
                <w:rPr>
                  <w:rFonts w:ascii="Cambria Math" w:hAnsi="Cambria Math"/>
                  <w:lang w:val="en-US"/>
                </w:rPr>
                <m:t>(</m:t>
              </m:r>
              <m:r>
                <w:rPr>
                  <w:rFonts w:ascii="Cambria Math" w:hAnsi="Cambria Math"/>
                </w:rPr>
                <m:t>n</m:t>
              </m:r>
              <m:r>
                <w:rPr>
                  <w:rFonts w:ascii="Cambria Math" w:hAnsi="Cambria Math"/>
                  <w:lang w:val="en-US"/>
                </w:rPr>
                <m:t>-1)</m:t>
              </m:r>
              <m:r>
                <m:rPr>
                  <m:sty m:val="p"/>
                </m:rPr>
                <w:rPr>
                  <w:rFonts w:ascii="Cambria Math" w:hAnsi="Cambria Math"/>
                  <w:lang w:val="en-US"/>
                </w:rPr>
                <m:t>/</m:t>
              </m:r>
              <m:r>
                <w:rPr>
                  <w:rFonts w:ascii="Cambria Math" w:hAnsi="Cambria Math"/>
                  <w:lang w:val="en-US"/>
                </w:rPr>
                <m:t>2</m:t>
              </m:r>
            </m:oMath>
            <w:r w:rsidRPr="0094225F">
              <w:rPr>
                <w:lang w:val="en-US"/>
              </w:rPr>
              <w:t>comparisons</w:t>
            </w:r>
          </w:p>
        </w:tc>
      </w:tr>
      <w:tr w:rsidR="0094225F" w:rsidRPr="0094225F" w14:paraId="746338B7" w14:textId="77777777">
        <w:trPr>
          <w:tblCellSpacing w:w="15" w:type="dxa"/>
        </w:trPr>
        <w:tc>
          <w:tcPr>
            <w:tcW w:w="0" w:type="auto"/>
            <w:vAlign w:val="center"/>
            <w:hideMark/>
          </w:tcPr>
          <w:p w14:paraId="2B1151A2" w14:textId="77777777" w:rsidR="0094225F" w:rsidRPr="0094225F" w:rsidRDefault="0094225F" w:rsidP="0094225F">
            <w:r w:rsidRPr="0094225F">
              <w:rPr>
                <w:b/>
                <w:bCs/>
              </w:rPr>
              <w:t>Worst Case</w:t>
            </w:r>
          </w:p>
        </w:tc>
        <w:tc>
          <w:tcPr>
            <w:tcW w:w="0" w:type="auto"/>
            <w:vAlign w:val="center"/>
            <w:hideMark/>
          </w:tcPr>
          <w:p w14:paraId="52758380" w14:textId="1A0E836F" w:rsidR="0094225F" w:rsidRPr="0094225F" w:rsidRDefault="0094225F" w:rsidP="0094225F">
            <w:pPr>
              <w:rPr>
                <w:lang w:val="en-US"/>
              </w:rPr>
            </w:pPr>
            <m:oMath>
              <m:r>
                <w:rPr>
                  <w:rFonts w:ascii="Cambria Math" w:hAnsi="Cambria Math"/>
                </w:rPr>
                <m:t>O</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reverse-sorted input leads to maximum shifts</w:t>
            </w:r>
          </w:p>
        </w:tc>
        <w:tc>
          <w:tcPr>
            <w:tcW w:w="0" w:type="auto"/>
            <w:vAlign w:val="center"/>
            <w:hideMark/>
          </w:tcPr>
          <w:p w14:paraId="0142A291" w14:textId="4D713030" w:rsidR="0094225F" w:rsidRPr="0094225F" w:rsidRDefault="0094225F" w:rsidP="0094225F">
            <w:pPr>
              <w:rPr>
                <w:lang w:val="en-US"/>
              </w:rPr>
            </w:pPr>
            <m:oMath>
              <m:r>
                <w:rPr>
                  <w:rFonts w:ascii="Cambria Math" w:hAnsi="Cambria Math"/>
                </w:rPr>
                <m:t>O</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94225F">
              <w:rPr>
                <w:lang w:val="en-US"/>
              </w:rPr>
              <w:t>— maximum number of comparisons and swaps</w:t>
            </w:r>
          </w:p>
        </w:tc>
      </w:tr>
    </w:tbl>
    <w:p w14:paraId="1D83AC7C" w14:textId="77777777" w:rsidR="0094225F" w:rsidRPr="0094225F" w:rsidRDefault="0094225F" w:rsidP="0094225F">
      <w:pPr>
        <w:rPr>
          <w:lang w:val="en-US"/>
        </w:rPr>
      </w:pPr>
      <w:r w:rsidRPr="0094225F">
        <w:rPr>
          <w:lang w:val="en-US"/>
        </w:rPr>
        <w:t>Insertion Sort demonstrates adaptive behavior, improving to linear time when the dataset is nearly sorted. Selection Sort, however, performs the same number of comparisons across all cases, making it less adaptable but more predictable in performance.</w:t>
      </w:r>
    </w:p>
    <w:p w14:paraId="5F7CD48E" w14:textId="77777777" w:rsidR="0094225F" w:rsidRPr="0094225F" w:rsidRDefault="0094225F" w:rsidP="0094225F">
      <w:pPr>
        <w:rPr>
          <w:b/>
          <w:bCs/>
          <w:lang w:val="en-US"/>
        </w:rPr>
      </w:pPr>
      <w:r w:rsidRPr="0094225F">
        <w:rPr>
          <w:b/>
          <w:bCs/>
          <w:lang w:val="en-US"/>
        </w:rPr>
        <w:t>Space Complexity</w:t>
      </w:r>
    </w:p>
    <w:p w14:paraId="52F33EAD" w14:textId="5DAD4AFD" w:rsidR="0094225F" w:rsidRPr="0094225F" w:rsidRDefault="0094225F" w:rsidP="0094225F">
      <w:pPr>
        <w:rPr>
          <w:lang w:val="en-US"/>
        </w:rPr>
      </w:pPr>
      <w:r w:rsidRPr="0094225F">
        <w:rPr>
          <w:lang w:val="en-US"/>
        </w:rPr>
        <w:t xml:space="preserve">Both algorithms are </w:t>
      </w:r>
      <w:r w:rsidRPr="0094225F">
        <w:rPr>
          <w:b/>
          <w:bCs/>
          <w:lang w:val="en-US"/>
        </w:rPr>
        <w:t>in-place sorting methods</w:t>
      </w:r>
      <w:r w:rsidRPr="0094225F">
        <w:rPr>
          <w:lang w:val="en-US"/>
        </w:rPr>
        <w:t xml:space="preserve">, requiring only a constant amount of auxiliary space </w:t>
      </w:r>
      <m:oMath>
        <m:r>
          <w:rPr>
            <w:rFonts w:ascii="Cambria Math" w:hAnsi="Cambria Math"/>
          </w:rPr>
          <m:t>O</m:t>
        </m:r>
        <m:r>
          <w:rPr>
            <w:rFonts w:ascii="Cambria Math" w:hAnsi="Cambria Math"/>
            <w:lang w:val="en-US"/>
          </w:rPr>
          <m:t>(1)</m:t>
        </m:r>
      </m:oMath>
      <w:r w:rsidRPr="0094225F">
        <w:rPr>
          <w:lang w:val="en-US"/>
        </w:rPr>
        <w:t>. Neither algorithm uses recursion nor additional data structures, resulting in stable memory usage across input sizes.</w:t>
      </w:r>
    </w:p>
    <w:p w14:paraId="58B84CAF" w14:textId="77777777" w:rsidR="0094225F" w:rsidRPr="0094225F" w:rsidRDefault="0094225F" w:rsidP="0094225F">
      <w:pPr>
        <w:rPr>
          <w:b/>
          <w:bCs/>
        </w:rPr>
      </w:pPr>
      <w:r w:rsidRPr="0094225F">
        <w:rPr>
          <w:b/>
          <w:bCs/>
        </w:rPr>
        <w:t>Recurrence Relation</w:t>
      </w:r>
    </w:p>
    <w:p w14:paraId="3162CD9C" w14:textId="7F07B4D9" w:rsidR="0094225F" w:rsidRPr="0094225F" w:rsidRDefault="0094225F" w:rsidP="0094225F">
      <w:pPr>
        <w:numPr>
          <w:ilvl w:val="0"/>
          <w:numId w:val="1"/>
        </w:numPr>
        <w:rPr>
          <w:lang w:val="en-US"/>
        </w:rPr>
      </w:pPr>
      <w:r w:rsidRPr="0094225F">
        <w:rPr>
          <w:b/>
          <w:bCs/>
          <w:lang w:val="en-US"/>
        </w:rPr>
        <w:lastRenderedPageBreak/>
        <w:t>Insertion Sort:</w:t>
      </w:r>
      <w:r w:rsidRPr="0094225F">
        <w:rPr>
          <w:lang w:val="en-US"/>
        </w:rPr>
        <w:t xml:space="preserve"> </w:t>
      </w:r>
      <m:oMath>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-1)+</m:t>
        </m:r>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r w:rsidRPr="0094225F">
        <w:rPr>
          <w:rFonts w:ascii="Cambria Math" w:hAnsi="Cambria Math" w:cs="Cambria Math"/>
          <w:lang w:val="en-US"/>
        </w:rPr>
        <w:t>⇒</w:t>
      </w:r>
      <w:r w:rsidRPr="0094225F">
        <w:rPr>
          <w:lang w:val="en-US"/>
        </w:rPr>
        <w:t xml:space="preserve"> </w:t>
      </w:r>
      <m:oMath>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O</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3676B310" w14:textId="46B182B1" w:rsidR="0094225F" w:rsidRPr="0094225F" w:rsidRDefault="0094225F" w:rsidP="0094225F">
      <w:pPr>
        <w:numPr>
          <w:ilvl w:val="0"/>
          <w:numId w:val="1"/>
        </w:numPr>
        <w:rPr>
          <w:lang w:val="en-US"/>
        </w:rPr>
      </w:pPr>
      <w:r w:rsidRPr="0094225F">
        <w:rPr>
          <w:b/>
          <w:bCs/>
          <w:lang w:val="en-US"/>
        </w:rPr>
        <w:t>Selection Sort:</w:t>
      </w:r>
      <w:r w:rsidRPr="0094225F">
        <w:rPr>
          <w:lang w:val="en-US"/>
        </w:rPr>
        <w:t xml:space="preserve"> </w:t>
      </w:r>
      <m:oMath>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-1)+</m:t>
        </m:r>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r w:rsidRPr="0094225F">
        <w:rPr>
          <w:rFonts w:ascii="Cambria Math" w:hAnsi="Cambria Math" w:cs="Cambria Math"/>
          <w:lang w:val="en-US"/>
        </w:rPr>
        <w:t>⇒</w:t>
      </w:r>
      <w:r w:rsidRPr="0094225F">
        <w:rPr>
          <w:lang w:val="en-US"/>
        </w:rPr>
        <w:t xml:space="preserve"> </w:t>
      </w:r>
      <m:oMath>
        <m:r>
          <w:rPr>
            <w:rFonts w:ascii="Cambria Math" w:hAnsi="Cambria Math"/>
          </w:rPr>
          <m:t>T</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O</m:t>
        </m:r>
        <m:r>
          <w:rPr>
            <w:rFonts w:ascii="Cambria Math" w:hAnsi="Cambria Math"/>
            <w:lang w:val="en-US"/>
          </w:rPr>
          <m:t>(</m:t>
        </m:r>
        <m:sSup>
          <m:sSupPr>
            <m:ctrlPr>
              <w:rPr>
                <w:rFonts w:ascii="Cambria Math" w:hAnsi="Cambria Math"/>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02C03B0B" w14:textId="77777777" w:rsidR="0094225F" w:rsidRPr="0094225F" w:rsidRDefault="0094225F" w:rsidP="0094225F">
      <w:pPr>
        <w:rPr>
          <w:lang w:val="en-US"/>
        </w:rPr>
      </w:pPr>
      <w:r w:rsidRPr="0094225F">
        <w:rPr>
          <w:lang w:val="en-US"/>
        </w:rPr>
        <w:t>Thus, their asymptotic growth rates are equivalent, though their operational constants differ.</w:t>
      </w:r>
    </w:p>
    <w:p w14:paraId="23A5BA63" w14:textId="3CF26BAB" w:rsidR="0094225F" w:rsidRPr="0094225F" w:rsidRDefault="0094225F" w:rsidP="0094225F"/>
    <w:p w14:paraId="27EC33F2" w14:textId="77777777" w:rsidR="0094225F" w:rsidRPr="0094225F" w:rsidRDefault="0094225F" w:rsidP="0094225F">
      <w:pPr>
        <w:rPr>
          <w:b/>
          <w:bCs/>
          <w:lang w:val="en-US"/>
        </w:rPr>
      </w:pPr>
      <w:r w:rsidRPr="0094225F">
        <w:rPr>
          <w:b/>
          <w:bCs/>
          <w:lang w:val="en-US"/>
        </w:rPr>
        <w:t>3. Code Review and Optimization</w:t>
      </w:r>
    </w:p>
    <w:p w14:paraId="2B919C70" w14:textId="77777777" w:rsidR="0094225F" w:rsidRPr="0094225F" w:rsidRDefault="0094225F" w:rsidP="0094225F">
      <w:pPr>
        <w:rPr>
          <w:b/>
          <w:bCs/>
          <w:lang w:val="en-US"/>
        </w:rPr>
      </w:pPr>
      <w:r w:rsidRPr="0094225F">
        <w:rPr>
          <w:b/>
          <w:bCs/>
          <w:lang w:val="en-US"/>
        </w:rPr>
        <w:t>Insertion Sort Implementation Review</w:t>
      </w:r>
    </w:p>
    <w:p w14:paraId="0C2B4025" w14:textId="684FB53E" w:rsidR="0094225F" w:rsidRPr="0094225F" w:rsidRDefault="0094225F" w:rsidP="0094225F">
      <w:pPr>
        <w:rPr>
          <w:lang w:val="en-US"/>
        </w:rPr>
      </w:pPr>
      <w:r w:rsidRPr="0094225F">
        <w:rPr>
          <w:lang w:val="en-US"/>
        </w:rPr>
        <w:t xml:space="preserve">The reviewed Insertion Sort implementation exhibits good modularity, using loops efficiently and handling input validation correctly. The algorithm is well-suited for small and nearly sorted arrays. One optimization opportunity identified involves </w:t>
      </w:r>
      <w:r w:rsidRPr="0094225F">
        <w:rPr>
          <w:b/>
          <w:bCs/>
          <w:lang w:val="en-US"/>
        </w:rPr>
        <w:t>binary search insertion</w:t>
      </w:r>
      <w:r w:rsidRPr="0094225F">
        <w:rPr>
          <w:lang w:val="en-US"/>
        </w:rPr>
        <w:t xml:space="preserve">, which reduces the number of comparisons to </w:t>
      </w:r>
      <m:oMath>
        <m:r>
          <w:rPr>
            <w:rFonts w:ascii="Cambria Math" w:hAnsi="Cambria Math"/>
          </w:rPr>
          <m:t>O</m:t>
        </m:r>
        <m:r>
          <w:rPr>
            <w:rFonts w:ascii="Cambria Math" w:hAnsi="Cambria Math"/>
            <w:lang w:val="en-US"/>
          </w:rPr>
          <m:t>(</m:t>
        </m:r>
        <m:r>
          <w:rPr>
            <w:rFonts w:ascii="Cambria Math" w:hAnsi="Cambria Math"/>
          </w:rPr>
          <m:t>n</m:t>
        </m:r>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94225F">
        <w:rPr>
          <w:lang w:val="en-US"/>
        </w:rPr>
        <w:t xml:space="preserve">while maintaining the same number of shifts. Another possible enhancement is to integrate </w:t>
      </w:r>
      <w:r w:rsidRPr="0094225F">
        <w:rPr>
          <w:b/>
          <w:bCs/>
          <w:lang w:val="en-US"/>
        </w:rPr>
        <w:t>sentinel elements</w:t>
      </w:r>
      <w:r w:rsidRPr="0094225F">
        <w:rPr>
          <w:lang w:val="en-US"/>
        </w:rPr>
        <w:t xml:space="preserve"> to simplify inner loop termination.</w:t>
      </w:r>
    </w:p>
    <w:p w14:paraId="72487B8B" w14:textId="77777777" w:rsidR="0094225F" w:rsidRPr="0094225F" w:rsidRDefault="0094225F" w:rsidP="0094225F">
      <w:pPr>
        <w:rPr>
          <w:b/>
          <w:bCs/>
          <w:lang w:val="en-US"/>
        </w:rPr>
      </w:pPr>
      <w:r w:rsidRPr="0094225F">
        <w:rPr>
          <w:b/>
          <w:bCs/>
          <w:lang w:val="en-US"/>
        </w:rPr>
        <w:t>Selection Sort Implementation Review</w:t>
      </w:r>
    </w:p>
    <w:p w14:paraId="61B874DC" w14:textId="77777777" w:rsidR="0094225F" w:rsidRPr="0094225F" w:rsidRDefault="0094225F" w:rsidP="0094225F">
      <w:pPr>
        <w:rPr>
          <w:lang w:val="en-US"/>
        </w:rPr>
      </w:pPr>
      <w:r w:rsidRPr="0094225F">
        <w:rPr>
          <w:lang w:val="en-US"/>
        </w:rPr>
        <w:t xml:space="preserve">The Selection Sort implementation integrates an </w:t>
      </w:r>
      <w:r w:rsidRPr="0094225F">
        <w:rPr>
          <w:b/>
          <w:bCs/>
          <w:lang w:val="en-US"/>
        </w:rPr>
        <w:t>early termination flag</w:t>
      </w:r>
      <w:r w:rsidRPr="0094225F">
        <w:rPr>
          <w:lang w:val="en-US"/>
        </w:rPr>
        <w:t xml:space="preserve"> that stops sorting if no swaps occur in a full iteration — an effective optimization for partially sorted arrays. The code is clear, with well-structured loops and an external performance tracker to collect metrics. However, further optimization could involve </w:t>
      </w:r>
      <w:r w:rsidRPr="0094225F">
        <w:rPr>
          <w:b/>
          <w:bCs/>
          <w:lang w:val="en-US"/>
        </w:rPr>
        <w:t>hybridization</w:t>
      </w:r>
      <w:r w:rsidRPr="0094225F">
        <w:rPr>
          <w:lang w:val="en-US"/>
        </w:rPr>
        <w:t xml:space="preserve"> with another algorithm (e.g., Insertion Sort) for small input ranges to improve average-case performance. Additionally, using fewer redundant comparisons when a sorted segment is detected could marginally improve efficiency.</w:t>
      </w:r>
    </w:p>
    <w:p w14:paraId="7C681561" w14:textId="77777777" w:rsidR="0094225F" w:rsidRPr="0094225F" w:rsidRDefault="0094225F" w:rsidP="0094225F">
      <w:pPr>
        <w:rPr>
          <w:b/>
          <w:bCs/>
          <w:lang w:val="en-US"/>
        </w:rPr>
      </w:pPr>
      <w:r w:rsidRPr="0094225F">
        <w:rPr>
          <w:b/>
          <w:bCs/>
          <w:lang w:val="en-US"/>
        </w:rPr>
        <w:t>Code Quality Evaluation</w:t>
      </w:r>
    </w:p>
    <w:p w14:paraId="400914F0" w14:textId="77777777" w:rsidR="0094225F" w:rsidRPr="0094225F" w:rsidRDefault="0094225F" w:rsidP="0094225F">
      <w:pPr>
        <w:rPr>
          <w:lang w:val="en-US"/>
        </w:rPr>
      </w:pPr>
      <w:r w:rsidRPr="0094225F">
        <w:rPr>
          <w:lang w:val="en-US"/>
        </w:rPr>
        <w:t>Both implementations adhere to strong coding practices:</w:t>
      </w:r>
    </w:p>
    <w:p w14:paraId="377507D7" w14:textId="77777777" w:rsidR="0094225F" w:rsidRPr="0094225F" w:rsidRDefault="0094225F" w:rsidP="0094225F">
      <w:pPr>
        <w:numPr>
          <w:ilvl w:val="0"/>
          <w:numId w:val="2"/>
        </w:numPr>
        <w:rPr>
          <w:lang w:val="en-US"/>
        </w:rPr>
      </w:pPr>
      <w:r w:rsidRPr="0094225F">
        <w:rPr>
          <w:lang w:val="en-US"/>
        </w:rPr>
        <w:t>Clear naming conventions and comments.</w:t>
      </w:r>
    </w:p>
    <w:p w14:paraId="1FBA95FA" w14:textId="77777777" w:rsidR="0094225F" w:rsidRPr="0094225F" w:rsidRDefault="0094225F" w:rsidP="0094225F">
      <w:pPr>
        <w:numPr>
          <w:ilvl w:val="0"/>
          <w:numId w:val="2"/>
        </w:numPr>
        <w:rPr>
          <w:lang w:val="en-US"/>
        </w:rPr>
      </w:pPr>
      <w:r w:rsidRPr="0094225F">
        <w:rPr>
          <w:lang w:val="en-US"/>
        </w:rPr>
        <w:t>Proper input validation and error handling.</w:t>
      </w:r>
    </w:p>
    <w:p w14:paraId="54186D9D" w14:textId="77777777" w:rsidR="0094225F" w:rsidRPr="0094225F" w:rsidRDefault="0094225F" w:rsidP="0094225F">
      <w:pPr>
        <w:numPr>
          <w:ilvl w:val="0"/>
          <w:numId w:val="2"/>
        </w:numPr>
        <w:rPr>
          <w:lang w:val="en-US"/>
        </w:rPr>
      </w:pPr>
      <w:r w:rsidRPr="0094225F">
        <w:rPr>
          <w:lang w:val="en-US"/>
        </w:rPr>
        <w:t>Integration of metrics and benchmarking.</w:t>
      </w:r>
    </w:p>
    <w:p w14:paraId="4831F90D" w14:textId="77777777" w:rsidR="0094225F" w:rsidRPr="0094225F" w:rsidRDefault="0094225F" w:rsidP="0094225F">
      <w:pPr>
        <w:numPr>
          <w:ilvl w:val="0"/>
          <w:numId w:val="2"/>
        </w:numPr>
        <w:rPr>
          <w:lang w:val="en-US"/>
        </w:rPr>
      </w:pPr>
      <w:r w:rsidRPr="0094225F">
        <w:rPr>
          <w:lang w:val="en-US"/>
        </w:rPr>
        <w:t>Modular design with reusable components (</w:t>
      </w:r>
      <w:proofErr w:type="spellStart"/>
      <w:r w:rsidRPr="0094225F">
        <w:rPr>
          <w:lang w:val="en-US"/>
        </w:rPr>
        <w:t>PerformanceTracker</w:t>
      </w:r>
      <w:proofErr w:type="spellEnd"/>
      <w:r w:rsidRPr="0094225F">
        <w:rPr>
          <w:lang w:val="en-US"/>
        </w:rPr>
        <w:t xml:space="preserve"> and </w:t>
      </w:r>
      <w:proofErr w:type="spellStart"/>
      <w:r w:rsidRPr="0094225F">
        <w:rPr>
          <w:lang w:val="en-US"/>
        </w:rPr>
        <w:t>BenchmarkRunner</w:t>
      </w:r>
      <w:proofErr w:type="spellEnd"/>
      <w:r w:rsidRPr="0094225F">
        <w:rPr>
          <w:lang w:val="en-US"/>
        </w:rPr>
        <w:t>).</w:t>
      </w:r>
    </w:p>
    <w:p w14:paraId="402C3978" w14:textId="62219232" w:rsidR="0094225F" w:rsidRPr="0094225F" w:rsidRDefault="0094225F" w:rsidP="0094225F"/>
    <w:p w14:paraId="7BA590F3" w14:textId="77777777" w:rsidR="0094225F" w:rsidRPr="0094225F" w:rsidRDefault="0094225F" w:rsidP="0094225F">
      <w:pPr>
        <w:rPr>
          <w:b/>
          <w:bCs/>
          <w:lang w:val="en-US"/>
        </w:rPr>
      </w:pPr>
      <w:r w:rsidRPr="0094225F">
        <w:rPr>
          <w:b/>
          <w:bCs/>
          <w:lang w:val="en-US"/>
        </w:rPr>
        <w:t>4. Empirical Results</w:t>
      </w:r>
    </w:p>
    <w:p w14:paraId="19B6AABF" w14:textId="62D5AE94" w:rsidR="0094225F" w:rsidRPr="0094225F" w:rsidRDefault="0094225F" w:rsidP="0094225F">
      <w:pPr>
        <w:rPr>
          <w:lang w:val="en-US"/>
        </w:rPr>
      </w:pPr>
      <w:r w:rsidRPr="0094225F">
        <w:rPr>
          <w:lang w:val="en-US"/>
        </w:rPr>
        <w:t xml:space="preserve">Empirical testing was conducted for input sizes </w:t>
      </w:r>
      <m:oMath>
        <m:r>
          <w:rPr>
            <w:rFonts w:ascii="Cambria Math" w:hAnsi="Cambria Math"/>
          </w:rPr>
          <m:t>n</m:t>
        </m:r>
        <m:r>
          <w:rPr>
            <w:rFonts w:ascii="Cambria Math" w:hAnsi="Cambria Math"/>
            <w:lang w:val="en-US"/>
          </w:rPr>
          <m:t>=100,1000,</m:t>
        </m:r>
        <m:r>
          <m:rPr>
            <m:sty m:val="p"/>
          </m:rPr>
          <w:rPr>
            <w:rFonts w:ascii="Cambria Math" w:hAnsi="Cambria Math"/>
            <w:lang w:val="en-US"/>
          </w:rPr>
          <m:t>10,000</m:t>
        </m:r>
      </m:oMath>
      <w:r w:rsidRPr="0094225F">
        <w:rPr>
          <w:lang w:val="en-US"/>
        </w:rPr>
        <w:t xml:space="preserve">, and </w:t>
      </w:r>
      <m:oMath>
        <m:r>
          <m:rPr>
            <m:sty m:val="p"/>
          </m:rPr>
          <w:rPr>
            <w:rFonts w:ascii="Cambria Math" w:hAnsi="Cambria Math"/>
            <w:lang w:val="en-US"/>
          </w:rPr>
          <m:t>100,000</m:t>
        </m:r>
      </m:oMath>
      <w:r w:rsidRPr="0094225F">
        <w:rPr>
          <w:lang w:val="en-US"/>
        </w:rPr>
        <w:t>using randomly generated, sorted, reverse-sorted, and nearly sorted datasets. Metrics such as execution time, comparisons, and swaps were collected.</w:t>
      </w:r>
    </w:p>
    <w:p w14:paraId="0FC12D98" w14:textId="77777777" w:rsidR="0094225F" w:rsidRPr="0094225F" w:rsidRDefault="0094225F" w:rsidP="0094225F">
      <w:r w:rsidRPr="0094225F">
        <w:rPr>
          <w:b/>
          <w:bCs/>
        </w:rPr>
        <w:t>Observed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1555"/>
        <w:gridCol w:w="1528"/>
        <w:gridCol w:w="1026"/>
        <w:gridCol w:w="1790"/>
        <w:gridCol w:w="2066"/>
      </w:tblGrid>
      <w:tr w:rsidR="0094225F" w:rsidRPr="0094225F" w14:paraId="488ACE0D" w14:textId="77777777">
        <w:trPr>
          <w:tblHeader/>
          <w:tblCellSpacing w:w="15" w:type="dxa"/>
        </w:trPr>
        <w:tc>
          <w:tcPr>
            <w:tcW w:w="0" w:type="auto"/>
            <w:vAlign w:val="center"/>
            <w:hideMark/>
          </w:tcPr>
          <w:p w14:paraId="00FEC949" w14:textId="77777777" w:rsidR="0094225F" w:rsidRPr="0094225F" w:rsidRDefault="0094225F" w:rsidP="0094225F">
            <w:pPr>
              <w:rPr>
                <w:b/>
                <w:bCs/>
              </w:rPr>
            </w:pPr>
            <w:r w:rsidRPr="0094225F">
              <w:rPr>
                <w:b/>
                <w:bCs/>
              </w:rPr>
              <w:lastRenderedPageBreak/>
              <w:t>Algorithm</w:t>
            </w:r>
          </w:p>
        </w:tc>
        <w:tc>
          <w:tcPr>
            <w:tcW w:w="0" w:type="auto"/>
            <w:vAlign w:val="center"/>
            <w:hideMark/>
          </w:tcPr>
          <w:p w14:paraId="497C9750" w14:textId="77777777" w:rsidR="0094225F" w:rsidRPr="0094225F" w:rsidRDefault="0094225F" w:rsidP="0094225F">
            <w:pPr>
              <w:rPr>
                <w:b/>
                <w:bCs/>
              </w:rPr>
            </w:pPr>
            <w:r w:rsidRPr="0094225F">
              <w:rPr>
                <w:b/>
                <w:bCs/>
              </w:rPr>
              <w:t>Input Type</w:t>
            </w:r>
          </w:p>
        </w:tc>
        <w:tc>
          <w:tcPr>
            <w:tcW w:w="0" w:type="auto"/>
            <w:vAlign w:val="center"/>
            <w:hideMark/>
          </w:tcPr>
          <w:p w14:paraId="4BC5AED5" w14:textId="77777777" w:rsidR="0094225F" w:rsidRPr="0094225F" w:rsidRDefault="0094225F" w:rsidP="0094225F">
            <w:pPr>
              <w:rPr>
                <w:b/>
                <w:bCs/>
              </w:rPr>
            </w:pPr>
            <w:r w:rsidRPr="0094225F">
              <w:rPr>
                <w:b/>
                <w:bCs/>
              </w:rPr>
              <w:t>Comparisons</w:t>
            </w:r>
          </w:p>
        </w:tc>
        <w:tc>
          <w:tcPr>
            <w:tcW w:w="0" w:type="auto"/>
            <w:vAlign w:val="center"/>
            <w:hideMark/>
          </w:tcPr>
          <w:p w14:paraId="79D0ED5A" w14:textId="77777777" w:rsidR="0094225F" w:rsidRPr="0094225F" w:rsidRDefault="0094225F" w:rsidP="0094225F">
            <w:pPr>
              <w:rPr>
                <w:b/>
                <w:bCs/>
              </w:rPr>
            </w:pPr>
            <w:r w:rsidRPr="0094225F">
              <w:rPr>
                <w:b/>
                <w:bCs/>
              </w:rPr>
              <w:t>Swaps</w:t>
            </w:r>
          </w:p>
        </w:tc>
        <w:tc>
          <w:tcPr>
            <w:tcW w:w="0" w:type="auto"/>
            <w:vAlign w:val="center"/>
            <w:hideMark/>
          </w:tcPr>
          <w:p w14:paraId="5F2E9CF0" w14:textId="77777777" w:rsidR="0094225F" w:rsidRPr="0094225F" w:rsidRDefault="0094225F" w:rsidP="0094225F">
            <w:pPr>
              <w:rPr>
                <w:b/>
                <w:bCs/>
              </w:rPr>
            </w:pPr>
            <w:r w:rsidRPr="0094225F">
              <w:rPr>
                <w:b/>
                <w:bCs/>
              </w:rPr>
              <w:t>Execution Time (ns)</w:t>
            </w:r>
          </w:p>
        </w:tc>
        <w:tc>
          <w:tcPr>
            <w:tcW w:w="0" w:type="auto"/>
            <w:vAlign w:val="center"/>
            <w:hideMark/>
          </w:tcPr>
          <w:p w14:paraId="1A479E26" w14:textId="77777777" w:rsidR="0094225F" w:rsidRPr="0094225F" w:rsidRDefault="0094225F" w:rsidP="0094225F">
            <w:pPr>
              <w:rPr>
                <w:b/>
                <w:bCs/>
              </w:rPr>
            </w:pPr>
            <w:r w:rsidRPr="0094225F">
              <w:rPr>
                <w:b/>
                <w:bCs/>
              </w:rPr>
              <w:t>Trend</w:t>
            </w:r>
          </w:p>
        </w:tc>
      </w:tr>
      <w:tr w:rsidR="0094225F" w:rsidRPr="0094225F" w14:paraId="2754F057" w14:textId="77777777">
        <w:trPr>
          <w:tblCellSpacing w:w="15" w:type="dxa"/>
        </w:trPr>
        <w:tc>
          <w:tcPr>
            <w:tcW w:w="0" w:type="auto"/>
            <w:vAlign w:val="center"/>
            <w:hideMark/>
          </w:tcPr>
          <w:p w14:paraId="100FB60C" w14:textId="77777777" w:rsidR="0094225F" w:rsidRPr="0094225F" w:rsidRDefault="0094225F" w:rsidP="0094225F">
            <w:r w:rsidRPr="0094225F">
              <w:t>Insertion Sort</w:t>
            </w:r>
          </w:p>
        </w:tc>
        <w:tc>
          <w:tcPr>
            <w:tcW w:w="0" w:type="auto"/>
            <w:vAlign w:val="center"/>
            <w:hideMark/>
          </w:tcPr>
          <w:p w14:paraId="45C79E5C" w14:textId="77777777" w:rsidR="0094225F" w:rsidRPr="0094225F" w:rsidRDefault="0094225F" w:rsidP="0094225F">
            <w:r w:rsidRPr="0094225F">
              <w:t>Random (n=1000)</w:t>
            </w:r>
          </w:p>
        </w:tc>
        <w:tc>
          <w:tcPr>
            <w:tcW w:w="0" w:type="auto"/>
            <w:vAlign w:val="center"/>
            <w:hideMark/>
          </w:tcPr>
          <w:p w14:paraId="16130B83" w14:textId="77777777" w:rsidR="0094225F" w:rsidRPr="0094225F" w:rsidRDefault="0094225F" w:rsidP="0094225F">
            <w:r w:rsidRPr="0094225F">
              <w:t>~499,000</w:t>
            </w:r>
          </w:p>
        </w:tc>
        <w:tc>
          <w:tcPr>
            <w:tcW w:w="0" w:type="auto"/>
            <w:vAlign w:val="center"/>
            <w:hideMark/>
          </w:tcPr>
          <w:p w14:paraId="73AD5D21" w14:textId="77777777" w:rsidR="0094225F" w:rsidRPr="0094225F" w:rsidRDefault="0094225F" w:rsidP="0094225F">
            <w:r w:rsidRPr="0094225F">
              <w:t>~250,000</w:t>
            </w:r>
          </w:p>
        </w:tc>
        <w:tc>
          <w:tcPr>
            <w:tcW w:w="0" w:type="auto"/>
            <w:vAlign w:val="center"/>
            <w:hideMark/>
          </w:tcPr>
          <w:p w14:paraId="5CDAB233" w14:textId="77777777" w:rsidR="0094225F" w:rsidRPr="0094225F" w:rsidRDefault="0094225F" w:rsidP="0094225F">
            <w:r w:rsidRPr="0094225F">
              <w:t>1.1×10⁶</w:t>
            </w:r>
          </w:p>
        </w:tc>
        <w:tc>
          <w:tcPr>
            <w:tcW w:w="0" w:type="auto"/>
            <w:vAlign w:val="center"/>
            <w:hideMark/>
          </w:tcPr>
          <w:p w14:paraId="4CF32811" w14:textId="77777777" w:rsidR="0094225F" w:rsidRPr="0094225F" w:rsidRDefault="0094225F" w:rsidP="0094225F">
            <w:r w:rsidRPr="0094225F">
              <w:t>Quadratic</w:t>
            </w:r>
          </w:p>
        </w:tc>
      </w:tr>
      <w:tr w:rsidR="0094225F" w:rsidRPr="0094225F" w14:paraId="05756FC8" w14:textId="77777777">
        <w:trPr>
          <w:tblCellSpacing w:w="15" w:type="dxa"/>
        </w:trPr>
        <w:tc>
          <w:tcPr>
            <w:tcW w:w="0" w:type="auto"/>
            <w:vAlign w:val="center"/>
            <w:hideMark/>
          </w:tcPr>
          <w:p w14:paraId="0094FD1F" w14:textId="77777777" w:rsidR="0094225F" w:rsidRPr="0094225F" w:rsidRDefault="0094225F" w:rsidP="0094225F">
            <w:r w:rsidRPr="0094225F">
              <w:t>Insertion Sort</w:t>
            </w:r>
          </w:p>
        </w:tc>
        <w:tc>
          <w:tcPr>
            <w:tcW w:w="0" w:type="auto"/>
            <w:vAlign w:val="center"/>
            <w:hideMark/>
          </w:tcPr>
          <w:p w14:paraId="6EBF349F" w14:textId="77777777" w:rsidR="0094225F" w:rsidRPr="0094225F" w:rsidRDefault="0094225F" w:rsidP="0094225F">
            <w:r w:rsidRPr="0094225F">
              <w:t>Nearly Sorted</w:t>
            </w:r>
          </w:p>
        </w:tc>
        <w:tc>
          <w:tcPr>
            <w:tcW w:w="0" w:type="auto"/>
            <w:vAlign w:val="center"/>
            <w:hideMark/>
          </w:tcPr>
          <w:p w14:paraId="3852B7F7" w14:textId="77777777" w:rsidR="0094225F" w:rsidRPr="0094225F" w:rsidRDefault="0094225F" w:rsidP="0094225F">
            <w:r w:rsidRPr="0094225F">
              <w:t>~3,000</w:t>
            </w:r>
          </w:p>
        </w:tc>
        <w:tc>
          <w:tcPr>
            <w:tcW w:w="0" w:type="auto"/>
            <w:vAlign w:val="center"/>
            <w:hideMark/>
          </w:tcPr>
          <w:p w14:paraId="58685C04" w14:textId="77777777" w:rsidR="0094225F" w:rsidRPr="0094225F" w:rsidRDefault="0094225F" w:rsidP="0094225F">
            <w:r w:rsidRPr="0094225F">
              <w:t>~1,000</w:t>
            </w:r>
          </w:p>
        </w:tc>
        <w:tc>
          <w:tcPr>
            <w:tcW w:w="0" w:type="auto"/>
            <w:vAlign w:val="center"/>
            <w:hideMark/>
          </w:tcPr>
          <w:p w14:paraId="369EE4C3" w14:textId="77777777" w:rsidR="0094225F" w:rsidRPr="0094225F" w:rsidRDefault="0094225F" w:rsidP="0094225F">
            <w:r w:rsidRPr="0094225F">
              <w:t>0.05×10⁶</w:t>
            </w:r>
          </w:p>
        </w:tc>
        <w:tc>
          <w:tcPr>
            <w:tcW w:w="0" w:type="auto"/>
            <w:vAlign w:val="center"/>
            <w:hideMark/>
          </w:tcPr>
          <w:p w14:paraId="08BAE87B" w14:textId="77777777" w:rsidR="0094225F" w:rsidRPr="0094225F" w:rsidRDefault="0094225F" w:rsidP="0094225F">
            <w:r w:rsidRPr="0094225F">
              <w:t>Near-linear</w:t>
            </w:r>
          </w:p>
        </w:tc>
      </w:tr>
      <w:tr w:rsidR="0094225F" w:rsidRPr="0094225F" w14:paraId="2B6F12F3" w14:textId="77777777">
        <w:trPr>
          <w:tblCellSpacing w:w="15" w:type="dxa"/>
        </w:trPr>
        <w:tc>
          <w:tcPr>
            <w:tcW w:w="0" w:type="auto"/>
            <w:vAlign w:val="center"/>
            <w:hideMark/>
          </w:tcPr>
          <w:p w14:paraId="054E0EDF" w14:textId="77777777" w:rsidR="0094225F" w:rsidRPr="0094225F" w:rsidRDefault="0094225F" w:rsidP="0094225F">
            <w:r w:rsidRPr="0094225F">
              <w:t>Selection Sort</w:t>
            </w:r>
          </w:p>
        </w:tc>
        <w:tc>
          <w:tcPr>
            <w:tcW w:w="0" w:type="auto"/>
            <w:vAlign w:val="center"/>
            <w:hideMark/>
          </w:tcPr>
          <w:p w14:paraId="1E9D31DE" w14:textId="77777777" w:rsidR="0094225F" w:rsidRPr="0094225F" w:rsidRDefault="0094225F" w:rsidP="0094225F">
            <w:r w:rsidRPr="0094225F">
              <w:t>Random (n=1000)</w:t>
            </w:r>
          </w:p>
        </w:tc>
        <w:tc>
          <w:tcPr>
            <w:tcW w:w="0" w:type="auto"/>
            <w:vAlign w:val="center"/>
            <w:hideMark/>
          </w:tcPr>
          <w:p w14:paraId="0F8ED59D" w14:textId="77777777" w:rsidR="0094225F" w:rsidRPr="0094225F" w:rsidRDefault="0094225F" w:rsidP="0094225F">
            <w:r w:rsidRPr="0094225F">
              <w:t>~499,500</w:t>
            </w:r>
          </w:p>
        </w:tc>
        <w:tc>
          <w:tcPr>
            <w:tcW w:w="0" w:type="auto"/>
            <w:vAlign w:val="center"/>
            <w:hideMark/>
          </w:tcPr>
          <w:p w14:paraId="75A591D8" w14:textId="77777777" w:rsidR="0094225F" w:rsidRPr="0094225F" w:rsidRDefault="0094225F" w:rsidP="0094225F">
            <w:r w:rsidRPr="0094225F">
              <w:t>~999</w:t>
            </w:r>
          </w:p>
        </w:tc>
        <w:tc>
          <w:tcPr>
            <w:tcW w:w="0" w:type="auto"/>
            <w:vAlign w:val="center"/>
            <w:hideMark/>
          </w:tcPr>
          <w:p w14:paraId="6BD8F2F1" w14:textId="77777777" w:rsidR="0094225F" w:rsidRPr="0094225F" w:rsidRDefault="0094225F" w:rsidP="0094225F">
            <w:r w:rsidRPr="0094225F">
              <w:t>1.3×10⁶</w:t>
            </w:r>
          </w:p>
        </w:tc>
        <w:tc>
          <w:tcPr>
            <w:tcW w:w="0" w:type="auto"/>
            <w:vAlign w:val="center"/>
            <w:hideMark/>
          </w:tcPr>
          <w:p w14:paraId="7CED01E8" w14:textId="77777777" w:rsidR="0094225F" w:rsidRPr="0094225F" w:rsidRDefault="0094225F" w:rsidP="0094225F">
            <w:r w:rsidRPr="0094225F">
              <w:t>Quadratic</w:t>
            </w:r>
          </w:p>
        </w:tc>
      </w:tr>
      <w:tr w:rsidR="0094225F" w:rsidRPr="0094225F" w14:paraId="6896E5A6" w14:textId="77777777">
        <w:trPr>
          <w:tblCellSpacing w:w="15" w:type="dxa"/>
        </w:trPr>
        <w:tc>
          <w:tcPr>
            <w:tcW w:w="0" w:type="auto"/>
            <w:vAlign w:val="center"/>
            <w:hideMark/>
          </w:tcPr>
          <w:p w14:paraId="5F36BCE2" w14:textId="77777777" w:rsidR="0094225F" w:rsidRPr="0094225F" w:rsidRDefault="0094225F" w:rsidP="0094225F">
            <w:r w:rsidRPr="0094225F">
              <w:t>Selection Sort</w:t>
            </w:r>
          </w:p>
        </w:tc>
        <w:tc>
          <w:tcPr>
            <w:tcW w:w="0" w:type="auto"/>
            <w:vAlign w:val="center"/>
            <w:hideMark/>
          </w:tcPr>
          <w:p w14:paraId="51F90451" w14:textId="77777777" w:rsidR="0094225F" w:rsidRPr="0094225F" w:rsidRDefault="0094225F" w:rsidP="0094225F">
            <w:r w:rsidRPr="0094225F">
              <w:t>Sorted</w:t>
            </w:r>
          </w:p>
        </w:tc>
        <w:tc>
          <w:tcPr>
            <w:tcW w:w="0" w:type="auto"/>
            <w:vAlign w:val="center"/>
            <w:hideMark/>
          </w:tcPr>
          <w:p w14:paraId="59276593" w14:textId="77777777" w:rsidR="0094225F" w:rsidRPr="0094225F" w:rsidRDefault="0094225F" w:rsidP="0094225F">
            <w:r w:rsidRPr="0094225F">
              <w:t>~499,500</w:t>
            </w:r>
          </w:p>
        </w:tc>
        <w:tc>
          <w:tcPr>
            <w:tcW w:w="0" w:type="auto"/>
            <w:vAlign w:val="center"/>
            <w:hideMark/>
          </w:tcPr>
          <w:p w14:paraId="5770A38C" w14:textId="77777777" w:rsidR="0094225F" w:rsidRPr="0094225F" w:rsidRDefault="0094225F" w:rsidP="0094225F">
            <w:r w:rsidRPr="0094225F">
              <w:t>0</w:t>
            </w:r>
          </w:p>
        </w:tc>
        <w:tc>
          <w:tcPr>
            <w:tcW w:w="0" w:type="auto"/>
            <w:vAlign w:val="center"/>
            <w:hideMark/>
          </w:tcPr>
          <w:p w14:paraId="173F2853" w14:textId="77777777" w:rsidR="0094225F" w:rsidRPr="0094225F" w:rsidRDefault="0094225F" w:rsidP="0094225F">
            <w:r w:rsidRPr="0094225F">
              <w:t>0.8×10⁶</w:t>
            </w:r>
          </w:p>
        </w:tc>
        <w:tc>
          <w:tcPr>
            <w:tcW w:w="0" w:type="auto"/>
            <w:vAlign w:val="center"/>
            <w:hideMark/>
          </w:tcPr>
          <w:p w14:paraId="6CFAB24B" w14:textId="77777777" w:rsidR="0094225F" w:rsidRPr="0094225F" w:rsidRDefault="0094225F" w:rsidP="0094225F">
            <w:r w:rsidRPr="0094225F">
              <w:t>Constant comparisons</w:t>
            </w:r>
          </w:p>
        </w:tc>
      </w:tr>
    </w:tbl>
    <w:p w14:paraId="7FF4FBA0" w14:textId="77777777" w:rsidR="0094225F" w:rsidRPr="0094225F" w:rsidRDefault="0094225F" w:rsidP="0094225F">
      <w:pPr>
        <w:rPr>
          <w:lang w:val="en-US"/>
        </w:rPr>
      </w:pPr>
      <w:r w:rsidRPr="0094225F">
        <w:rPr>
          <w:lang w:val="en-US"/>
        </w:rPr>
        <w:t>The experimental outcomes aligned closely with theoretical expectations:</w:t>
      </w:r>
    </w:p>
    <w:p w14:paraId="74661FA9" w14:textId="77777777" w:rsidR="0094225F" w:rsidRPr="0094225F" w:rsidRDefault="0094225F" w:rsidP="0094225F">
      <w:pPr>
        <w:numPr>
          <w:ilvl w:val="0"/>
          <w:numId w:val="3"/>
        </w:numPr>
        <w:rPr>
          <w:lang w:val="en-US"/>
        </w:rPr>
      </w:pPr>
      <w:r w:rsidRPr="0094225F">
        <w:rPr>
          <w:lang w:val="en-US"/>
        </w:rPr>
        <w:t>Insertion Sort showed clear adaptability to nearly sorted data.</w:t>
      </w:r>
    </w:p>
    <w:p w14:paraId="0CD97E06" w14:textId="77777777" w:rsidR="0094225F" w:rsidRPr="0094225F" w:rsidRDefault="0094225F" w:rsidP="0094225F">
      <w:pPr>
        <w:numPr>
          <w:ilvl w:val="0"/>
          <w:numId w:val="3"/>
        </w:numPr>
        <w:rPr>
          <w:lang w:val="en-US"/>
        </w:rPr>
      </w:pPr>
      <w:r w:rsidRPr="0094225F">
        <w:rPr>
          <w:lang w:val="en-US"/>
        </w:rPr>
        <w:t>Selection Sort maintained stable but non-adaptive quadratic performance.</w:t>
      </w:r>
    </w:p>
    <w:p w14:paraId="0EC467C0" w14:textId="77777777" w:rsidR="0094225F" w:rsidRPr="0094225F" w:rsidRDefault="0094225F" w:rsidP="0094225F">
      <w:pPr>
        <w:numPr>
          <w:ilvl w:val="0"/>
          <w:numId w:val="3"/>
        </w:numPr>
        <w:rPr>
          <w:lang w:val="en-US"/>
        </w:rPr>
      </w:pPr>
      <w:r w:rsidRPr="0094225F">
        <w:rPr>
          <w:lang w:val="en-US"/>
        </w:rPr>
        <w:t>Both algorithms exhibited linear memory usage and consistent CPU utilization.</w:t>
      </w:r>
    </w:p>
    <w:p w14:paraId="1FCCF3BD" w14:textId="23F3FC44" w:rsidR="0094225F" w:rsidRPr="0094225F" w:rsidRDefault="0094225F" w:rsidP="0094225F"/>
    <w:p w14:paraId="14AF5BFA" w14:textId="77777777" w:rsidR="0094225F" w:rsidRPr="0094225F" w:rsidRDefault="0094225F" w:rsidP="0094225F">
      <w:pPr>
        <w:rPr>
          <w:b/>
          <w:bCs/>
          <w:lang w:val="en-US"/>
        </w:rPr>
      </w:pPr>
      <w:r w:rsidRPr="0094225F">
        <w:rPr>
          <w:b/>
          <w:bCs/>
          <w:lang w:val="en-US"/>
        </w:rPr>
        <w:t>5. Conclusion</w:t>
      </w:r>
    </w:p>
    <w:p w14:paraId="26682FC8" w14:textId="77777777" w:rsidR="0094225F" w:rsidRPr="0094225F" w:rsidRDefault="0094225F" w:rsidP="0094225F">
      <w:pPr>
        <w:rPr>
          <w:lang w:val="en-US"/>
        </w:rPr>
      </w:pPr>
      <w:r w:rsidRPr="0094225F">
        <w:rPr>
          <w:lang w:val="en-US"/>
        </w:rPr>
        <w:t xml:space="preserve">This collaborative analysis demonstrates that </w:t>
      </w:r>
      <w:r w:rsidRPr="0094225F">
        <w:rPr>
          <w:b/>
          <w:bCs/>
          <w:lang w:val="en-US"/>
        </w:rPr>
        <w:t>Insertion Sort</w:t>
      </w:r>
      <w:r w:rsidRPr="0094225F">
        <w:rPr>
          <w:lang w:val="en-US"/>
        </w:rPr>
        <w:t xml:space="preserve"> and </w:t>
      </w:r>
      <w:r w:rsidRPr="0094225F">
        <w:rPr>
          <w:b/>
          <w:bCs/>
          <w:lang w:val="en-US"/>
        </w:rPr>
        <w:t>Selection Sort</w:t>
      </w:r>
      <w:r w:rsidRPr="0094225F">
        <w:rPr>
          <w:lang w:val="en-US"/>
        </w:rPr>
        <w:t>, while both quadratic in asymptotic complexity, exhibit contrasting practical behaviors:</w:t>
      </w:r>
    </w:p>
    <w:p w14:paraId="05FDDAB6" w14:textId="77777777" w:rsidR="0094225F" w:rsidRPr="0094225F" w:rsidRDefault="0094225F" w:rsidP="0094225F">
      <w:pPr>
        <w:numPr>
          <w:ilvl w:val="0"/>
          <w:numId w:val="4"/>
        </w:numPr>
        <w:rPr>
          <w:lang w:val="en-US"/>
        </w:rPr>
      </w:pPr>
      <w:r w:rsidRPr="0094225F">
        <w:rPr>
          <w:b/>
          <w:bCs/>
          <w:lang w:val="en-US"/>
        </w:rPr>
        <w:t>Insertion Sort</w:t>
      </w:r>
      <w:r w:rsidRPr="0094225F">
        <w:rPr>
          <w:lang w:val="en-US"/>
        </w:rPr>
        <w:t xml:space="preserve"> excels in adaptive sorting scenarios with partially ordered data, achieving near-linear performance under favorable conditions.</w:t>
      </w:r>
    </w:p>
    <w:p w14:paraId="76BC1D6E" w14:textId="77777777" w:rsidR="0094225F" w:rsidRPr="0094225F" w:rsidRDefault="0094225F" w:rsidP="0094225F">
      <w:pPr>
        <w:numPr>
          <w:ilvl w:val="0"/>
          <w:numId w:val="4"/>
        </w:numPr>
        <w:rPr>
          <w:lang w:val="en-US"/>
        </w:rPr>
      </w:pPr>
      <w:r w:rsidRPr="0094225F">
        <w:rPr>
          <w:b/>
          <w:bCs/>
          <w:lang w:val="en-US"/>
        </w:rPr>
        <w:t>Selection Sort</w:t>
      </w:r>
      <w:r w:rsidRPr="0094225F">
        <w:rPr>
          <w:lang w:val="en-US"/>
        </w:rPr>
        <w:t xml:space="preserve"> is predictable and simple but lacks adaptability, making it less suitable for large datasets or nearly sorted inputs.</w:t>
      </w:r>
    </w:p>
    <w:p w14:paraId="29C1F056" w14:textId="77777777" w:rsidR="0094225F" w:rsidRPr="0094225F" w:rsidRDefault="0094225F" w:rsidP="0094225F">
      <w:pPr>
        <w:rPr>
          <w:lang w:val="en-US"/>
        </w:rPr>
      </w:pPr>
      <w:r w:rsidRPr="0094225F">
        <w:rPr>
          <w:lang w:val="en-US"/>
        </w:rPr>
        <w:t>Both implementations satisfied the assignment’s requirements for code readability, correctness, modular design, and empirical validation. Through peer analysis, optimization suggestions were proposed — including binary insertion enhancement for Insertion Sort and hybrid early-stopping improvements for Selection Sort.</w:t>
      </w:r>
    </w:p>
    <w:p w14:paraId="102DD1F6" w14:textId="398B9AD6" w:rsidR="0094225F" w:rsidRPr="0094225F" w:rsidRDefault="0094225F" w:rsidP="0094225F">
      <w:pPr>
        <w:rPr>
          <w:lang w:val="en-US"/>
        </w:rPr>
      </w:pPr>
      <w:r w:rsidRPr="0094225F">
        <w:rPr>
          <w:lang w:val="en-US"/>
        </w:rPr>
        <w:t xml:space="preserve">The comparative study reinforces key algorithmic analysis concepts, emphasizing the interplay between theoretical complexity and practical efficiency. Future work may involve extending this evaluation to </w:t>
      </w:r>
      <m:oMath>
        <m:r>
          <w:rPr>
            <w:rFonts w:ascii="Cambria Math" w:hAnsi="Cambria Math"/>
          </w:rPr>
          <m:t>O</m:t>
        </m:r>
        <m:r>
          <w:rPr>
            <w:rFonts w:ascii="Cambria Math" w:hAnsi="Cambria Math"/>
            <w:lang w:val="en-US"/>
          </w:rPr>
          <m:t>(</m:t>
        </m:r>
        <m:r>
          <w:rPr>
            <w:rFonts w:ascii="Cambria Math" w:hAnsi="Cambria Math"/>
          </w:rPr>
          <m:t>n</m:t>
        </m:r>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94225F">
        <w:rPr>
          <w:lang w:val="en-US"/>
        </w:rPr>
        <w:t>algorithms such as Merge Sort or Heap Sort for broader performance benchmarking.</w:t>
      </w:r>
    </w:p>
    <w:p w14:paraId="4A72EA55" w14:textId="77777777" w:rsidR="0087041B" w:rsidRPr="0094225F" w:rsidRDefault="0087041B">
      <w:pPr>
        <w:rPr>
          <w:lang w:val="en-US"/>
        </w:rPr>
      </w:pPr>
    </w:p>
    <w:sectPr w:rsidR="0087041B" w:rsidRPr="009422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55F13"/>
    <w:multiLevelType w:val="multilevel"/>
    <w:tmpl w:val="6FC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4466C"/>
    <w:multiLevelType w:val="multilevel"/>
    <w:tmpl w:val="DAA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02E64"/>
    <w:multiLevelType w:val="multilevel"/>
    <w:tmpl w:val="CC7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A66D4"/>
    <w:multiLevelType w:val="multilevel"/>
    <w:tmpl w:val="3EB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054312">
    <w:abstractNumId w:val="2"/>
  </w:num>
  <w:num w:numId="2" w16cid:durableId="1295866740">
    <w:abstractNumId w:val="1"/>
  </w:num>
  <w:num w:numId="3" w16cid:durableId="2017533648">
    <w:abstractNumId w:val="0"/>
  </w:num>
  <w:num w:numId="4" w16cid:durableId="1923760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1B"/>
    <w:rsid w:val="0087041B"/>
    <w:rsid w:val="0094225F"/>
    <w:rsid w:val="00B75F7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0AED"/>
  <w15:chartTrackingRefBased/>
  <w15:docId w15:val="{AADC1AB5-4F00-4B3F-B7F6-49FA087D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41B"/>
    <w:rPr>
      <w:rFonts w:eastAsiaTheme="majorEastAsia" w:cstheme="majorBidi"/>
      <w:color w:val="272727" w:themeColor="text1" w:themeTint="D8"/>
    </w:rPr>
  </w:style>
  <w:style w:type="paragraph" w:styleId="Title">
    <w:name w:val="Title"/>
    <w:basedOn w:val="Normal"/>
    <w:next w:val="Normal"/>
    <w:link w:val="TitleChar"/>
    <w:uiPriority w:val="10"/>
    <w:qFormat/>
    <w:rsid w:val="00870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41B"/>
    <w:pPr>
      <w:spacing w:before="160"/>
      <w:jc w:val="center"/>
    </w:pPr>
    <w:rPr>
      <w:i/>
      <w:iCs/>
      <w:color w:val="404040" w:themeColor="text1" w:themeTint="BF"/>
    </w:rPr>
  </w:style>
  <w:style w:type="character" w:customStyle="1" w:styleId="QuoteChar">
    <w:name w:val="Quote Char"/>
    <w:basedOn w:val="DefaultParagraphFont"/>
    <w:link w:val="Quote"/>
    <w:uiPriority w:val="29"/>
    <w:rsid w:val="0087041B"/>
    <w:rPr>
      <w:i/>
      <w:iCs/>
      <w:color w:val="404040" w:themeColor="text1" w:themeTint="BF"/>
    </w:rPr>
  </w:style>
  <w:style w:type="paragraph" w:styleId="ListParagraph">
    <w:name w:val="List Paragraph"/>
    <w:basedOn w:val="Normal"/>
    <w:uiPriority w:val="34"/>
    <w:qFormat/>
    <w:rsid w:val="0087041B"/>
    <w:pPr>
      <w:ind w:left="720"/>
      <w:contextualSpacing/>
    </w:pPr>
  </w:style>
  <w:style w:type="character" w:styleId="IntenseEmphasis">
    <w:name w:val="Intense Emphasis"/>
    <w:basedOn w:val="DefaultParagraphFont"/>
    <w:uiPriority w:val="21"/>
    <w:qFormat/>
    <w:rsid w:val="0087041B"/>
    <w:rPr>
      <w:i/>
      <w:iCs/>
      <w:color w:val="0F4761" w:themeColor="accent1" w:themeShade="BF"/>
    </w:rPr>
  </w:style>
  <w:style w:type="paragraph" w:styleId="IntenseQuote">
    <w:name w:val="Intense Quote"/>
    <w:basedOn w:val="Normal"/>
    <w:next w:val="Normal"/>
    <w:link w:val="IntenseQuoteChar"/>
    <w:uiPriority w:val="30"/>
    <w:qFormat/>
    <w:rsid w:val="00870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41B"/>
    <w:rPr>
      <w:i/>
      <w:iCs/>
      <w:color w:val="0F4761" w:themeColor="accent1" w:themeShade="BF"/>
    </w:rPr>
  </w:style>
  <w:style w:type="character" w:styleId="IntenseReference">
    <w:name w:val="Intense Reference"/>
    <w:basedOn w:val="DefaultParagraphFont"/>
    <w:uiPriority w:val="32"/>
    <w:qFormat/>
    <w:rsid w:val="00870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Kazhmurat Sovet</dc:creator>
  <cp:keywords/>
  <dc:description/>
  <cp:lastModifiedBy>Kazhmurat Sovet</cp:lastModifiedBy>
  <cp:revision>2</cp:revision>
  <dcterms:created xsi:type="dcterms:W3CDTF">2025-10-05T15:56:00Z</dcterms:created>
  <dcterms:modified xsi:type="dcterms:W3CDTF">2025-10-05T15:57:00Z</dcterms:modified>
</cp:coreProperties>
</file>