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0A25B" w14:textId="77777777" w:rsidR="00B52304" w:rsidRPr="00B52304" w:rsidRDefault="00B52304" w:rsidP="00B52304">
      <w:pPr>
        <w:spacing w:after="180" w:line="240" w:lineRule="auto"/>
        <w:outlineLvl w:val="3"/>
        <w:rPr>
          <w:rFonts w:ascii="inherit" w:eastAsia="Times New Roman" w:hAnsi="inherit" w:cs="Times New Roman"/>
          <w:b/>
          <w:bCs/>
          <w:color w:val="FF0000"/>
          <w:sz w:val="28"/>
          <w:szCs w:val="32"/>
        </w:rPr>
      </w:pPr>
      <w:r w:rsidRPr="00B52304">
        <w:rPr>
          <w:rFonts w:ascii="inherit" w:eastAsia="Times New Roman" w:hAnsi="inherit" w:cs="Times New Roman"/>
          <w:b/>
          <w:bCs/>
          <w:color w:val="FF0000"/>
          <w:sz w:val="28"/>
          <w:szCs w:val="32"/>
          <w:highlight w:val="yellow"/>
          <w:rtl/>
        </w:rPr>
        <w:t>لماذا</w:t>
      </w:r>
      <w:r w:rsidRPr="00B52304">
        <w:rPr>
          <w:rFonts w:ascii="inherit" w:eastAsia="Times New Roman" w:hAnsi="inherit" w:cs="Times New Roman"/>
          <w:b/>
          <w:bCs/>
          <w:color w:val="FF0000"/>
          <w:sz w:val="28"/>
          <w:szCs w:val="32"/>
          <w:highlight w:val="yellow"/>
        </w:rPr>
        <w:t xml:space="preserve"> H2O </w:t>
      </w:r>
      <w:r w:rsidRPr="00B52304">
        <w:rPr>
          <w:rFonts w:ascii="inherit" w:eastAsia="Times New Roman" w:hAnsi="inherit" w:cs="Times New Roman"/>
          <w:b/>
          <w:bCs/>
          <w:color w:val="FF0000"/>
          <w:sz w:val="28"/>
          <w:szCs w:val="32"/>
          <w:highlight w:val="yellow"/>
          <w:rtl/>
        </w:rPr>
        <w:t>وليس</w:t>
      </w:r>
      <w:r w:rsidRPr="00B52304">
        <w:rPr>
          <w:rFonts w:ascii="inherit" w:eastAsia="Times New Roman" w:hAnsi="inherit" w:cs="Times New Roman"/>
          <w:b/>
          <w:bCs/>
          <w:color w:val="FF0000"/>
          <w:sz w:val="28"/>
          <w:szCs w:val="32"/>
          <w:highlight w:val="yellow"/>
        </w:rPr>
        <w:t xml:space="preserve"> OH2</w:t>
      </w:r>
      <w:r w:rsidRPr="00B52304">
        <w:rPr>
          <w:rFonts w:ascii="inherit" w:eastAsia="Times New Roman" w:hAnsi="inherit" w:cs="Times New Roman"/>
          <w:b/>
          <w:bCs/>
          <w:color w:val="FF0000"/>
          <w:sz w:val="28"/>
          <w:szCs w:val="32"/>
          <w:highlight w:val="yellow"/>
          <w:rtl/>
        </w:rPr>
        <w:t>؟؟</w:t>
      </w:r>
    </w:p>
    <w:p w14:paraId="7581759E" w14:textId="77777777" w:rsidR="00B52304" w:rsidRPr="00B52304" w:rsidRDefault="00B52304" w:rsidP="00B52304">
      <w:pPr>
        <w:spacing w:before="180" w:after="180" w:line="240" w:lineRule="auto"/>
        <w:outlineLvl w:val="3"/>
        <w:rPr>
          <w:rFonts w:ascii="inherit" w:eastAsia="Times New Roman" w:hAnsi="inherit" w:cs="Times New Roman"/>
          <w:b/>
          <w:bCs/>
          <w:sz w:val="26"/>
          <w:szCs w:val="28"/>
        </w:rPr>
      </w:pPr>
      <w:r w:rsidRPr="00B52304">
        <w:rPr>
          <w:rFonts w:ascii="inherit" w:eastAsia="Times New Roman" w:hAnsi="inherit" w:cs="Times New Roman"/>
          <w:sz w:val="26"/>
          <w:szCs w:val="28"/>
          <w:rtl/>
        </w:rPr>
        <w:t>طالع هذا: ترتيب الذرات في الصيغ الكيميائية</w:t>
      </w:r>
      <w:r w:rsidRPr="00B52304">
        <w:rPr>
          <w:rFonts w:ascii="inherit" w:eastAsia="Times New Roman" w:hAnsi="inherit" w:cs="Times New Roman"/>
          <w:sz w:val="26"/>
          <w:szCs w:val="28"/>
        </w:rPr>
        <w:t>:</w:t>
      </w:r>
    </w:p>
    <w:p w14:paraId="028A1235" w14:textId="77777777" w:rsidR="00B52304" w:rsidRPr="00B52304" w:rsidRDefault="00B52304" w:rsidP="00B52304">
      <w:pPr>
        <w:spacing w:after="120" w:line="240" w:lineRule="auto"/>
        <w:rPr>
          <w:rFonts w:ascii="inherit" w:eastAsia="Times New Roman" w:hAnsi="inherit" w:cs="Times New Roman"/>
          <w:sz w:val="26"/>
          <w:szCs w:val="28"/>
        </w:rPr>
      </w:pPr>
      <w:r w:rsidRPr="00B52304">
        <w:rPr>
          <w:rFonts w:ascii="inherit" w:eastAsia="Times New Roman" w:hAnsi="inherit" w:cs="Times New Roman"/>
          <w:sz w:val="26"/>
          <w:szCs w:val="28"/>
          <w:rtl/>
        </w:rPr>
        <w:t>عند كتابة الصيغ الكيميائية للجزيئات فهنالك ترتيب محدد لذرات هذه الأفراد</w:t>
      </w:r>
      <w:r w:rsidRPr="00B52304">
        <w:rPr>
          <w:rFonts w:ascii="inherit" w:eastAsia="Times New Roman" w:hAnsi="inherit" w:cs="Times New Roman"/>
          <w:sz w:val="26"/>
          <w:szCs w:val="28"/>
        </w:rPr>
        <w:t>:</w:t>
      </w:r>
    </w:p>
    <w:p w14:paraId="05E92CA3" w14:textId="77777777" w:rsidR="00B52304" w:rsidRPr="00B52304" w:rsidRDefault="00B52304" w:rsidP="00B52304">
      <w:pPr>
        <w:numPr>
          <w:ilvl w:val="0"/>
          <w:numId w:val="1"/>
        </w:numPr>
        <w:spacing w:before="100" w:beforeAutospacing="1" w:after="100" w:afterAutospacing="1" w:line="240" w:lineRule="auto"/>
        <w:rPr>
          <w:rFonts w:ascii="inherit" w:eastAsia="Times New Roman" w:hAnsi="inherit" w:cs="Times New Roman"/>
          <w:sz w:val="26"/>
          <w:szCs w:val="28"/>
        </w:rPr>
      </w:pPr>
      <w:r w:rsidRPr="00B52304">
        <w:rPr>
          <w:rFonts w:ascii="inherit" w:eastAsia="Times New Roman" w:hAnsi="inherit" w:cs="Times New Roman"/>
          <w:sz w:val="26"/>
          <w:szCs w:val="28"/>
          <w:rtl/>
        </w:rPr>
        <w:t>عام 1900 ابتكر (إدوين هيل) نظاما لكتابة الصيغ الكيميائية والذي يُستعمل اليوم في عدد كبير من الجزيئات. (نظام هيل) ينص على أن ذرة الكربون تأتي أولا في الجزيئات، تليها ذرة الهيدروجين، ثم تأتي بعدهما باقي الذرات مرتبة ترتيبًا أبجديا</w:t>
      </w:r>
      <w:r w:rsidRPr="00B52304">
        <w:rPr>
          <w:rFonts w:ascii="inherit" w:eastAsia="Times New Roman" w:hAnsi="inherit" w:cs="Times New Roman"/>
          <w:sz w:val="26"/>
          <w:szCs w:val="28"/>
        </w:rPr>
        <w:t>.</w:t>
      </w:r>
    </w:p>
    <w:p w14:paraId="5D62113A" w14:textId="4E2DBF81" w:rsidR="00B52304" w:rsidRPr="00B52304" w:rsidRDefault="00B52304" w:rsidP="00B52304">
      <w:pPr>
        <w:numPr>
          <w:ilvl w:val="0"/>
          <w:numId w:val="1"/>
        </w:numPr>
        <w:spacing w:before="100" w:beforeAutospacing="1" w:after="100" w:afterAutospacing="1" w:line="240" w:lineRule="auto"/>
        <w:rPr>
          <w:rFonts w:ascii="inherit" w:eastAsia="Times New Roman" w:hAnsi="inherit" w:cs="Times New Roman"/>
          <w:sz w:val="26"/>
          <w:szCs w:val="28"/>
        </w:rPr>
      </w:pPr>
      <w:r w:rsidRPr="00B52304">
        <w:rPr>
          <w:rFonts w:ascii="inherit" w:eastAsia="Times New Roman" w:hAnsi="inherit" w:cs="Times New Roman"/>
          <w:sz w:val="26"/>
          <w:szCs w:val="28"/>
          <w:rtl/>
        </w:rPr>
        <w:t xml:space="preserve">هناك استثناءات عديدة لهذا </w:t>
      </w:r>
      <w:r w:rsidRPr="00B52304">
        <w:rPr>
          <w:rFonts w:ascii="inherit" w:eastAsia="Times New Roman" w:hAnsi="inherit" w:cs="Times New Roman" w:hint="cs"/>
          <w:sz w:val="26"/>
          <w:szCs w:val="28"/>
          <w:rtl/>
        </w:rPr>
        <w:t>النظام،</w:t>
      </w:r>
      <w:r w:rsidRPr="00B52304">
        <w:rPr>
          <w:rFonts w:ascii="inherit" w:eastAsia="Times New Roman" w:hAnsi="inherit" w:cs="Times New Roman"/>
          <w:sz w:val="26"/>
          <w:szCs w:val="28"/>
          <w:rtl/>
        </w:rPr>
        <w:t xml:space="preserve"> مثل ترتيب الذرات في المركبات </w:t>
      </w:r>
      <w:r w:rsidRPr="00B52304">
        <w:rPr>
          <w:rFonts w:ascii="inherit" w:eastAsia="Times New Roman" w:hAnsi="inherit" w:cs="Times New Roman" w:hint="cs"/>
          <w:sz w:val="26"/>
          <w:szCs w:val="28"/>
          <w:rtl/>
        </w:rPr>
        <w:t>الأيونية،</w:t>
      </w:r>
      <w:r w:rsidRPr="00B52304">
        <w:rPr>
          <w:rFonts w:ascii="inherit" w:eastAsia="Times New Roman" w:hAnsi="inherit" w:cs="Times New Roman"/>
          <w:sz w:val="26"/>
          <w:szCs w:val="28"/>
          <w:rtl/>
        </w:rPr>
        <w:t xml:space="preserve"> وكذلك الترتيب في الأكاسيد والأحماض والهيدروكسيدات</w:t>
      </w:r>
      <w:r w:rsidRPr="00B52304">
        <w:rPr>
          <w:rFonts w:ascii="inherit" w:eastAsia="Times New Roman" w:hAnsi="inherit" w:cs="Times New Roman"/>
          <w:sz w:val="26"/>
          <w:szCs w:val="28"/>
        </w:rPr>
        <w:t>.</w:t>
      </w:r>
    </w:p>
    <w:p w14:paraId="163BCEC2" w14:textId="77777777" w:rsidR="00B52304" w:rsidRPr="00B52304" w:rsidRDefault="00B52304" w:rsidP="00B52304">
      <w:pPr>
        <w:spacing w:before="150" w:after="150" w:line="240" w:lineRule="auto"/>
        <w:ind w:left="2067" w:hanging="141"/>
        <w:outlineLvl w:val="4"/>
        <w:rPr>
          <w:rFonts w:ascii="inherit" w:eastAsia="Times New Roman" w:hAnsi="inherit" w:cs="Times New Roman"/>
          <w:b/>
          <w:bCs/>
          <w:caps/>
        </w:rPr>
      </w:pPr>
      <w:r w:rsidRPr="00B52304">
        <w:rPr>
          <w:rFonts w:ascii="inherit" w:eastAsia="Times New Roman" w:hAnsi="inherit" w:cs="Times New Roman"/>
          <w:b/>
          <w:bCs/>
          <w:caps/>
          <w:rtl/>
        </w:rPr>
        <w:t>فلنجب عن الأسئلة التي قد تخطر على البال</w:t>
      </w:r>
      <w:r w:rsidRPr="00B52304">
        <w:rPr>
          <w:rFonts w:ascii="inherit" w:eastAsia="Times New Roman" w:hAnsi="inherit" w:cs="Times New Roman"/>
          <w:b/>
          <w:bCs/>
          <w:caps/>
        </w:rPr>
        <w:t>:</w:t>
      </w:r>
    </w:p>
    <w:p w14:paraId="0F7793DD" w14:textId="77777777" w:rsidR="00B52304" w:rsidRPr="00B52304" w:rsidRDefault="00B52304" w:rsidP="00B52304">
      <w:pPr>
        <w:numPr>
          <w:ilvl w:val="0"/>
          <w:numId w:val="2"/>
        </w:numPr>
        <w:spacing w:before="100" w:beforeAutospacing="1" w:after="100" w:afterAutospacing="1" w:line="240" w:lineRule="auto"/>
        <w:ind w:left="2067" w:hanging="141"/>
        <w:rPr>
          <w:rFonts w:ascii="inherit" w:eastAsia="Times New Roman" w:hAnsi="inherit" w:cs="Times New Roman"/>
          <w:sz w:val="26"/>
          <w:szCs w:val="28"/>
        </w:rPr>
      </w:pPr>
      <w:r w:rsidRPr="00B52304">
        <w:rPr>
          <w:rFonts w:ascii="inherit" w:eastAsia="Times New Roman" w:hAnsi="inherit" w:cs="Times New Roman"/>
          <w:sz w:val="26"/>
          <w:szCs w:val="28"/>
          <w:rtl/>
        </w:rPr>
        <w:t>ما هو نظام هيل؟</w:t>
      </w:r>
    </w:p>
    <w:p w14:paraId="79703F47" w14:textId="77777777" w:rsidR="00B52304" w:rsidRPr="00B52304" w:rsidRDefault="00B52304" w:rsidP="00B52304">
      <w:pPr>
        <w:numPr>
          <w:ilvl w:val="0"/>
          <w:numId w:val="2"/>
        </w:numPr>
        <w:spacing w:before="100" w:beforeAutospacing="1" w:after="100" w:afterAutospacing="1" w:line="240" w:lineRule="auto"/>
        <w:ind w:left="2067" w:hanging="141"/>
        <w:rPr>
          <w:rFonts w:ascii="inherit" w:eastAsia="Times New Roman" w:hAnsi="inherit" w:cs="Times New Roman"/>
          <w:sz w:val="26"/>
          <w:szCs w:val="28"/>
        </w:rPr>
      </w:pPr>
      <w:r w:rsidRPr="00B52304">
        <w:rPr>
          <w:rFonts w:ascii="inherit" w:eastAsia="Times New Roman" w:hAnsi="inherit" w:cs="Times New Roman"/>
          <w:sz w:val="26"/>
          <w:szCs w:val="28"/>
          <w:rtl/>
        </w:rPr>
        <w:t>كيف ترتب الذرات في المركبات الأيونية؟</w:t>
      </w:r>
    </w:p>
    <w:p w14:paraId="62387742" w14:textId="77777777" w:rsidR="00B52304" w:rsidRPr="00B52304" w:rsidRDefault="00B52304" w:rsidP="00B52304">
      <w:pPr>
        <w:numPr>
          <w:ilvl w:val="0"/>
          <w:numId w:val="2"/>
        </w:numPr>
        <w:spacing w:before="100" w:beforeAutospacing="1" w:after="100" w:afterAutospacing="1" w:line="240" w:lineRule="auto"/>
        <w:ind w:left="2067" w:hanging="141"/>
        <w:rPr>
          <w:rFonts w:ascii="inherit" w:eastAsia="Times New Roman" w:hAnsi="inherit" w:cs="Times New Roman"/>
          <w:sz w:val="26"/>
          <w:szCs w:val="28"/>
        </w:rPr>
      </w:pPr>
      <w:r w:rsidRPr="00B52304">
        <w:rPr>
          <w:rFonts w:ascii="inherit" w:eastAsia="Times New Roman" w:hAnsi="inherit" w:cs="Times New Roman"/>
          <w:sz w:val="26"/>
          <w:szCs w:val="28"/>
          <w:rtl/>
        </w:rPr>
        <w:t>كيف ترتب الذرات في الأكاسيد والأحماض والهيدروكسيدات؟</w:t>
      </w:r>
    </w:p>
    <w:p w14:paraId="2B44118B" w14:textId="77777777" w:rsidR="00B52304" w:rsidRPr="00B52304" w:rsidRDefault="00B52304" w:rsidP="00B52304">
      <w:pPr>
        <w:spacing w:after="120" w:line="240" w:lineRule="auto"/>
        <w:rPr>
          <w:rFonts w:ascii="inherit" w:eastAsia="Times New Roman" w:hAnsi="inherit" w:cs="Times New Roman"/>
          <w:sz w:val="26"/>
          <w:szCs w:val="28"/>
        </w:rPr>
      </w:pPr>
      <w:r w:rsidRPr="00B52304">
        <w:rPr>
          <w:rFonts w:ascii="inherit" w:eastAsia="Times New Roman" w:hAnsi="inherit" w:cs="Times New Roman"/>
          <w:b/>
          <w:bCs/>
          <w:sz w:val="26"/>
          <w:szCs w:val="28"/>
          <w:rtl/>
        </w:rPr>
        <w:t>نظام هيل</w:t>
      </w:r>
      <w:r w:rsidRPr="00B52304">
        <w:rPr>
          <w:rFonts w:ascii="inherit" w:eastAsia="Times New Roman" w:hAnsi="inherit" w:cs="Times New Roman"/>
          <w:b/>
          <w:bCs/>
          <w:sz w:val="26"/>
          <w:szCs w:val="28"/>
        </w:rPr>
        <w:t>:</w:t>
      </w:r>
    </w:p>
    <w:p w14:paraId="6D61D0EB" w14:textId="734AB63E" w:rsidR="00B52304" w:rsidRPr="00B52304" w:rsidRDefault="00B52304" w:rsidP="00B52304">
      <w:pPr>
        <w:numPr>
          <w:ilvl w:val="0"/>
          <w:numId w:val="3"/>
        </w:numPr>
        <w:spacing w:before="100" w:beforeAutospacing="1" w:after="100" w:afterAutospacing="1" w:line="240" w:lineRule="auto"/>
        <w:rPr>
          <w:rFonts w:ascii="inherit" w:eastAsia="Times New Roman" w:hAnsi="inherit" w:cs="Times New Roman"/>
          <w:sz w:val="26"/>
          <w:szCs w:val="28"/>
        </w:rPr>
      </w:pPr>
      <w:r w:rsidRPr="00B52304">
        <w:rPr>
          <w:rFonts w:ascii="inherit" w:eastAsia="Times New Roman" w:hAnsi="inherit" w:cs="Times New Roman"/>
          <w:sz w:val="26"/>
          <w:szCs w:val="28"/>
          <w:rtl/>
        </w:rPr>
        <w:t>ينص نظام هيل على أن ذرات الكربون توضع أولا، ثم ذرات الهيدروجين بعد ذلك، ثم يتم وضع جميع الذرات الأخرى بترتيب أبجدي</w:t>
      </w:r>
      <w:r w:rsidRPr="00B52304">
        <w:rPr>
          <w:rFonts w:ascii="inherit" w:eastAsia="Times New Roman" w:hAnsi="inherit" w:cs="Times New Roman"/>
          <w:sz w:val="26"/>
          <w:szCs w:val="28"/>
        </w:rPr>
        <w:t>.</w:t>
      </w:r>
      <w:r w:rsidRPr="00B52304">
        <w:rPr>
          <w:rFonts w:ascii="inherit" w:eastAsia="Times New Roman" w:hAnsi="inherit" w:cs="Times New Roman"/>
          <w:sz w:val="26"/>
          <w:szCs w:val="28"/>
        </w:rPr>
        <w:br/>
      </w:r>
      <w:r w:rsidRPr="00B52304">
        <w:rPr>
          <w:rFonts w:ascii="inherit" w:eastAsia="Times New Roman" w:hAnsi="inherit" w:cs="Times New Roman"/>
          <w:sz w:val="26"/>
          <w:szCs w:val="28"/>
          <w:rtl/>
        </w:rPr>
        <w:t>وسبب وضع</w:t>
      </w:r>
      <w:r w:rsidRPr="00B52304">
        <w:rPr>
          <w:rFonts w:ascii="inherit" w:eastAsia="Times New Roman" w:hAnsi="inherit" w:cs="Times New Roman"/>
          <w:sz w:val="26"/>
          <w:szCs w:val="28"/>
        </w:rPr>
        <w:t xml:space="preserve"> C </w:t>
      </w:r>
      <w:r w:rsidRPr="00B52304">
        <w:rPr>
          <w:rFonts w:ascii="inherit" w:eastAsia="Times New Roman" w:hAnsi="inherit" w:cs="Times New Roman"/>
          <w:sz w:val="26"/>
          <w:szCs w:val="28"/>
          <w:rtl/>
        </w:rPr>
        <w:t>و</w:t>
      </w:r>
      <w:r w:rsidRPr="00B52304">
        <w:rPr>
          <w:rFonts w:ascii="inherit" w:eastAsia="Times New Roman" w:hAnsi="inherit" w:cs="Times New Roman"/>
          <w:sz w:val="26"/>
          <w:szCs w:val="28"/>
        </w:rPr>
        <w:t xml:space="preserve"> H </w:t>
      </w:r>
      <w:r w:rsidRPr="00B52304">
        <w:rPr>
          <w:rFonts w:ascii="inherit" w:eastAsia="Times New Roman" w:hAnsi="inherit" w:cs="Times New Roman"/>
          <w:sz w:val="26"/>
          <w:szCs w:val="28"/>
          <w:rtl/>
        </w:rPr>
        <w:t>في المقدمة هو وجود الكثير من الجزيئات الهيدروكربونية</w:t>
      </w:r>
      <w:r w:rsidRPr="00B52304">
        <w:rPr>
          <w:rFonts w:ascii="inherit" w:eastAsia="Times New Roman" w:hAnsi="inherit" w:cs="Times New Roman"/>
          <w:sz w:val="26"/>
          <w:szCs w:val="28"/>
        </w:rPr>
        <w:t>.</w:t>
      </w:r>
      <w:r w:rsidRPr="00B52304">
        <w:rPr>
          <w:rFonts w:ascii="inherit" w:eastAsia="Times New Roman" w:hAnsi="inherit" w:cs="Times New Roman"/>
          <w:sz w:val="26"/>
          <w:szCs w:val="28"/>
        </w:rPr>
        <w:br/>
      </w:r>
      <w:r w:rsidRPr="00B52304">
        <w:rPr>
          <w:rFonts w:ascii="inherit" w:eastAsia="Times New Roman" w:hAnsi="inherit" w:cs="Times New Roman"/>
          <w:sz w:val="26"/>
          <w:szCs w:val="28"/>
          <w:rtl/>
        </w:rPr>
        <w:t xml:space="preserve">إذا كانت الصيغة لا تحتوي على </w:t>
      </w:r>
      <w:r w:rsidRPr="00B52304">
        <w:rPr>
          <w:rFonts w:ascii="inherit" w:eastAsia="Times New Roman" w:hAnsi="inherit" w:cs="Times New Roman" w:hint="cs"/>
          <w:sz w:val="26"/>
          <w:szCs w:val="28"/>
          <w:rtl/>
        </w:rPr>
        <w:t>الكربون،</w:t>
      </w:r>
      <w:r w:rsidRPr="00B52304">
        <w:rPr>
          <w:rFonts w:ascii="inherit" w:eastAsia="Times New Roman" w:hAnsi="inherit" w:cs="Times New Roman"/>
          <w:sz w:val="26"/>
          <w:szCs w:val="28"/>
          <w:rtl/>
        </w:rPr>
        <w:t xml:space="preserve"> فسيتم ترتيب جميع الذرات، بما في ذلك </w:t>
      </w:r>
      <w:r w:rsidRPr="00B52304">
        <w:rPr>
          <w:rFonts w:ascii="inherit" w:eastAsia="Times New Roman" w:hAnsi="inherit" w:cs="Times New Roman" w:hint="cs"/>
          <w:sz w:val="26"/>
          <w:szCs w:val="28"/>
          <w:rtl/>
        </w:rPr>
        <w:t>الهيدروجين،</w:t>
      </w:r>
      <w:r w:rsidRPr="00B52304">
        <w:rPr>
          <w:rFonts w:ascii="inherit" w:eastAsia="Times New Roman" w:hAnsi="inherit" w:cs="Times New Roman"/>
          <w:sz w:val="26"/>
          <w:szCs w:val="28"/>
          <w:rtl/>
        </w:rPr>
        <w:t xml:space="preserve"> أبجديًا</w:t>
      </w:r>
      <w:r w:rsidRPr="00B52304">
        <w:rPr>
          <w:rFonts w:ascii="inherit" w:eastAsia="Times New Roman" w:hAnsi="inherit" w:cs="Times New Roman"/>
          <w:sz w:val="26"/>
          <w:szCs w:val="28"/>
        </w:rPr>
        <w:t>.</w:t>
      </w:r>
    </w:p>
    <w:p w14:paraId="5C98B5E4" w14:textId="77777777" w:rsidR="00B52304" w:rsidRPr="00B52304" w:rsidRDefault="00B52304" w:rsidP="00B52304">
      <w:pPr>
        <w:spacing w:after="120" w:line="240" w:lineRule="auto"/>
        <w:rPr>
          <w:rFonts w:ascii="inherit" w:eastAsia="Times New Roman" w:hAnsi="inherit" w:cs="Times New Roman"/>
          <w:sz w:val="26"/>
          <w:szCs w:val="28"/>
        </w:rPr>
      </w:pPr>
      <w:r w:rsidRPr="00B52304">
        <w:rPr>
          <w:rFonts w:ascii="inherit" w:eastAsia="Times New Roman" w:hAnsi="inherit" w:cs="Times New Roman"/>
          <w:b/>
          <w:bCs/>
          <w:sz w:val="26"/>
          <w:szCs w:val="28"/>
          <w:rtl/>
        </w:rPr>
        <w:t>المركبات الأيونية</w:t>
      </w:r>
      <w:r w:rsidRPr="00B52304">
        <w:rPr>
          <w:rFonts w:ascii="inherit" w:eastAsia="Times New Roman" w:hAnsi="inherit" w:cs="Times New Roman"/>
          <w:b/>
          <w:bCs/>
          <w:sz w:val="26"/>
          <w:szCs w:val="28"/>
        </w:rPr>
        <w:t>:</w:t>
      </w:r>
    </w:p>
    <w:p w14:paraId="6986C2AB" w14:textId="666E9A86" w:rsidR="00B52304" w:rsidRPr="00B52304" w:rsidRDefault="00B52304" w:rsidP="00B52304">
      <w:pPr>
        <w:numPr>
          <w:ilvl w:val="0"/>
          <w:numId w:val="4"/>
        </w:numPr>
        <w:spacing w:before="100" w:beforeAutospacing="1" w:after="100" w:afterAutospacing="1" w:line="240" w:lineRule="auto"/>
        <w:rPr>
          <w:rFonts w:ascii="inherit" w:eastAsia="Times New Roman" w:hAnsi="inherit" w:cs="Times New Roman"/>
          <w:sz w:val="26"/>
          <w:szCs w:val="28"/>
        </w:rPr>
      </w:pPr>
      <w:r w:rsidRPr="00B52304">
        <w:rPr>
          <w:rFonts w:ascii="inherit" w:eastAsia="Times New Roman" w:hAnsi="inherit" w:cs="Times New Roman"/>
          <w:sz w:val="26"/>
          <w:szCs w:val="28"/>
          <w:rtl/>
        </w:rPr>
        <w:t>معظم المركبات الأيونية لا تخضع لنظام هيل السا</w:t>
      </w:r>
      <w:r w:rsidR="00DF6732">
        <w:rPr>
          <w:rFonts w:ascii="inherit" w:eastAsia="Times New Roman" w:hAnsi="inherit" w:cs="Times New Roman" w:hint="cs"/>
          <w:sz w:val="26"/>
          <w:szCs w:val="28"/>
          <w:rtl/>
        </w:rPr>
        <w:t>ب</w:t>
      </w:r>
      <w:r w:rsidRPr="00B52304">
        <w:rPr>
          <w:rFonts w:ascii="inherit" w:eastAsia="Times New Roman" w:hAnsi="inherit" w:cs="Times New Roman"/>
          <w:sz w:val="26"/>
          <w:szCs w:val="28"/>
          <w:rtl/>
        </w:rPr>
        <w:t>ق الذكر. المركبات الأيونية هي تلك التي تتكون من أيونات مرتبطة ببعضها البعض في بنية شبكية أو بلورية بواسطة رابطة أيونية. الكثير من هذه المركبات قابلة للذوبان في الماء، وتتحول إلى أيونات مفردة. من الأمثلة الجيدة ملح الطعام أو كلوريد الصوديوم</w:t>
      </w:r>
      <w:r w:rsidRPr="00B52304">
        <w:rPr>
          <w:rFonts w:ascii="inherit" w:eastAsia="Times New Roman" w:hAnsi="inherit" w:cs="Times New Roman"/>
          <w:sz w:val="26"/>
          <w:szCs w:val="28"/>
        </w:rPr>
        <w:t xml:space="preserve"> (NaCl). </w:t>
      </w:r>
      <w:r w:rsidRPr="00B52304">
        <w:rPr>
          <w:rFonts w:ascii="inherit" w:eastAsia="Times New Roman" w:hAnsi="inherit" w:cs="Times New Roman"/>
          <w:sz w:val="26"/>
          <w:szCs w:val="28"/>
          <w:rtl/>
        </w:rPr>
        <w:t>عندما يكون الملح في شكله الصلب، يظهر كمادة بلورية. ولكن عندما يذوب في الماء، فإنه يتحول إلى أيونات الصوديوم والكلوريد</w:t>
      </w:r>
      <w:r w:rsidRPr="00B52304">
        <w:rPr>
          <w:rFonts w:ascii="inherit" w:eastAsia="Times New Roman" w:hAnsi="inherit" w:cs="Times New Roman"/>
          <w:sz w:val="26"/>
          <w:szCs w:val="28"/>
        </w:rPr>
        <w:t>.</w:t>
      </w:r>
      <w:r w:rsidRPr="00B52304">
        <w:rPr>
          <w:rFonts w:ascii="inherit" w:eastAsia="Times New Roman" w:hAnsi="inherit" w:cs="Times New Roman"/>
          <w:sz w:val="26"/>
          <w:szCs w:val="28"/>
        </w:rPr>
        <w:br/>
      </w:r>
      <w:r w:rsidRPr="00B52304">
        <w:rPr>
          <w:rFonts w:ascii="inherit" w:eastAsia="Times New Roman" w:hAnsi="inherit" w:cs="Times New Roman"/>
          <w:sz w:val="26"/>
          <w:szCs w:val="28"/>
          <w:rtl/>
        </w:rPr>
        <w:t>ترتيب الذرات في المركب الأيوني هي أن الأيون الموجب (+) يكتب أولاً والأيون السالب (-) يكتب في المرتبة الثانية، بغض النظر عن الترتيب الأبجدي</w:t>
      </w:r>
      <w:r w:rsidRPr="00B52304">
        <w:rPr>
          <w:rFonts w:ascii="inherit" w:eastAsia="Times New Roman" w:hAnsi="inherit" w:cs="Times New Roman"/>
          <w:sz w:val="26"/>
          <w:szCs w:val="28"/>
        </w:rPr>
        <w:t>.</w:t>
      </w:r>
    </w:p>
    <w:p w14:paraId="71E707F7" w14:textId="77777777" w:rsidR="00B52304" w:rsidRPr="00B52304" w:rsidRDefault="00B52304" w:rsidP="00B52304">
      <w:pPr>
        <w:spacing w:after="120" w:line="240" w:lineRule="auto"/>
        <w:rPr>
          <w:rFonts w:ascii="inherit" w:eastAsia="Times New Roman" w:hAnsi="inherit" w:cs="Times New Roman"/>
          <w:sz w:val="26"/>
          <w:szCs w:val="28"/>
        </w:rPr>
      </w:pPr>
      <w:r w:rsidRPr="00B52304">
        <w:rPr>
          <w:rFonts w:ascii="inherit" w:eastAsia="Times New Roman" w:hAnsi="inherit" w:cs="Times New Roman"/>
          <w:b/>
          <w:bCs/>
          <w:sz w:val="26"/>
          <w:szCs w:val="28"/>
          <w:rtl/>
        </w:rPr>
        <w:t>الأكاسيد والأحماض والهيدروكسيدات</w:t>
      </w:r>
      <w:r w:rsidRPr="00B52304">
        <w:rPr>
          <w:rFonts w:ascii="inherit" w:eastAsia="Times New Roman" w:hAnsi="inherit" w:cs="Times New Roman"/>
          <w:b/>
          <w:bCs/>
          <w:sz w:val="26"/>
          <w:szCs w:val="28"/>
        </w:rPr>
        <w:t>:</w:t>
      </w:r>
    </w:p>
    <w:p w14:paraId="47297382" w14:textId="77777777" w:rsidR="00B52304" w:rsidRPr="00B52304" w:rsidRDefault="00B52304" w:rsidP="00B52304">
      <w:pPr>
        <w:numPr>
          <w:ilvl w:val="0"/>
          <w:numId w:val="5"/>
        </w:numPr>
        <w:spacing w:before="100" w:beforeAutospacing="1" w:after="100" w:afterAutospacing="1" w:line="240" w:lineRule="auto"/>
        <w:rPr>
          <w:rFonts w:ascii="inherit" w:eastAsia="Times New Roman" w:hAnsi="inherit" w:cs="Times New Roman"/>
          <w:sz w:val="26"/>
          <w:szCs w:val="28"/>
        </w:rPr>
      </w:pPr>
      <w:r w:rsidRPr="00B52304">
        <w:rPr>
          <w:rFonts w:ascii="inherit" w:eastAsia="Times New Roman" w:hAnsi="inherit" w:cs="Times New Roman"/>
          <w:sz w:val="26"/>
          <w:szCs w:val="28"/>
          <w:rtl/>
        </w:rPr>
        <w:t>تنتهي معظم الأكاسيد بعدد مضاعف من ذرة الأكسجين</w:t>
      </w:r>
      <w:r w:rsidRPr="00B52304">
        <w:rPr>
          <w:rFonts w:ascii="inherit" w:eastAsia="Times New Roman" w:hAnsi="inherit" w:cs="Times New Roman"/>
          <w:sz w:val="26"/>
          <w:szCs w:val="28"/>
        </w:rPr>
        <w:t xml:space="preserve"> O </w:t>
      </w:r>
      <w:r w:rsidRPr="00B52304">
        <w:rPr>
          <w:rFonts w:ascii="inherit" w:eastAsia="Times New Roman" w:hAnsi="inherit" w:cs="Times New Roman"/>
          <w:sz w:val="26"/>
          <w:szCs w:val="28"/>
          <w:rtl/>
        </w:rPr>
        <w:t>بغض النظر عن الترتيب الأبجدي. وخير مثال على ذلك هو ثاني أكسيد السيليكون (السيليكا)</w:t>
      </w:r>
      <w:r w:rsidRPr="00B52304">
        <w:rPr>
          <w:rFonts w:ascii="inherit" w:eastAsia="Times New Roman" w:hAnsi="inherit" w:cs="Times New Roman"/>
          <w:sz w:val="26"/>
          <w:szCs w:val="28"/>
        </w:rPr>
        <w:t>: SiO2 .</w:t>
      </w:r>
    </w:p>
    <w:p w14:paraId="1C4127E8" w14:textId="77777777" w:rsidR="00B52304" w:rsidRPr="00B52304" w:rsidRDefault="00B52304" w:rsidP="00B52304">
      <w:pPr>
        <w:numPr>
          <w:ilvl w:val="0"/>
          <w:numId w:val="5"/>
        </w:numPr>
        <w:spacing w:before="100" w:beforeAutospacing="1" w:after="100" w:afterAutospacing="1" w:line="240" w:lineRule="auto"/>
        <w:rPr>
          <w:rFonts w:ascii="inherit" w:eastAsia="Times New Roman" w:hAnsi="inherit" w:cs="Times New Roman"/>
          <w:sz w:val="26"/>
          <w:szCs w:val="28"/>
        </w:rPr>
      </w:pPr>
      <w:r w:rsidRPr="00B52304">
        <w:rPr>
          <w:rFonts w:ascii="inherit" w:eastAsia="Times New Roman" w:hAnsi="inherit" w:cs="Times New Roman"/>
          <w:sz w:val="26"/>
          <w:szCs w:val="28"/>
          <w:rtl/>
        </w:rPr>
        <w:t>تبدأ صيغة معظم الأحماض بذرة الهيدروجين. وهي أيضا لا تخضع لنظام "هيل" وكمثال على ذلك حمض الكربونيك</w:t>
      </w:r>
      <w:r w:rsidRPr="00B52304">
        <w:rPr>
          <w:rFonts w:ascii="inherit" w:eastAsia="Times New Roman" w:hAnsi="inherit" w:cs="Times New Roman"/>
          <w:sz w:val="26"/>
          <w:szCs w:val="28"/>
        </w:rPr>
        <w:t>: H2CO3 .</w:t>
      </w:r>
    </w:p>
    <w:p w14:paraId="0AA4B56B" w14:textId="77777777" w:rsidR="00B52304" w:rsidRPr="00B52304" w:rsidRDefault="00B52304" w:rsidP="00B52304">
      <w:pPr>
        <w:numPr>
          <w:ilvl w:val="0"/>
          <w:numId w:val="5"/>
        </w:numPr>
        <w:spacing w:before="100" w:beforeAutospacing="1" w:after="100" w:afterAutospacing="1" w:line="240" w:lineRule="auto"/>
        <w:rPr>
          <w:rFonts w:ascii="inherit" w:eastAsia="Times New Roman" w:hAnsi="inherit" w:cs="Times New Roman"/>
          <w:sz w:val="26"/>
          <w:szCs w:val="28"/>
        </w:rPr>
      </w:pPr>
      <w:r w:rsidRPr="00B52304">
        <w:rPr>
          <w:rFonts w:ascii="inherit" w:eastAsia="Times New Roman" w:hAnsi="inherit" w:cs="Times New Roman"/>
          <w:sz w:val="26"/>
          <w:szCs w:val="28"/>
          <w:rtl/>
        </w:rPr>
        <w:t>استثناء آخر لنظام هيل هو أن معظم الهيدروكسيدات تنتهي بـ</w:t>
      </w:r>
      <w:r w:rsidRPr="00B52304">
        <w:rPr>
          <w:rFonts w:ascii="inherit" w:eastAsia="Times New Roman" w:hAnsi="inherit" w:cs="Times New Roman"/>
          <w:sz w:val="26"/>
          <w:szCs w:val="28"/>
        </w:rPr>
        <w:t xml:space="preserve"> (OH). </w:t>
      </w:r>
      <w:r w:rsidRPr="00B52304">
        <w:rPr>
          <w:rFonts w:ascii="inherit" w:eastAsia="Times New Roman" w:hAnsi="inherit" w:cs="Times New Roman"/>
          <w:sz w:val="26"/>
          <w:szCs w:val="28"/>
          <w:rtl/>
        </w:rPr>
        <w:t>وكمثال نأخذ هيدروكسيد الصوديوم</w:t>
      </w:r>
      <w:r w:rsidRPr="00B52304">
        <w:rPr>
          <w:rFonts w:ascii="inherit" w:eastAsia="Times New Roman" w:hAnsi="inherit" w:cs="Times New Roman"/>
          <w:sz w:val="26"/>
          <w:szCs w:val="28"/>
        </w:rPr>
        <w:t>: NaOH.</w:t>
      </w:r>
    </w:p>
    <w:p w14:paraId="6BD07DF2" w14:textId="77777777" w:rsidR="00B52304" w:rsidRPr="00B52304" w:rsidRDefault="00B52304" w:rsidP="00B52304">
      <w:pPr>
        <w:spacing w:before="180" w:after="180" w:line="240" w:lineRule="auto"/>
        <w:outlineLvl w:val="3"/>
        <w:rPr>
          <w:rFonts w:ascii="inherit" w:eastAsia="Times New Roman" w:hAnsi="inherit" w:cs="Times New Roman"/>
          <w:b/>
          <w:bCs/>
          <w:sz w:val="26"/>
          <w:szCs w:val="28"/>
        </w:rPr>
      </w:pPr>
      <w:r w:rsidRPr="00B52304">
        <w:rPr>
          <w:rFonts w:ascii="inherit" w:eastAsia="Times New Roman" w:hAnsi="inherit" w:cs="Times New Roman"/>
          <w:b/>
          <w:bCs/>
          <w:sz w:val="26"/>
          <w:szCs w:val="28"/>
          <w:rtl/>
        </w:rPr>
        <w:t>خلاصة</w:t>
      </w:r>
      <w:r w:rsidRPr="00B52304">
        <w:rPr>
          <w:rFonts w:ascii="inherit" w:eastAsia="Times New Roman" w:hAnsi="inherit" w:cs="Times New Roman"/>
          <w:b/>
          <w:bCs/>
          <w:sz w:val="26"/>
          <w:szCs w:val="28"/>
        </w:rPr>
        <w:t>:</w:t>
      </w:r>
    </w:p>
    <w:p w14:paraId="387C8FF8" w14:textId="77777777" w:rsidR="00B52304" w:rsidRPr="00B52304" w:rsidRDefault="00B52304" w:rsidP="00B52304">
      <w:pPr>
        <w:numPr>
          <w:ilvl w:val="0"/>
          <w:numId w:val="6"/>
        </w:numPr>
        <w:spacing w:before="100" w:beforeAutospacing="1" w:after="100" w:afterAutospacing="1" w:line="240" w:lineRule="auto"/>
        <w:rPr>
          <w:rFonts w:ascii="inherit" w:eastAsia="Times New Roman" w:hAnsi="inherit" w:cs="Times New Roman"/>
          <w:sz w:val="26"/>
          <w:szCs w:val="28"/>
        </w:rPr>
      </w:pPr>
      <w:r w:rsidRPr="00B52304">
        <w:rPr>
          <w:rFonts w:ascii="inherit" w:eastAsia="Times New Roman" w:hAnsi="inherit" w:cs="Times New Roman"/>
          <w:sz w:val="26"/>
          <w:szCs w:val="28"/>
          <w:rtl/>
        </w:rPr>
        <w:t>ينص نظام هيل على أن ذرات الكربون تدرج أولاً، ثم ذرات الهيدروجين بعد ذلك جميع الذرات الأخرى بالترتيب الأبجدي</w:t>
      </w:r>
      <w:r w:rsidRPr="00B52304">
        <w:rPr>
          <w:rFonts w:ascii="inherit" w:eastAsia="Times New Roman" w:hAnsi="inherit" w:cs="Times New Roman"/>
          <w:sz w:val="26"/>
          <w:szCs w:val="28"/>
        </w:rPr>
        <w:t>.</w:t>
      </w:r>
    </w:p>
    <w:p w14:paraId="1DABFC08" w14:textId="77777777" w:rsidR="00B52304" w:rsidRPr="00B52304" w:rsidRDefault="00B52304" w:rsidP="00B52304">
      <w:pPr>
        <w:numPr>
          <w:ilvl w:val="0"/>
          <w:numId w:val="6"/>
        </w:numPr>
        <w:spacing w:before="100" w:beforeAutospacing="1" w:after="100" w:afterAutospacing="1" w:line="240" w:lineRule="auto"/>
        <w:rPr>
          <w:rFonts w:ascii="inherit" w:eastAsia="Times New Roman" w:hAnsi="inherit" w:cs="Times New Roman"/>
          <w:sz w:val="26"/>
          <w:szCs w:val="28"/>
        </w:rPr>
      </w:pPr>
      <w:r w:rsidRPr="00B52304">
        <w:rPr>
          <w:rFonts w:ascii="inherit" w:eastAsia="Times New Roman" w:hAnsi="inherit" w:cs="Times New Roman"/>
          <w:sz w:val="26"/>
          <w:szCs w:val="28"/>
          <w:rtl/>
        </w:rPr>
        <w:t>ترتيب العناصر في المركبات الأيونية هو أن الأيون الموجب (+) يرتب أولا، ثم يليه الأيون السالب</w:t>
      </w:r>
      <w:r w:rsidRPr="00B52304">
        <w:rPr>
          <w:rFonts w:ascii="inherit" w:eastAsia="Times New Roman" w:hAnsi="inherit" w:cs="Times New Roman"/>
          <w:sz w:val="26"/>
          <w:szCs w:val="28"/>
        </w:rPr>
        <w:t xml:space="preserve"> (-).</w:t>
      </w:r>
    </w:p>
    <w:p w14:paraId="69F077B3" w14:textId="77777777" w:rsidR="00B52304" w:rsidRPr="00B52304" w:rsidRDefault="00B52304" w:rsidP="00B52304">
      <w:pPr>
        <w:numPr>
          <w:ilvl w:val="0"/>
          <w:numId w:val="6"/>
        </w:numPr>
        <w:spacing w:before="100" w:beforeAutospacing="1" w:after="100" w:afterAutospacing="1" w:line="240" w:lineRule="auto"/>
        <w:rPr>
          <w:rFonts w:ascii="inherit" w:eastAsia="Times New Roman" w:hAnsi="inherit" w:cs="Times New Roman"/>
          <w:sz w:val="26"/>
          <w:szCs w:val="28"/>
        </w:rPr>
      </w:pPr>
      <w:r w:rsidRPr="00B52304">
        <w:rPr>
          <w:rFonts w:ascii="inherit" w:eastAsia="Times New Roman" w:hAnsi="inherit" w:cs="Times New Roman"/>
          <w:sz w:val="26"/>
          <w:szCs w:val="28"/>
          <w:rtl/>
        </w:rPr>
        <w:t>الأكاسيد تنتهي بذرة الأوكسجين</w:t>
      </w:r>
      <w:r w:rsidRPr="00B52304">
        <w:rPr>
          <w:rFonts w:ascii="inherit" w:eastAsia="Times New Roman" w:hAnsi="inherit" w:cs="Times New Roman"/>
          <w:sz w:val="26"/>
          <w:szCs w:val="28"/>
        </w:rPr>
        <w:t>.</w:t>
      </w:r>
    </w:p>
    <w:p w14:paraId="492D0217" w14:textId="77777777" w:rsidR="00B52304" w:rsidRPr="00B52304" w:rsidRDefault="00B52304" w:rsidP="00B52304">
      <w:pPr>
        <w:numPr>
          <w:ilvl w:val="0"/>
          <w:numId w:val="6"/>
        </w:numPr>
        <w:spacing w:before="100" w:beforeAutospacing="1" w:after="100" w:afterAutospacing="1" w:line="240" w:lineRule="auto"/>
        <w:rPr>
          <w:rFonts w:ascii="inherit" w:eastAsia="Times New Roman" w:hAnsi="inherit" w:cs="Times New Roman"/>
          <w:sz w:val="26"/>
          <w:szCs w:val="28"/>
        </w:rPr>
      </w:pPr>
      <w:r w:rsidRPr="00B52304">
        <w:rPr>
          <w:rFonts w:ascii="inherit" w:eastAsia="Times New Roman" w:hAnsi="inherit" w:cs="Times New Roman"/>
          <w:sz w:val="26"/>
          <w:szCs w:val="28"/>
          <w:rtl/>
        </w:rPr>
        <w:t>الأحماض تبدأ بذرة الهيدروجين</w:t>
      </w:r>
      <w:r w:rsidRPr="00B52304">
        <w:rPr>
          <w:rFonts w:ascii="inherit" w:eastAsia="Times New Roman" w:hAnsi="inherit" w:cs="Times New Roman"/>
          <w:sz w:val="26"/>
          <w:szCs w:val="28"/>
        </w:rPr>
        <w:t>.</w:t>
      </w:r>
    </w:p>
    <w:p w14:paraId="5EB6140E" w14:textId="77777777" w:rsidR="00B52304" w:rsidRPr="00B52304" w:rsidRDefault="00B52304" w:rsidP="00B52304">
      <w:pPr>
        <w:numPr>
          <w:ilvl w:val="0"/>
          <w:numId w:val="6"/>
        </w:numPr>
        <w:spacing w:before="100" w:beforeAutospacing="1" w:after="100" w:afterAutospacing="1" w:line="240" w:lineRule="auto"/>
        <w:rPr>
          <w:rFonts w:ascii="inherit" w:eastAsia="Times New Roman" w:hAnsi="inherit" w:cs="Times New Roman"/>
          <w:sz w:val="26"/>
          <w:szCs w:val="28"/>
        </w:rPr>
      </w:pPr>
      <w:r w:rsidRPr="00B52304">
        <w:rPr>
          <w:rFonts w:ascii="inherit" w:eastAsia="Times New Roman" w:hAnsi="inherit" w:cs="Times New Roman"/>
          <w:sz w:val="26"/>
          <w:szCs w:val="28"/>
          <w:rtl/>
        </w:rPr>
        <w:t>الهيدروكسيدات تنتهي بـ</w:t>
      </w:r>
      <w:r w:rsidRPr="00B52304">
        <w:rPr>
          <w:rFonts w:ascii="inherit" w:eastAsia="Times New Roman" w:hAnsi="inherit" w:cs="Times New Roman"/>
          <w:sz w:val="26"/>
          <w:szCs w:val="28"/>
        </w:rPr>
        <w:t xml:space="preserve"> OH.</w:t>
      </w:r>
    </w:p>
    <w:p w14:paraId="03DE9EF1" w14:textId="3F49F5B6" w:rsidR="007D2CBE" w:rsidRDefault="00DF6732" w:rsidP="00B52304">
      <w:pPr>
        <w:jc w:val="center"/>
        <w:rPr>
          <w:rtl/>
          <w:lang w:bidi="ar-DZ"/>
        </w:rPr>
      </w:pPr>
      <w:hyperlink r:id="rId5" w:history="1">
        <w:r w:rsidR="00B52304" w:rsidRPr="00B52304">
          <w:rPr>
            <w:rStyle w:val="Hyperlink"/>
          </w:rPr>
          <w:t>facebook.com/SaidPhysic</w:t>
        </w:r>
      </w:hyperlink>
    </w:p>
    <w:sectPr w:rsidR="007D2CBE" w:rsidSect="00B52304">
      <w:pgSz w:w="11906" w:h="16838"/>
      <w:pgMar w:top="454" w:right="454" w:bottom="454" w:left="454"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D0EF0"/>
    <w:multiLevelType w:val="multilevel"/>
    <w:tmpl w:val="894C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FC4EF1"/>
    <w:multiLevelType w:val="multilevel"/>
    <w:tmpl w:val="5F7C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807C2F"/>
    <w:multiLevelType w:val="multilevel"/>
    <w:tmpl w:val="BD283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985E78"/>
    <w:multiLevelType w:val="multilevel"/>
    <w:tmpl w:val="CD6EA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E172F3"/>
    <w:multiLevelType w:val="multilevel"/>
    <w:tmpl w:val="5FEC6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E05B36"/>
    <w:multiLevelType w:val="multilevel"/>
    <w:tmpl w:val="E03E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2"/>
  </w:num>
  <w:num w:numId="3">
    <w:abstractNumId w:val="1"/>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304"/>
    <w:rsid w:val="00164D9F"/>
    <w:rsid w:val="004A0A28"/>
    <w:rsid w:val="007D2CBE"/>
    <w:rsid w:val="00B52304"/>
    <w:rsid w:val="00DF67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05599"/>
  <w15:chartTrackingRefBased/>
  <w15:docId w15:val="{AA803B1A-2E31-43FC-AB4C-B28CB1AC9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4">
    <w:name w:val="heading 4"/>
    <w:basedOn w:val="Normal"/>
    <w:link w:val="Heading4Char"/>
    <w:uiPriority w:val="9"/>
    <w:qFormat/>
    <w:rsid w:val="00B52304"/>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B52304"/>
    <w:pPr>
      <w:bidi w:val="0"/>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52304"/>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B52304"/>
    <w:rPr>
      <w:rFonts w:ascii="Times New Roman" w:eastAsia="Times New Roman" w:hAnsi="Times New Roman" w:cs="Times New Roman"/>
      <w:b/>
      <w:bCs/>
      <w:sz w:val="20"/>
      <w:szCs w:val="20"/>
    </w:rPr>
  </w:style>
  <w:style w:type="character" w:customStyle="1" w:styleId="d2edcug0">
    <w:name w:val="d2edcug0"/>
    <w:basedOn w:val="DefaultParagraphFont"/>
    <w:rsid w:val="00B52304"/>
  </w:style>
  <w:style w:type="character" w:styleId="Hyperlink">
    <w:name w:val="Hyperlink"/>
    <w:basedOn w:val="DefaultParagraphFont"/>
    <w:uiPriority w:val="99"/>
    <w:unhideWhenUsed/>
    <w:rsid w:val="00B52304"/>
    <w:rPr>
      <w:color w:val="0000FF"/>
      <w:u w:val="single"/>
    </w:rPr>
  </w:style>
  <w:style w:type="character" w:customStyle="1" w:styleId="a8c37x1j">
    <w:name w:val="a8c37x1j"/>
    <w:basedOn w:val="DefaultParagraphFont"/>
    <w:rsid w:val="00B52304"/>
  </w:style>
  <w:style w:type="character" w:customStyle="1" w:styleId="gpro0wi8">
    <w:name w:val="gpro0wi8"/>
    <w:basedOn w:val="DefaultParagraphFont"/>
    <w:rsid w:val="00B52304"/>
  </w:style>
  <w:style w:type="character" w:customStyle="1" w:styleId="pcp91wgn">
    <w:name w:val="pcp91wgn"/>
    <w:basedOn w:val="DefaultParagraphFont"/>
    <w:rsid w:val="00B52304"/>
  </w:style>
  <w:style w:type="character" w:styleId="UnresolvedMention">
    <w:name w:val="Unresolved Mention"/>
    <w:basedOn w:val="DefaultParagraphFont"/>
    <w:uiPriority w:val="99"/>
    <w:semiHidden/>
    <w:unhideWhenUsed/>
    <w:rsid w:val="00B523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81972">
      <w:bodyDiv w:val="1"/>
      <w:marLeft w:val="0"/>
      <w:marRight w:val="0"/>
      <w:marTop w:val="0"/>
      <w:marBottom w:val="0"/>
      <w:divBdr>
        <w:top w:val="none" w:sz="0" w:space="0" w:color="auto"/>
        <w:left w:val="none" w:sz="0" w:space="0" w:color="auto"/>
        <w:bottom w:val="none" w:sz="0" w:space="0" w:color="auto"/>
        <w:right w:val="none" w:sz="0" w:space="0" w:color="auto"/>
      </w:divBdr>
      <w:divsChild>
        <w:div w:id="1220901889">
          <w:marLeft w:val="0"/>
          <w:marRight w:val="0"/>
          <w:marTop w:val="0"/>
          <w:marBottom w:val="0"/>
          <w:divBdr>
            <w:top w:val="none" w:sz="0" w:space="0" w:color="auto"/>
            <w:left w:val="none" w:sz="0" w:space="0" w:color="auto"/>
            <w:bottom w:val="none" w:sz="0" w:space="0" w:color="auto"/>
            <w:right w:val="none" w:sz="0" w:space="0" w:color="auto"/>
          </w:divBdr>
          <w:divsChild>
            <w:div w:id="873689191">
              <w:marLeft w:val="0"/>
              <w:marRight w:val="0"/>
              <w:marTop w:val="0"/>
              <w:marBottom w:val="0"/>
              <w:divBdr>
                <w:top w:val="none" w:sz="0" w:space="0" w:color="auto"/>
                <w:left w:val="none" w:sz="0" w:space="0" w:color="auto"/>
                <w:bottom w:val="none" w:sz="0" w:space="0" w:color="auto"/>
                <w:right w:val="none" w:sz="0" w:space="0" w:color="auto"/>
              </w:divBdr>
              <w:divsChild>
                <w:div w:id="1616597369">
                  <w:marLeft w:val="0"/>
                  <w:marRight w:val="0"/>
                  <w:marTop w:val="0"/>
                  <w:marBottom w:val="0"/>
                  <w:divBdr>
                    <w:top w:val="none" w:sz="0" w:space="0" w:color="auto"/>
                    <w:left w:val="none" w:sz="0" w:space="0" w:color="auto"/>
                    <w:bottom w:val="none" w:sz="0" w:space="0" w:color="auto"/>
                    <w:right w:val="none" w:sz="0" w:space="0" w:color="auto"/>
                  </w:divBdr>
                  <w:divsChild>
                    <w:div w:id="1133907882">
                      <w:marLeft w:val="0"/>
                      <w:marRight w:val="0"/>
                      <w:marTop w:val="0"/>
                      <w:marBottom w:val="120"/>
                      <w:divBdr>
                        <w:top w:val="none" w:sz="0" w:space="0" w:color="auto"/>
                        <w:left w:val="none" w:sz="0" w:space="0" w:color="auto"/>
                        <w:bottom w:val="none" w:sz="0" w:space="0" w:color="auto"/>
                        <w:right w:val="none" w:sz="0" w:space="0" w:color="auto"/>
                      </w:divBdr>
                    </w:div>
                    <w:div w:id="1386837274">
                      <w:marLeft w:val="0"/>
                      <w:marRight w:val="0"/>
                      <w:marTop w:val="0"/>
                      <w:marBottom w:val="120"/>
                      <w:divBdr>
                        <w:top w:val="none" w:sz="0" w:space="0" w:color="auto"/>
                        <w:left w:val="none" w:sz="0" w:space="0" w:color="auto"/>
                        <w:bottom w:val="none" w:sz="0" w:space="0" w:color="auto"/>
                        <w:right w:val="none" w:sz="0" w:space="0" w:color="auto"/>
                      </w:divBdr>
                    </w:div>
                    <w:div w:id="379132694">
                      <w:marLeft w:val="0"/>
                      <w:marRight w:val="0"/>
                      <w:marTop w:val="0"/>
                      <w:marBottom w:val="120"/>
                      <w:divBdr>
                        <w:top w:val="none" w:sz="0" w:space="0" w:color="auto"/>
                        <w:left w:val="none" w:sz="0" w:space="0" w:color="auto"/>
                        <w:bottom w:val="none" w:sz="0" w:space="0" w:color="auto"/>
                        <w:right w:val="none" w:sz="0" w:space="0" w:color="auto"/>
                      </w:divBdr>
                    </w:div>
                    <w:div w:id="898975415">
                      <w:marLeft w:val="0"/>
                      <w:marRight w:val="0"/>
                      <w:marTop w:val="0"/>
                      <w:marBottom w:val="120"/>
                      <w:divBdr>
                        <w:top w:val="none" w:sz="0" w:space="0" w:color="auto"/>
                        <w:left w:val="none" w:sz="0" w:space="0" w:color="auto"/>
                        <w:bottom w:val="none" w:sz="0" w:space="0" w:color="auto"/>
                        <w:right w:val="none" w:sz="0" w:space="0" w:color="auto"/>
                      </w:divBdr>
                    </w:div>
                    <w:div w:id="51391116">
                      <w:marLeft w:val="0"/>
                      <w:marRight w:val="0"/>
                      <w:marTop w:val="0"/>
                      <w:marBottom w:val="120"/>
                      <w:divBdr>
                        <w:top w:val="none" w:sz="0" w:space="0" w:color="auto"/>
                        <w:left w:val="none" w:sz="0" w:space="0" w:color="auto"/>
                        <w:bottom w:val="none" w:sz="0" w:space="0" w:color="auto"/>
                        <w:right w:val="none" w:sz="0" w:space="0" w:color="auto"/>
                      </w:divBdr>
                    </w:div>
                    <w:div w:id="1667588418">
                      <w:marLeft w:val="0"/>
                      <w:marRight w:val="0"/>
                      <w:marTop w:val="0"/>
                      <w:marBottom w:val="120"/>
                      <w:divBdr>
                        <w:top w:val="none" w:sz="0" w:space="0" w:color="auto"/>
                        <w:left w:val="none" w:sz="0" w:space="0" w:color="auto"/>
                        <w:bottom w:val="none" w:sz="0" w:space="0" w:color="auto"/>
                        <w:right w:val="none" w:sz="0" w:space="0" w:color="auto"/>
                      </w:divBdr>
                    </w:div>
                    <w:div w:id="1263612299">
                      <w:marLeft w:val="0"/>
                      <w:marRight w:val="0"/>
                      <w:marTop w:val="0"/>
                      <w:marBottom w:val="120"/>
                      <w:divBdr>
                        <w:top w:val="none" w:sz="0" w:space="0" w:color="auto"/>
                        <w:left w:val="none" w:sz="0" w:space="0" w:color="auto"/>
                        <w:bottom w:val="none" w:sz="0" w:space="0" w:color="auto"/>
                        <w:right w:val="none" w:sz="0" w:space="0" w:color="auto"/>
                      </w:divBdr>
                    </w:div>
                    <w:div w:id="1218474859">
                      <w:marLeft w:val="0"/>
                      <w:marRight w:val="0"/>
                      <w:marTop w:val="0"/>
                      <w:marBottom w:val="120"/>
                      <w:divBdr>
                        <w:top w:val="none" w:sz="0" w:space="0" w:color="auto"/>
                        <w:left w:val="none" w:sz="0" w:space="0" w:color="auto"/>
                        <w:bottom w:val="none" w:sz="0" w:space="0" w:color="auto"/>
                        <w:right w:val="none" w:sz="0" w:space="0" w:color="auto"/>
                      </w:divBdr>
                    </w:div>
                    <w:div w:id="2032491473">
                      <w:marLeft w:val="0"/>
                      <w:marRight w:val="0"/>
                      <w:marTop w:val="0"/>
                      <w:marBottom w:val="120"/>
                      <w:divBdr>
                        <w:top w:val="none" w:sz="0" w:space="0" w:color="auto"/>
                        <w:left w:val="none" w:sz="0" w:space="0" w:color="auto"/>
                        <w:bottom w:val="none" w:sz="0" w:space="0" w:color="auto"/>
                        <w:right w:val="none" w:sz="0" w:space="0" w:color="auto"/>
                      </w:divBdr>
                    </w:div>
                    <w:div w:id="1476951086">
                      <w:marLeft w:val="0"/>
                      <w:marRight w:val="0"/>
                      <w:marTop w:val="0"/>
                      <w:marBottom w:val="120"/>
                      <w:divBdr>
                        <w:top w:val="none" w:sz="0" w:space="0" w:color="auto"/>
                        <w:left w:val="none" w:sz="0" w:space="0" w:color="auto"/>
                        <w:bottom w:val="none" w:sz="0" w:space="0" w:color="auto"/>
                        <w:right w:val="none" w:sz="0" w:space="0" w:color="auto"/>
                      </w:divBdr>
                    </w:div>
                    <w:div w:id="443768164">
                      <w:marLeft w:val="0"/>
                      <w:marRight w:val="0"/>
                      <w:marTop w:val="0"/>
                      <w:marBottom w:val="120"/>
                      <w:divBdr>
                        <w:top w:val="none" w:sz="0" w:space="0" w:color="auto"/>
                        <w:left w:val="none" w:sz="0" w:space="0" w:color="auto"/>
                        <w:bottom w:val="none" w:sz="0" w:space="0" w:color="auto"/>
                        <w:right w:val="none" w:sz="0" w:space="0" w:color="auto"/>
                      </w:divBdr>
                    </w:div>
                    <w:div w:id="1750040035">
                      <w:marLeft w:val="0"/>
                      <w:marRight w:val="0"/>
                      <w:marTop w:val="0"/>
                      <w:marBottom w:val="120"/>
                      <w:divBdr>
                        <w:top w:val="none" w:sz="0" w:space="0" w:color="auto"/>
                        <w:left w:val="none" w:sz="0" w:space="0" w:color="auto"/>
                        <w:bottom w:val="none" w:sz="0" w:space="0" w:color="auto"/>
                        <w:right w:val="none" w:sz="0" w:space="0" w:color="auto"/>
                      </w:divBdr>
                    </w:div>
                    <w:div w:id="294484323">
                      <w:marLeft w:val="0"/>
                      <w:marRight w:val="0"/>
                      <w:marTop w:val="0"/>
                      <w:marBottom w:val="120"/>
                      <w:divBdr>
                        <w:top w:val="none" w:sz="0" w:space="0" w:color="auto"/>
                        <w:left w:val="none" w:sz="0" w:space="0" w:color="auto"/>
                        <w:bottom w:val="none" w:sz="0" w:space="0" w:color="auto"/>
                        <w:right w:val="none" w:sz="0" w:space="0" w:color="auto"/>
                      </w:divBdr>
                    </w:div>
                    <w:div w:id="1734502479">
                      <w:marLeft w:val="0"/>
                      <w:marRight w:val="0"/>
                      <w:marTop w:val="0"/>
                      <w:marBottom w:val="120"/>
                      <w:divBdr>
                        <w:top w:val="none" w:sz="0" w:space="0" w:color="auto"/>
                        <w:left w:val="none" w:sz="0" w:space="0" w:color="auto"/>
                        <w:bottom w:val="none" w:sz="0" w:space="0" w:color="auto"/>
                        <w:right w:val="none" w:sz="0" w:space="0" w:color="auto"/>
                      </w:divBdr>
                    </w:div>
                    <w:div w:id="1367369687">
                      <w:marLeft w:val="0"/>
                      <w:marRight w:val="0"/>
                      <w:marTop w:val="0"/>
                      <w:marBottom w:val="120"/>
                      <w:divBdr>
                        <w:top w:val="none" w:sz="0" w:space="0" w:color="auto"/>
                        <w:left w:val="none" w:sz="0" w:space="0" w:color="auto"/>
                        <w:bottom w:val="none" w:sz="0" w:space="0" w:color="auto"/>
                        <w:right w:val="none" w:sz="0" w:space="0" w:color="auto"/>
                      </w:divBdr>
                    </w:div>
                    <w:div w:id="1214848410">
                      <w:marLeft w:val="0"/>
                      <w:marRight w:val="0"/>
                      <w:marTop w:val="0"/>
                      <w:marBottom w:val="120"/>
                      <w:divBdr>
                        <w:top w:val="none" w:sz="0" w:space="0" w:color="auto"/>
                        <w:left w:val="none" w:sz="0" w:space="0" w:color="auto"/>
                        <w:bottom w:val="none" w:sz="0" w:space="0" w:color="auto"/>
                        <w:right w:val="none" w:sz="0" w:space="0" w:color="auto"/>
                      </w:divBdr>
                    </w:div>
                    <w:div w:id="541864717">
                      <w:marLeft w:val="0"/>
                      <w:marRight w:val="0"/>
                      <w:marTop w:val="0"/>
                      <w:marBottom w:val="120"/>
                      <w:divBdr>
                        <w:top w:val="none" w:sz="0" w:space="0" w:color="auto"/>
                        <w:left w:val="none" w:sz="0" w:space="0" w:color="auto"/>
                        <w:bottom w:val="none" w:sz="0" w:space="0" w:color="auto"/>
                        <w:right w:val="none" w:sz="0" w:space="0" w:color="auto"/>
                      </w:divBdr>
                    </w:div>
                    <w:div w:id="306056586">
                      <w:marLeft w:val="0"/>
                      <w:marRight w:val="0"/>
                      <w:marTop w:val="0"/>
                      <w:marBottom w:val="120"/>
                      <w:divBdr>
                        <w:top w:val="none" w:sz="0" w:space="0" w:color="auto"/>
                        <w:left w:val="none" w:sz="0" w:space="0" w:color="auto"/>
                        <w:bottom w:val="none" w:sz="0" w:space="0" w:color="auto"/>
                        <w:right w:val="none" w:sz="0" w:space="0" w:color="auto"/>
                      </w:divBdr>
                    </w:div>
                    <w:div w:id="91097312">
                      <w:marLeft w:val="0"/>
                      <w:marRight w:val="0"/>
                      <w:marTop w:val="0"/>
                      <w:marBottom w:val="120"/>
                      <w:divBdr>
                        <w:top w:val="none" w:sz="0" w:space="0" w:color="auto"/>
                        <w:left w:val="none" w:sz="0" w:space="0" w:color="auto"/>
                        <w:bottom w:val="none" w:sz="0" w:space="0" w:color="auto"/>
                        <w:right w:val="none" w:sz="0" w:space="0" w:color="auto"/>
                      </w:divBdr>
                    </w:div>
                    <w:div w:id="315115870">
                      <w:marLeft w:val="0"/>
                      <w:marRight w:val="0"/>
                      <w:marTop w:val="0"/>
                      <w:marBottom w:val="120"/>
                      <w:divBdr>
                        <w:top w:val="none" w:sz="0" w:space="0" w:color="auto"/>
                        <w:left w:val="none" w:sz="0" w:space="0" w:color="auto"/>
                        <w:bottom w:val="none" w:sz="0" w:space="0" w:color="auto"/>
                        <w:right w:val="none" w:sz="0" w:space="0" w:color="auto"/>
                      </w:divBdr>
                    </w:div>
                    <w:div w:id="101711941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608778446">
          <w:marLeft w:val="0"/>
          <w:marRight w:val="0"/>
          <w:marTop w:val="0"/>
          <w:marBottom w:val="0"/>
          <w:divBdr>
            <w:top w:val="none" w:sz="0" w:space="0" w:color="auto"/>
            <w:left w:val="none" w:sz="0" w:space="0" w:color="auto"/>
            <w:bottom w:val="none" w:sz="0" w:space="0" w:color="auto"/>
            <w:right w:val="none" w:sz="0" w:space="0" w:color="auto"/>
          </w:divBdr>
          <w:divsChild>
            <w:div w:id="1119685227">
              <w:marLeft w:val="0"/>
              <w:marRight w:val="0"/>
              <w:marTop w:val="0"/>
              <w:marBottom w:val="0"/>
              <w:divBdr>
                <w:top w:val="single" w:sz="2" w:space="0" w:color="auto"/>
                <w:left w:val="single" w:sz="2" w:space="6" w:color="auto"/>
                <w:bottom w:val="single" w:sz="2" w:space="0" w:color="auto"/>
                <w:right w:val="single" w:sz="2" w:space="6" w:color="auto"/>
              </w:divBdr>
              <w:divsChild>
                <w:div w:id="292056937">
                  <w:marLeft w:val="0"/>
                  <w:marRight w:val="0"/>
                  <w:marTop w:val="0"/>
                  <w:marBottom w:val="0"/>
                  <w:divBdr>
                    <w:top w:val="single" w:sz="2" w:space="0" w:color="auto"/>
                    <w:left w:val="single" w:sz="2" w:space="0" w:color="auto"/>
                    <w:bottom w:val="single" w:sz="2" w:space="0" w:color="auto"/>
                    <w:right w:val="single" w:sz="2" w:space="0" w:color="auto"/>
                  </w:divBdr>
                  <w:divsChild>
                    <w:div w:id="958954413">
                      <w:marLeft w:val="0"/>
                      <w:marRight w:val="0"/>
                      <w:marTop w:val="0"/>
                      <w:marBottom w:val="0"/>
                      <w:divBdr>
                        <w:top w:val="single" w:sz="2" w:space="6" w:color="auto"/>
                        <w:left w:val="single" w:sz="2" w:space="0" w:color="auto"/>
                        <w:bottom w:val="single" w:sz="2" w:space="6" w:color="auto"/>
                        <w:right w:val="single" w:sz="2" w:space="0" w:color="auto"/>
                      </w:divBdr>
                      <w:divsChild>
                        <w:div w:id="998850416">
                          <w:marLeft w:val="0"/>
                          <w:marRight w:val="0"/>
                          <w:marTop w:val="0"/>
                          <w:marBottom w:val="0"/>
                          <w:divBdr>
                            <w:top w:val="none" w:sz="0" w:space="0" w:color="auto"/>
                            <w:left w:val="none" w:sz="0" w:space="0" w:color="auto"/>
                            <w:bottom w:val="none" w:sz="0" w:space="0" w:color="auto"/>
                            <w:right w:val="none" w:sz="0" w:space="0" w:color="auto"/>
                          </w:divBdr>
                          <w:divsChild>
                            <w:div w:id="1952391856">
                              <w:marLeft w:val="0"/>
                              <w:marRight w:val="0"/>
                              <w:marTop w:val="0"/>
                              <w:marBottom w:val="0"/>
                              <w:divBdr>
                                <w:top w:val="none" w:sz="0" w:space="0" w:color="auto"/>
                                <w:left w:val="none" w:sz="0" w:space="0" w:color="auto"/>
                                <w:bottom w:val="none" w:sz="0" w:space="0" w:color="auto"/>
                                <w:right w:val="none" w:sz="0" w:space="0" w:color="auto"/>
                              </w:divBdr>
                              <w:divsChild>
                                <w:div w:id="6661211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 w:id="680740729">
                      <w:marLeft w:val="180"/>
                      <w:marRight w:val="0"/>
                      <w:marTop w:val="180"/>
                      <w:marBottom w:val="180"/>
                      <w:divBdr>
                        <w:top w:val="none" w:sz="0" w:space="0" w:color="auto"/>
                        <w:left w:val="none" w:sz="0" w:space="0" w:color="auto"/>
                        <w:bottom w:val="none" w:sz="0" w:space="0" w:color="auto"/>
                        <w:right w:val="none" w:sz="0" w:space="0" w:color="auto"/>
                      </w:divBdr>
                      <w:divsChild>
                        <w:div w:id="22481758">
                          <w:marLeft w:val="0"/>
                          <w:marRight w:val="0"/>
                          <w:marTop w:val="0"/>
                          <w:marBottom w:val="0"/>
                          <w:divBdr>
                            <w:top w:val="none" w:sz="0" w:space="0" w:color="auto"/>
                            <w:left w:val="none" w:sz="0" w:space="0" w:color="auto"/>
                            <w:bottom w:val="none" w:sz="0" w:space="0" w:color="auto"/>
                            <w:right w:val="none" w:sz="0" w:space="0" w:color="auto"/>
                          </w:divBdr>
                          <w:divsChild>
                            <w:div w:id="206073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945605">
          <w:marLeft w:val="0"/>
          <w:marRight w:val="0"/>
          <w:marTop w:val="0"/>
          <w:marBottom w:val="0"/>
          <w:divBdr>
            <w:top w:val="none" w:sz="0" w:space="0" w:color="auto"/>
            <w:left w:val="none" w:sz="0" w:space="0" w:color="auto"/>
            <w:bottom w:val="none" w:sz="0" w:space="0" w:color="auto"/>
            <w:right w:val="none" w:sz="0" w:space="0" w:color="auto"/>
          </w:divBdr>
          <w:divsChild>
            <w:div w:id="1883325889">
              <w:marLeft w:val="0"/>
              <w:marRight w:val="0"/>
              <w:marTop w:val="0"/>
              <w:marBottom w:val="0"/>
              <w:divBdr>
                <w:top w:val="none" w:sz="0" w:space="0" w:color="auto"/>
                <w:left w:val="none" w:sz="0" w:space="0" w:color="auto"/>
                <w:bottom w:val="none" w:sz="0" w:space="0" w:color="auto"/>
                <w:right w:val="none" w:sz="0" w:space="0" w:color="auto"/>
              </w:divBdr>
              <w:divsChild>
                <w:div w:id="982999350">
                  <w:marLeft w:val="0"/>
                  <w:marRight w:val="0"/>
                  <w:marTop w:val="0"/>
                  <w:marBottom w:val="0"/>
                  <w:divBdr>
                    <w:top w:val="none" w:sz="0" w:space="0" w:color="auto"/>
                    <w:left w:val="none" w:sz="0" w:space="0" w:color="auto"/>
                    <w:bottom w:val="none" w:sz="0" w:space="0" w:color="auto"/>
                    <w:right w:val="none" w:sz="0" w:space="0" w:color="auto"/>
                  </w:divBdr>
                  <w:divsChild>
                    <w:div w:id="1551652418">
                      <w:marLeft w:val="0"/>
                      <w:marRight w:val="0"/>
                      <w:marTop w:val="0"/>
                      <w:marBottom w:val="0"/>
                      <w:divBdr>
                        <w:top w:val="none" w:sz="0" w:space="0" w:color="auto"/>
                        <w:left w:val="none" w:sz="0" w:space="0" w:color="auto"/>
                        <w:bottom w:val="none" w:sz="0" w:space="0" w:color="auto"/>
                        <w:right w:val="none" w:sz="0" w:space="0" w:color="auto"/>
                      </w:divBdr>
                      <w:divsChild>
                        <w:div w:id="39938168">
                          <w:marLeft w:val="0"/>
                          <w:marRight w:val="0"/>
                          <w:marTop w:val="0"/>
                          <w:marBottom w:val="0"/>
                          <w:divBdr>
                            <w:top w:val="none" w:sz="0" w:space="0" w:color="auto"/>
                            <w:left w:val="none" w:sz="0" w:space="0" w:color="auto"/>
                            <w:bottom w:val="none" w:sz="0" w:space="0" w:color="auto"/>
                            <w:right w:val="none" w:sz="0" w:space="0" w:color="auto"/>
                          </w:divBdr>
                          <w:divsChild>
                            <w:div w:id="1758944836">
                              <w:marLeft w:val="0"/>
                              <w:marRight w:val="0"/>
                              <w:marTop w:val="0"/>
                              <w:marBottom w:val="0"/>
                              <w:divBdr>
                                <w:top w:val="none" w:sz="0" w:space="0" w:color="auto"/>
                                <w:left w:val="none" w:sz="0" w:space="0" w:color="auto"/>
                                <w:bottom w:val="none" w:sz="0" w:space="0" w:color="auto"/>
                                <w:right w:val="none" w:sz="0" w:space="0" w:color="auto"/>
                              </w:divBdr>
                              <w:divsChild>
                                <w:div w:id="792140658">
                                  <w:marLeft w:val="240"/>
                                  <w:marRight w:val="240"/>
                                  <w:marTop w:val="0"/>
                                  <w:marBottom w:val="0"/>
                                  <w:divBdr>
                                    <w:top w:val="none" w:sz="0" w:space="0" w:color="auto"/>
                                    <w:left w:val="none" w:sz="0" w:space="0" w:color="auto"/>
                                    <w:bottom w:val="none" w:sz="0" w:space="0" w:color="auto"/>
                                    <w:right w:val="none" w:sz="0" w:space="0" w:color="auto"/>
                                  </w:divBdr>
                                  <w:divsChild>
                                    <w:div w:id="1235778442">
                                      <w:marLeft w:val="0"/>
                                      <w:marRight w:val="0"/>
                                      <w:marTop w:val="0"/>
                                      <w:marBottom w:val="0"/>
                                      <w:divBdr>
                                        <w:top w:val="none" w:sz="0" w:space="0" w:color="auto"/>
                                        <w:left w:val="none" w:sz="0" w:space="0" w:color="auto"/>
                                        <w:bottom w:val="none" w:sz="0" w:space="0" w:color="auto"/>
                                        <w:right w:val="none" w:sz="0" w:space="0" w:color="auto"/>
                                      </w:divBdr>
                                      <w:divsChild>
                                        <w:div w:id="1147433800">
                                          <w:marLeft w:val="0"/>
                                          <w:marRight w:val="0"/>
                                          <w:marTop w:val="0"/>
                                          <w:marBottom w:val="0"/>
                                          <w:divBdr>
                                            <w:top w:val="none" w:sz="0" w:space="0" w:color="auto"/>
                                            <w:left w:val="none" w:sz="0" w:space="0" w:color="auto"/>
                                            <w:bottom w:val="none" w:sz="0" w:space="0" w:color="auto"/>
                                            <w:right w:val="none" w:sz="0" w:space="0" w:color="auto"/>
                                          </w:divBdr>
                                        </w:div>
                                        <w:div w:id="1067535475">
                                          <w:marLeft w:val="0"/>
                                          <w:marRight w:val="0"/>
                                          <w:marTop w:val="0"/>
                                          <w:marBottom w:val="0"/>
                                          <w:divBdr>
                                            <w:top w:val="none" w:sz="0" w:space="0" w:color="auto"/>
                                            <w:left w:val="none" w:sz="0" w:space="0" w:color="auto"/>
                                            <w:bottom w:val="none" w:sz="0" w:space="0" w:color="auto"/>
                                            <w:right w:val="none" w:sz="0" w:space="0" w:color="auto"/>
                                          </w:divBdr>
                                        </w:div>
                                        <w:div w:id="1942057609">
                                          <w:marLeft w:val="0"/>
                                          <w:marRight w:val="0"/>
                                          <w:marTop w:val="0"/>
                                          <w:marBottom w:val="0"/>
                                          <w:divBdr>
                                            <w:top w:val="none" w:sz="0" w:space="0" w:color="auto"/>
                                            <w:left w:val="none" w:sz="0" w:space="0" w:color="auto"/>
                                            <w:bottom w:val="none" w:sz="0" w:space="0" w:color="auto"/>
                                            <w:right w:val="none" w:sz="0" w:space="0" w:color="auto"/>
                                          </w:divBdr>
                                        </w:div>
                                        <w:div w:id="1456097484">
                                          <w:marLeft w:val="0"/>
                                          <w:marRight w:val="0"/>
                                          <w:marTop w:val="0"/>
                                          <w:marBottom w:val="0"/>
                                          <w:divBdr>
                                            <w:top w:val="none" w:sz="0" w:space="0" w:color="auto"/>
                                            <w:left w:val="none" w:sz="0" w:space="0" w:color="auto"/>
                                            <w:bottom w:val="none" w:sz="0" w:space="0" w:color="auto"/>
                                            <w:right w:val="none" w:sz="0" w:space="0" w:color="auto"/>
                                          </w:divBdr>
                                          <w:divsChild>
                                            <w:div w:id="56298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32298">
                                      <w:marLeft w:val="0"/>
                                      <w:marRight w:val="0"/>
                                      <w:marTop w:val="0"/>
                                      <w:marBottom w:val="0"/>
                                      <w:divBdr>
                                        <w:top w:val="none" w:sz="0" w:space="0" w:color="auto"/>
                                        <w:left w:val="none" w:sz="0" w:space="0" w:color="auto"/>
                                        <w:bottom w:val="none" w:sz="0" w:space="0" w:color="auto"/>
                                        <w:right w:val="none" w:sz="0" w:space="0" w:color="auto"/>
                                      </w:divBdr>
                                      <w:divsChild>
                                        <w:div w:id="1682123207">
                                          <w:marLeft w:val="105"/>
                                          <w:marRight w:val="0"/>
                                          <w:marTop w:val="0"/>
                                          <w:marBottom w:val="0"/>
                                          <w:divBdr>
                                            <w:top w:val="none" w:sz="0" w:space="0" w:color="auto"/>
                                            <w:left w:val="none" w:sz="0" w:space="0" w:color="auto"/>
                                            <w:bottom w:val="none" w:sz="0" w:space="0" w:color="auto"/>
                                            <w:right w:val="none" w:sz="0" w:space="0" w:color="auto"/>
                                          </w:divBdr>
                                          <w:divsChild>
                                            <w:div w:id="32185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acebook.com/SaidPhysic" TargetMode="Externa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337</Words>
  <Characters>1923</Characters>
  <Application>Microsoft Office Word</Application>
  <DocSecurity>0</DocSecurity>
  <Lines>16</Lines>
  <Paragraphs>4</Paragraphs>
  <ScaleCrop>false</ScaleCrop>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ssaid</dc:creator>
  <cp:keywords/>
  <dc:description/>
  <cp:lastModifiedBy>Admin</cp:lastModifiedBy>
  <cp:revision>2</cp:revision>
  <dcterms:created xsi:type="dcterms:W3CDTF">2020-12-21T19:23:00Z</dcterms:created>
  <dcterms:modified xsi:type="dcterms:W3CDTF">2022-08-08T21:58:00Z</dcterms:modified>
</cp:coreProperties>
</file>