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FA2" w:rsidRPr="001167BB" w:rsidRDefault="00DC5FA2" w:rsidP="00DC5FA2">
      <w:pPr>
        <w:bidi/>
        <w:spacing w:after="0" w:line="240" w:lineRule="auto"/>
        <w:jc w:val="center"/>
        <w:rPr>
          <w:rFonts w:ascii="Sakkal Majalla" w:eastAsia="Calibri" w:hAnsi="Sakkal Majalla" w:cs="Sultan Medium"/>
          <w:b/>
          <w:bCs/>
          <w:sz w:val="28"/>
          <w:szCs w:val="28"/>
          <w:rtl/>
          <w:lang w:val="en-US" w:bidi="ar-DZ"/>
        </w:rPr>
      </w:pPr>
      <w:r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الجمهورية الجزائرية الديمقراطية الشعبية</w:t>
      </w:r>
    </w:p>
    <w:p w:rsidR="00DC5FA2" w:rsidRPr="001167BB" w:rsidRDefault="00DC5FA2" w:rsidP="00DC5FA2">
      <w:pPr>
        <w:bidi/>
        <w:spacing w:after="0"/>
        <w:jc w:val="center"/>
        <w:rPr>
          <w:rFonts w:ascii="Sakkal Majalla" w:eastAsia="Calibri" w:hAnsi="Sakkal Majalla" w:cs="Sultan Medium"/>
          <w:b/>
          <w:bCs/>
          <w:sz w:val="28"/>
          <w:szCs w:val="28"/>
          <w:rtl/>
          <w:lang w:val="en-US" w:bidi="ar-DZ"/>
        </w:rPr>
      </w:pPr>
      <w:r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وزارة التربية الوطنية</w:t>
      </w:r>
    </w:p>
    <w:p w:rsidR="00DC5FA2" w:rsidRPr="001167BB" w:rsidRDefault="00DC5FA2" w:rsidP="00B533EE">
      <w:pPr>
        <w:bidi/>
        <w:spacing w:after="0" w:line="240" w:lineRule="auto"/>
        <w:rPr>
          <w:rFonts w:ascii="Sakkal Majalla" w:eastAsia="Calibri" w:hAnsi="Sakkal Majalla" w:cs="Sultan Medium"/>
          <w:b/>
          <w:bCs/>
          <w:sz w:val="28"/>
          <w:szCs w:val="28"/>
          <w:lang w:bidi="ar-DZ"/>
        </w:rPr>
      </w:pPr>
      <w:r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مديرية التربية لولاية:</w:t>
      </w:r>
      <w:r w:rsidR="007736D1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 xml:space="preserve"> </w:t>
      </w:r>
      <w:r w:rsidR="00D5021E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تيارت</w:t>
      </w:r>
      <w:r w:rsidR="00C2043E" w:rsidRPr="001167BB">
        <w:rPr>
          <w:rFonts w:ascii="Sakkal Majalla" w:eastAsia="Calibri" w:hAnsi="Sakkal Majalla" w:cs="Sultan Medium"/>
          <w:b/>
          <w:bCs/>
          <w:sz w:val="28"/>
          <w:szCs w:val="28"/>
          <w:rtl/>
          <w:lang w:val="en-US" w:bidi="ar-DZ"/>
        </w:rPr>
        <w:tab/>
      </w:r>
      <w:r w:rsidR="00C2043E" w:rsidRPr="001167BB">
        <w:rPr>
          <w:rFonts w:ascii="Sakkal Majalla" w:eastAsia="Calibri" w:hAnsi="Sakkal Majalla" w:cs="Sultan Medium"/>
          <w:b/>
          <w:bCs/>
          <w:sz w:val="28"/>
          <w:szCs w:val="28"/>
          <w:rtl/>
          <w:lang w:val="en-US" w:bidi="ar-DZ"/>
        </w:rPr>
        <w:tab/>
      </w:r>
      <w:r w:rsidR="00C2043E"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 xml:space="preserve">                          </w:t>
      </w:r>
      <w:r w:rsidRPr="001167BB">
        <w:rPr>
          <w:rFonts w:ascii="Sakkal Majalla" w:eastAsia="Calibri" w:hAnsi="Sakkal Majalla" w:cs="Sultan Medium"/>
          <w:b/>
          <w:bCs/>
          <w:sz w:val="28"/>
          <w:szCs w:val="28"/>
          <w:rtl/>
          <w:lang w:val="en-US" w:bidi="ar-DZ"/>
        </w:rPr>
        <w:tab/>
      </w:r>
      <w:r w:rsidR="00C2043E"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 xml:space="preserve">    </w:t>
      </w:r>
      <w:r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 xml:space="preserve">السنة الدراسية: </w:t>
      </w:r>
      <w:r w:rsidR="007736D1" w:rsidRPr="007736D1">
        <w:rPr>
          <w:rFonts w:asciiTheme="minorBidi" w:eastAsia="Calibri" w:hAnsiTheme="minorBidi"/>
          <w:b/>
          <w:bCs/>
          <w:sz w:val="28"/>
          <w:szCs w:val="28"/>
          <w:rtl/>
          <w:lang w:bidi="ar-DZ"/>
        </w:rPr>
        <w:t>2024/2025</w:t>
      </w:r>
    </w:p>
    <w:p w:rsidR="00DC5FA2" w:rsidRPr="001167BB" w:rsidRDefault="00B533EE" w:rsidP="00CF5C45">
      <w:pPr>
        <w:bidi/>
        <w:spacing w:after="0" w:line="240" w:lineRule="auto"/>
        <w:rPr>
          <w:rFonts w:ascii="Sakkal Majalla" w:eastAsia="Calibri" w:hAnsi="Sakkal Majalla" w:cs="Sultan Medium"/>
          <w:b/>
          <w:bCs/>
          <w:sz w:val="28"/>
          <w:szCs w:val="28"/>
          <w:rtl/>
          <w:lang w:val="en-US" w:bidi="ar-D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9.25pt;margin-top:.45pt;width:171pt;height:1in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CmBBQMAAE8GAAAOAAAAZHJzL2Uyb0RvYy54bWysVV1v2yAUfZ+0/4B4Tx0nzkejOlWaJtOk&#10;fUnttGdicIxqgwekdjftv++Ak9RbX7ZpqWTB5XI49+PcXl23VUkehbFSq5TGF0NKhMo0l2qf0s/3&#10;28GcEuuY4qzUSqT0SVh6vXz96qqpF2KkC11yYQhAlF00dUoL5+pFFNmsEBWzF7oWCoe5NhVz2Jp9&#10;xA1rgF6V0Wg4nEaNNrw2OhPWwnrbHdJlwM9zkbmPeW6FI2VKwc2Frwnfnf9Gyyu22BtWFzI70mD/&#10;wKJiUuHRM9Qtc4wcjHwBVcnMaKtzd5HpKtJ5LjMRYkA08fC3aO4KVosQC5Jj63Oa7P+DzT48fjJE&#10;ctSOEsUqlOhetI7c6JaMfHaa2i7gdFfDzbUwe08fqa3f6ezBEqXXBVN7sTJGN4VgHOxifzPqXe1w&#10;rAfZNe81xzPs4HQAanNTeUAkgwAdVXo6V8ZTyWAcxbN4NsRRhrPLOEmw9k+wxel2bax7I3RF/CKl&#10;BpUP6OzxnXWd68klsNel5FtZlmHzZNelIY8MTYLe4rqhpGTWwZjSbfgFrPJQgXvnFw/9r+sf2NFl&#10;nf3EywbMQNH23yoVaVI6HU9CNFWNzDv03sN9gQ4irNxDRpkzXYr7F63Z784sk2Q2Wid/T6rDeMnK&#10;p+aW2aKLIRDuQqukgz5LWaV03ovY13mjOPLKFo7JslujHKXyJhGU1yUeu9ZhGewoZ1DF99V2Mpwl&#10;4/lgNpuMB8l4MxzczLfrwWodT6ezzc36ZhP/8PHFyaKQnAu1CZj2JNI4+TMRHMdFJ6+zTM8EPSt9&#10;QIx3BW8Il753xpPLEdTAJao/Qtf5OvcqQ4x2X6Qrgjp9p3qMX6ozn/q/Y4Oe0UPWew9HL2LrPFqk&#10;Cpk8ZS3IyCun05Brdy3S7rW10/wJggKdoBpMYSwKbb5R0mCipdR+PTAj0MtvFUQZZIMRGDbJZDZC&#10;VKZ/suufMJUBCs2J0MNy7bDDlUNt5L7AS90YUHoFIecyaOyZFULwG0ytEMxxwvqx2N8Hr+f/A8uf&#10;AAAA//8DAFBLAwQUAAYACAAAACEAlHv6T94AAAAKAQAADwAAAGRycy9kb3ducmV2LnhtbEyPy07D&#10;MBBF90j8gzVI7KiTQCIc4lQoCImKbih8gBubJMKP1HZS8/cMK9jN4+jOmWabjCar8mFylkO+yYAo&#10;2zs52YHDx/vzzT2QEIWVQjurOHyrANv28qIRtXRn+6bWQxwIhthQCw5jjHNNaehHZUTYuFlZ3H06&#10;b0TE1g9UenHGcKNpkWUVNWKyeGEUs+pG1X8dFsOhY6teWLVPL53bpd2Tfz3Fk+f8+io9PgCJKsU/&#10;GH71UR1adDq6xcpANIeKFUhyKFhZAkHgLs9xcsTilpVA24b+f6H9AQAA//8DAFBLAQItABQABgAI&#10;AAAAIQC2gziS/gAAAOEBAAATAAAAAAAAAAAAAAAAAAAAAABbQ29udGVudF9UeXBlc10ueG1sUEsB&#10;Ai0AFAAGAAgAAAAhADj9If/WAAAAlAEAAAsAAAAAAAAAAAAAAAAALwEAAF9yZWxzLy5yZWxzUEsB&#10;Ai0AFAAGAAgAAAAhAKvQKYEFAwAATwYAAA4AAAAAAAAAAAAAAAAALgIAAGRycy9lMm9Eb2MueG1s&#10;UEsBAi0AFAAGAAgAAAAhAJR7+k/eAAAACgEAAA8AAAAAAAAAAAAAAAAAXwUAAGRycy9kb3ducmV2&#10;LnhtbFBLBQYAAAAABAAEAPMAAABqBgAAAAA=&#10;" strokecolor="#4472c4" strokeweight="5pt">
            <v:stroke linestyle="thickThin"/>
            <v:shadow color="#868686"/>
            <v:textbox>
              <w:txbxContent>
                <w:p w:rsidR="00B533EE" w:rsidRPr="0090095C" w:rsidRDefault="00B533EE" w:rsidP="00B533EE">
                  <w:pPr>
                    <w:bidi/>
                    <w:jc w:val="center"/>
                    <w:rPr>
                      <w:color w:val="FF0000"/>
                      <w:sz w:val="40"/>
                      <w:szCs w:val="40"/>
                      <w:lang w:bidi="ar-DZ"/>
                    </w:rPr>
                  </w:pPr>
                  <w:r w:rsidRPr="0090095C">
                    <w:rPr>
                      <w:rFonts w:hint="cs"/>
                      <w:color w:val="FF0000"/>
                      <w:sz w:val="40"/>
                      <w:szCs w:val="40"/>
                      <w:rtl/>
                      <w:lang w:bidi="ar-DZ"/>
                    </w:rPr>
                    <w:t>من اعداد الاستاذة عماري رباب</w:t>
                  </w:r>
                </w:p>
              </w:txbxContent>
            </v:textbox>
          </v:shape>
        </w:pict>
      </w:r>
      <w:r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من اعداد الاستاذة عماري رباب</w:t>
      </w:r>
    </w:p>
    <w:p w:rsidR="00CF5C45" w:rsidRPr="00D5021E" w:rsidRDefault="00CF5C45" w:rsidP="00D5021E">
      <w:pPr>
        <w:bidi/>
        <w:spacing w:after="0" w:line="240" w:lineRule="auto"/>
        <w:rPr>
          <w:rFonts w:ascii="Sakkal Majalla" w:eastAsia="Calibri" w:hAnsi="Sakkal Majalla" w:cs="Sultan Medium"/>
          <w:b/>
          <w:bCs/>
          <w:color w:val="FF0000"/>
          <w:sz w:val="28"/>
          <w:szCs w:val="28"/>
          <w:rtl/>
          <w:lang w:val="en-US" w:bidi="ar-DZ"/>
        </w:rPr>
      </w:pPr>
      <w:proofErr w:type="gramStart"/>
      <w:r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المادة</w:t>
      </w:r>
      <w:proofErr w:type="gramEnd"/>
      <w:r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 w:rsidRPr="001167BB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التعليمية:</w:t>
      </w:r>
      <w:r w:rsidR="00D5021E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>العلوم</w:t>
      </w:r>
      <w:proofErr w:type="spellEnd"/>
      <w:r w:rsidR="00D5021E">
        <w:rPr>
          <w:rFonts w:ascii="Sakkal Majalla" w:eastAsia="Calibri" w:hAnsi="Sakkal Majalla" w:cs="Sultan Medium" w:hint="cs"/>
          <w:b/>
          <w:bCs/>
          <w:sz w:val="28"/>
          <w:szCs w:val="28"/>
          <w:rtl/>
          <w:lang w:val="en-US" w:bidi="ar-DZ"/>
        </w:rPr>
        <w:t xml:space="preserve"> الفيزيائية و التكنولوجية</w:t>
      </w:r>
    </w:p>
    <w:p w:rsidR="00DC5FA2" w:rsidRPr="00D5021E" w:rsidRDefault="00DC5FA2" w:rsidP="007736D1">
      <w:pPr>
        <w:bidi/>
        <w:spacing w:after="0" w:line="240" w:lineRule="auto"/>
        <w:jc w:val="center"/>
        <w:rPr>
          <w:rFonts w:ascii="Sakkal Majalla" w:eastAsia="Calibri" w:hAnsi="Sakkal Majalla" w:cs="Sultan Medium"/>
          <w:b/>
          <w:bCs/>
          <w:color w:val="FF0000"/>
          <w:sz w:val="32"/>
          <w:szCs w:val="32"/>
          <w:rtl/>
          <w:lang w:val="en-US" w:bidi="ar-DZ"/>
        </w:rPr>
      </w:pPr>
      <w:proofErr w:type="gramStart"/>
      <w:r w:rsidRPr="00D5021E">
        <w:rPr>
          <w:rFonts w:ascii="Sakkal Majalla" w:eastAsia="Calibri" w:hAnsi="Sakkal Majalla" w:cs="Sultan Medium" w:hint="cs"/>
          <w:b/>
          <w:bCs/>
          <w:color w:val="FF0000"/>
          <w:sz w:val="32"/>
          <w:szCs w:val="32"/>
          <w:rtl/>
          <w:lang w:val="en-US" w:bidi="ar-DZ"/>
        </w:rPr>
        <w:t>تقرير</w:t>
      </w:r>
      <w:proofErr w:type="gramEnd"/>
      <w:r w:rsidR="009862B5" w:rsidRPr="00D5021E">
        <w:rPr>
          <w:rFonts w:ascii="Sakkal Majalla" w:eastAsia="Calibri" w:hAnsi="Sakkal Majalla" w:cs="Sultan Medium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Pr="00D5021E">
        <w:rPr>
          <w:rFonts w:ascii="Sakkal Majalla" w:eastAsia="Calibri" w:hAnsi="Sakkal Majalla" w:cs="Sultan Medium" w:hint="cs"/>
          <w:b/>
          <w:bCs/>
          <w:color w:val="FF0000"/>
          <w:sz w:val="32"/>
          <w:szCs w:val="32"/>
          <w:rtl/>
          <w:lang w:val="en-US" w:bidi="ar-DZ"/>
        </w:rPr>
        <w:t>توصيفي</w:t>
      </w:r>
      <w:r w:rsidR="009862B5" w:rsidRPr="00D5021E">
        <w:rPr>
          <w:rFonts w:ascii="Sakkal Majalla" w:eastAsia="Calibri" w:hAnsi="Sakkal Majalla" w:cs="Sultan Medium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Pr="00D5021E">
        <w:rPr>
          <w:rFonts w:ascii="Sakkal Majalla" w:eastAsia="Calibri" w:hAnsi="Sakkal Majalla" w:cs="Sultan Medium" w:hint="cs"/>
          <w:b/>
          <w:bCs/>
          <w:color w:val="FF0000"/>
          <w:sz w:val="32"/>
          <w:szCs w:val="32"/>
          <w:rtl/>
          <w:lang w:val="en-US" w:bidi="ar-DZ"/>
        </w:rPr>
        <w:t>للمادة</w:t>
      </w:r>
    </w:p>
    <w:p w:rsidR="00DC5FA2" w:rsidRPr="001167BB" w:rsidRDefault="00E145BE" w:rsidP="00DC5FA2">
      <w:pPr>
        <w:pStyle w:val="Paragraphedeliste"/>
        <w:numPr>
          <w:ilvl w:val="0"/>
          <w:numId w:val="2"/>
        </w:numPr>
        <w:bidi/>
        <w:spacing w:line="480" w:lineRule="auto"/>
        <w:rPr>
          <w:rFonts w:ascii="Sakkal Majalla" w:eastAsia="Calibri" w:hAnsi="Sakkal Majalla" w:cs="Sultan Medium"/>
          <w:b/>
          <w:bCs/>
          <w:sz w:val="32"/>
          <w:szCs w:val="32"/>
          <w:lang w:val="en-US" w:bidi="ar-DZ"/>
        </w:rPr>
      </w:pPr>
      <w:r>
        <w:rPr>
          <w:rFonts w:ascii="Sakkal Majalla" w:eastAsia="Calibri" w:hAnsi="Sakkal Majalla" w:cs="Sultan Medium" w:hint="cs"/>
          <w:b/>
          <w:bCs/>
          <w:sz w:val="28"/>
          <w:szCs w:val="28"/>
          <w:highlight w:val="yellow"/>
          <w:rtl/>
          <w:lang w:val="en-US" w:bidi="ar-DZ"/>
        </w:rPr>
        <w:t>ال</w:t>
      </w:r>
      <w:r w:rsidR="00DC5FA2" w:rsidRPr="00E145BE">
        <w:rPr>
          <w:rFonts w:ascii="Sakkal Majalla" w:eastAsia="Calibri" w:hAnsi="Sakkal Majalla" w:cs="Sultan Medium"/>
          <w:b/>
          <w:bCs/>
          <w:sz w:val="28"/>
          <w:szCs w:val="28"/>
          <w:highlight w:val="yellow"/>
          <w:rtl/>
          <w:lang w:val="en-US" w:bidi="ar-DZ"/>
        </w:rPr>
        <w:t xml:space="preserve">تعيين </w:t>
      </w:r>
      <w:r w:rsidR="00DC5FA2" w:rsidRPr="00E145BE">
        <w:rPr>
          <w:rFonts w:ascii="Sakkal Majalla" w:eastAsia="Calibri" w:hAnsi="Sakkal Majalla" w:cs="Sultan Medium" w:hint="cs"/>
          <w:b/>
          <w:bCs/>
          <w:sz w:val="28"/>
          <w:szCs w:val="28"/>
          <w:highlight w:val="yellow"/>
          <w:rtl/>
          <w:lang w:val="en-US" w:bidi="ar-DZ"/>
        </w:rPr>
        <w:t>الرقمي للم</w:t>
      </w:r>
      <w:r w:rsidR="00DC5FA2" w:rsidRPr="00E145BE">
        <w:rPr>
          <w:rFonts w:ascii="Sakkal Majalla" w:eastAsia="Calibri" w:hAnsi="Sakkal Majalla" w:cs="Sultan Medium"/>
          <w:b/>
          <w:bCs/>
          <w:sz w:val="28"/>
          <w:szCs w:val="28"/>
          <w:highlight w:val="yellow"/>
          <w:rtl/>
          <w:lang w:val="en-US" w:bidi="ar-DZ"/>
        </w:rPr>
        <w:t>عايير المؤثرة</w:t>
      </w:r>
      <w:r w:rsidR="00DC5FA2" w:rsidRPr="007736D1">
        <w:rPr>
          <w:rFonts w:ascii="Sakkal Majalla" w:eastAsia="Calibri" w:hAnsi="Sakkal Majalla" w:cs="Sultan Medium"/>
          <w:b/>
          <w:bCs/>
          <w:sz w:val="28"/>
          <w:szCs w:val="28"/>
          <w:rtl/>
          <w:lang w:val="en-US" w:bidi="ar-DZ"/>
        </w:rPr>
        <w:t xml:space="preserve"> </w:t>
      </w:r>
    </w:p>
    <w:tbl>
      <w:tblPr>
        <w:tblStyle w:val="Grilledutableau"/>
        <w:bidiVisual/>
        <w:tblW w:w="8782" w:type="dxa"/>
        <w:jc w:val="center"/>
        <w:tblInd w:w="-1163" w:type="dxa"/>
        <w:tblLayout w:type="fixed"/>
        <w:tblLook w:val="04A0" w:firstRow="1" w:lastRow="0" w:firstColumn="1" w:lastColumn="0" w:noHBand="0" w:noVBand="1"/>
      </w:tblPr>
      <w:tblGrid>
        <w:gridCol w:w="3387"/>
        <w:gridCol w:w="582"/>
        <w:gridCol w:w="560"/>
        <w:gridCol w:w="567"/>
        <w:gridCol w:w="567"/>
        <w:gridCol w:w="574"/>
        <w:gridCol w:w="708"/>
        <w:gridCol w:w="655"/>
        <w:gridCol w:w="621"/>
        <w:gridCol w:w="561"/>
      </w:tblGrid>
      <w:tr w:rsidR="00F00E21" w:rsidRPr="001167BB" w:rsidTr="00F00E21">
        <w:trPr>
          <w:trHeight w:val="375"/>
          <w:jc w:val="center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b/>
                <w:bCs/>
                <w:sz w:val="28"/>
                <w:szCs w:val="28"/>
                <w:lang w:bidi="ar-DZ"/>
              </w:rPr>
            </w:pPr>
            <w:r w:rsidRPr="001167BB">
              <w:rPr>
                <w:rFonts w:ascii="Sakkal Majalla" w:eastAsia="Calibri" w:hAnsi="Sakkal Majalla" w:cs="Sultan Medium" w:hint="cs"/>
                <w:b/>
                <w:bCs/>
                <w:sz w:val="28"/>
                <w:szCs w:val="28"/>
                <w:rtl/>
                <w:lang w:bidi="ar-DZ"/>
              </w:rPr>
              <w:t>الكفاءات</w:t>
            </w:r>
          </w:p>
        </w:tc>
        <w:tc>
          <w:tcPr>
            <w:tcW w:w="2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F00E21" w:rsidRPr="001167BB" w:rsidRDefault="00F00E21" w:rsidP="007736D1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b/>
                <w:bCs/>
                <w:sz w:val="28"/>
                <w:szCs w:val="28"/>
                <w:rtl/>
                <w:lang w:bidi="ar-DZ"/>
              </w:rPr>
            </w:pPr>
            <w:r w:rsidRPr="001167BB">
              <w:rPr>
                <w:rFonts w:ascii="Sakkal Majalla" w:eastAsia="Calibri" w:hAnsi="Sakkal Majalla" w:cs="Sultan Medium"/>
                <w:b/>
                <w:bCs/>
                <w:sz w:val="28"/>
                <w:szCs w:val="28"/>
                <w:rtl/>
                <w:lang w:bidi="ar-DZ"/>
              </w:rPr>
              <w:t xml:space="preserve">الكفاءة </w:t>
            </w:r>
            <w:r w:rsidR="007736D1" w:rsidRPr="007736D1"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F00E21" w:rsidRPr="001167BB" w:rsidRDefault="00F00E21" w:rsidP="007736D1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b/>
                <w:bCs/>
                <w:sz w:val="28"/>
                <w:szCs w:val="28"/>
                <w:rtl/>
                <w:lang w:bidi="ar-DZ"/>
              </w:rPr>
            </w:pPr>
            <w:r w:rsidRPr="001167BB">
              <w:rPr>
                <w:rFonts w:ascii="Sakkal Majalla" w:eastAsia="Calibri" w:hAnsi="Sakkal Majalla" w:cs="Sultan Medium"/>
                <w:b/>
                <w:bCs/>
                <w:sz w:val="28"/>
                <w:szCs w:val="28"/>
                <w:rtl/>
                <w:lang w:bidi="ar-DZ"/>
              </w:rPr>
              <w:t xml:space="preserve">الكفاءة </w:t>
            </w:r>
            <w:r w:rsidR="007736D1" w:rsidRPr="007736D1"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bidi="ar-DZ"/>
              </w:rPr>
              <w:t>02</w:t>
            </w:r>
          </w:p>
        </w:tc>
      </w:tr>
      <w:tr w:rsidR="00F00E21" w:rsidRPr="001167BB" w:rsidTr="00B0618C">
        <w:trPr>
          <w:trHeight w:val="511"/>
          <w:jc w:val="center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b/>
                <w:bCs/>
                <w:sz w:val="28"/>
                <w:szCs w:val="28"/>
                <w:rtl/>
                <w:lang w:bidi="ar-DZ"/>
              </w:rPr>
            </w:pPr>
            <w:r w:rsidRPr="001167BB">
              <w:rPr>
                <w:rFonts w:ascii="Sakkal Majalla" w:eastAsia="Calibri" w:hAnsi="Sakkal Majalla" w:cs="Sultan Medium"/>
                <w:b/>
                <w:bCs/>
                <w:sz w:val="28"/>
                <w:szCs w:val="28"/>
                <w:rtl/>
                <w:lang w:bidi="ar-DZ"/>
              </w:rPr>
              <w:t>أرقام المعايير المؤثرة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lang w:bidi="ar-DZ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lang w:bidi="ar-D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rtl/>
                <w:lang w:bidi="ar-DZ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rtl/>
                <w:lang w:bidi="ar-D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rtl/>
                <w:lang w:bidi="ar-DZ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rtl/>
                <w:lang w:bidi="ar-DZ"/>
              </w:rPr>
            </w:pP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0E21" w:rsidRPr="001167BB" w:rsidRDefault="00F00E21" w:rsidP="00DC5FA2">
            <w:pPr>
              <w:bidi/>
              <w:spacing w:after="0"/>
              <w:jc w:val="center"/>
              <w:rPr>
                <w:rFonts w:ascii="Sakkal Majalla" w:eastAsia="Calibri" w:hAnsi="Sakkal Majalla" w:cs="Sultan Medium"/>
                <w:sz w:val="28"/>
                <w:szCs w:val="28"/>
                <w:rtl/>
                <w:lang w:bidi="ar-DZ"/>
              </w:rPr>
            </w:pPr>
          </w:p>
        </w:tc>
      </w:tr>
    </w:tbl>
    <w:p w:rsidR="00DC5FA2" w:rsidRPr="007736D1" w:rsidRDefault="00C2043E" w:rsidP="00C2043E">
      <w:pPr>
        <w:pStyle w:val="Paragraphedeliste"/>
        <w:numPr>
          <w:ilvl w:val="0"/>
          <w:numId w:val="2"/>
        </w:numPr>
        <w:bidi/>
        <w:spacing w:before="240"/>
        <w:rPr>
          <w:rFonts w:ascii="Sakkal Majalla" w:eastAsia="Calibri" w:hAnsi="Sakkal Majalla" w:cs="Sultan Medium"/>
          <w:lang w:val="en-US" w:bidi="ar-DZ"/>
        </w:rPr>
      </w:pPr>
      <w:r w:rsidRPr="007736D1">
        <w:rPr>
          <w:rFonts w:ascii="Sakkal Majalla" w:eastAsia="Calibri" w:hAnsi="Sakkal Majalla" w:cs="Sultan Medium" w:hint="cs"/>
          <w:b/>
          <w:bCs/>
          <w:rtl/>
          <w:lang w:val="en-US" w:bidi="ar-DZ"/>
        </w:rPr>
        <w:t xml:space="preserve"> </w:t>
      </w:r>
      <w:r w:rsidR="00DC5FA2" w:rsidRPr="00E145BE">
        <w:rPr>
          <w:rFonts w:ascii="Sakkal Majalla" w:eastAsia="Calibri" w:hAnsi="Sakkal Majalla" w:cs="Sultan Medium" w:hint="cs"/>
          <w:b/>
          <w:bCs/>
          <w:sz w:val="28"/>
          <w:szCs w:val="28"/>
          <w:highlight w:val="yellow"/>
          <w:rtl/>
          <w:lang w:val="en-US" w:bidi="ar-DZ"/>
        </w:rPr>
        <w:t>ال</w:t>
      </w:r>
      <w:r w:rsidR="00DC5FA2" w:rsidRPr="00E145BE">
        <w:rPr>
          <w:rFonts w:ascii="Sakkal Majalla" w:eastAsia="Calibri" w:hAnsi="Sakkal Majalla" w:cs="Sultan Medium"/>
          <w:b/>
          <w:bCs/>
          <w:sz w:val="28"/>
          <w:szCs w:val="28"/>
          <w:highlight w:val="yellow"/>
          <w:rtl/>
          <w:lang w:val="en-US" w:bidi="ar-DZ"/>
        </w:rPr>
        <w:t xml:space="preserve">تعيين </w:t>
      </w:r>
      <w:proofErr w:type="spellStart"/>
      <w:r w:rsidR="00DC5FA2" w:rsidRPr="00E145BE">
        <w:rPr>
          <w:rFonts w:ascii="Sakkal Majalla" w:eastAsia="Calibri" w:hAnsi="Sakkal Majalla" w:cs="Sultan Medium"/>
          <w:b/>
          <w:bCs/>
          <w:sz w:val="28"/>
          <w:szCs w:val="28"/>
          <w:highlight w:val="yellow"/>
          <w:rtl/>
          <w:lang w:val="en-US" w:bidi="ar-DZ"/>
        </w:rPr>
        <w:t>التوصيفي</w:t>
      </w:r>
      <w:proofErr w:type="spellEnd"/>
      <w:r w:rsidR="00DC5FA2" w:rsidRPr="00E145BE">
        <w:rPr>
          <w:rFonts w:ascii="Sakkal Majalla" w:eastAsia="Calibri" w:hAnsi="Sakkal Majalla" w:cs="Sultan Medium"/>
          <w:b/>
          <w:bCs/>
          <w:sz w:val="28"/>
          <w:szCs w:val="28"/>
          <w:highlight w:val="yellow"/>
          <w:rtl/>
          <w:lang w:val="en-US" w:bidi="ar-DZ"/>
        </w:rPr>
        <w:t xml:space="preserve"> للمعايير المؤثرة</w:t>
      </w:r>
    </w:p>
    <w:p w:rsidR="00C2043E" w:rsidRPr="007736D1" w:rsidRDefault="00C2043E" w:rsidP="00C2043E">
      <w:pPr>
        <w:pStyle w:val="Paragraphedeliste"/>
        <w:bidi/>
        <w:spacing w:before="240"/>
        <w:rPr>
          <w:rFonts w:ascii="Sakkal Majalla" w:eastAsia="Calibri" w:hAnsi="Sakkal Majalla" w:cs="Sultan Medium"/>
          <w:sz w:val="18"/>
          <w:szCs w:val="18"/>
          <w:rtl/>
          <w:lang w:val="en-US" w:bidi="ar-DZ"/>
        </w:rPr>
      </w:pPr>
    </w:p>
    <w:tbl>
      <w:tblPr>
        <w:tblStyle w:val="Grilledutableau"/>
        <w:bidiVisual/>
        <w:tblW w:w="10568" w:type="dxa"/>
        <w:jc w:val="center"/>
        <w:tblLook w:val="04A0" w:firstRow="1" w:lastRow="0" w:firstColumn="1" w:lastColumn="0" w:noHBand="0" w:noVBand="1"/>
      </w:tblPr>
      <w:tblGrid>
        <w:gridCol w:w="872"/>
        <w:gridCol w:w="1296"/>
        <w:gridCol w:w="862"/>
        <w:gridCol w:w="1663"/>
        <w:gridCol w:w="3024"/>
        <w:gridCol w:w="2851"/>
      </w:tblGrid>
      <w:tr w:rsidR="00D5021E" w:rsidRPr="00D5021E" w:rsidTr="000818B5">
        <w:trPr>
          <w:trHeight w:val="448"/>
          <w:jc w:val="center"/>
        </w:trPr>
        <w:tc>
          <w:tcPr>
            <w:tcW w:w="872" w:type="dxa"/>
            <w:shd w:val="clear" w:color="auto" w:fill="D9E2F3" w:themeFill="accent1" w:themeFillTint="33"/>
            <w:vAlign w:val="center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المادة</w:t>
            </w:r>
          </w:p>
        </w:tc>
        <w:tc>
          <w:tcPr>
            <w:tcW w:w="1296" w:type="dxa"/>
            <w:shd w:val="clear" w:color="auto" w:fill="D9E2F3" w:themeFill="accent1" w:themeFillTint="33"/>
            <w:vAlign w:val="center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الكفاءة</w:t>
            </w:r>
          </w:p>
        </w:tc>
        <w:tc>
          <w:tcPr>
            <w:tcW w:w="862" w:type="dxa"/>
            <w:shd w:val="clear" w:color="auto" w:fill="D9E2F3" w:themeFill="accent1" w:themeFillTint="33"/>
            <w:vAlign w:val="center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0"/>
                <w:szCs w:val="20"/>
                <w:rtl/>
                <w:lang w:bidi="ar-DZ"/>
              </w:rPr>
              <w:t xml:space="preserve"> رقم المعيار</w:t>
            </w:r>
          </w:p>
        </w:tc>
        <w:tc>
          <w:tcPr>
            <w:tcW w:w="1663" w:type="dxa"/>
            <w:shd w:val="clear" w:color="auto" w:fill="D9E2F3" w:themeFill="accent1" w:themeFillTint="33"/>
            <w:vAlign w:val="center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عدد المتعثرين</w:t>
            </w:r>
          </w:p>
        </w:tc>
        <w:tc>
          <w:tcPr>
            <w:tcW w:w="3024" w:type="dxa"/>
            <w:shd w:val="clear" w:color="auto" w:fill="D9E2F3" w:themeFill="accent1" w:themeFillTint="33"/>
            <w:vAlign w:val="center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proofErr w:type="gramStart"/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توصيف</w:t>
            </w:r>
            <w:proofErr w:type="gramEnd"/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</w:t>
            </w:r>
            <w:r w:rsidRPr="00D5021E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لمعيار</w:t>
            </w:r>
          </w:p>
        </w:tc>
        <w:tc>
          <w:tcPr>
            <w:tcW w:w="2851" w:type="dxa"/>
            <w:shd w:val="clear" w:color="auto" w:fill="D9E2F3" w:themeFill="accent1" w:themeFillTint="33"/>
            <w:vAlign w:val="center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proofErr w:type="gramStart"/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الموارد</w:t>
            </w:r>
            <w:proofErr w:type="gramEnd"/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المعرفية</w:t>
            </w:r>
          </w:p>
        </w:tc>
      </w:tr>
      <w:tr w:rsidR="00D5021E" w:rsidRPr="00D5021E" w:rsidTr="000818B5">
        <w:trPr>
          <w:trHeight w:val="696"/>
          <w:jc w:val="center"/>
        </w:trPr>
        <w:tc>
          <w:tcPr>
            <w:tcW w:w="872" w:type="dxa"/>
            <w:vMerge w:val="restart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proofErr w:type="gramStart"/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  <w:t>علوم</w:t>
            </w:r>
            <w:proofErr w:type="gramEnd"/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  <w:t xml:space="preserve"> فيزيائية</w:t>
            </w:r>
          </w:p>
        </w:tc>
        <w:tc>
          <w:tcPr>
            <w:tcW w:w="1296" w:type="dxa"/>
            <w:vMerge w:val="restart"/>
          </w:tcPr>
          <w:p w:rsidR="00D5021E" w:rsidRPr="00D5021E" w:rsidRDefault="00D5021E" w:rsidP="00D5021E">
            <w:pPr>
              <w:numPr>
                <w:ilvl w:val="0"/>
                <w:numId w:val="7"/>
              </w:numPr>
              <w:bidi/>
              <w:spacing w:after="0" w:line="240" w:lineRule="auto"/>
              <w:contextualSpacing/>
              <w:rPr>
                <w:rFonts w:ascii="Sakkal Majalla" w:eastAsia="Calibri" w:hAnsi="Sakkal Majalla" w:cs="Sakkal Majalla"/>
                <w:sz w:val="24"/>
                <w:szCs w:val="24"/>
                <w:lang w:eastAsia="fr-FR" w:bidi="ar-DZ"/>
              </w:rPr>
            </w:pPr>
          </w:p>
          <w:p w:rsidR="00D5021E" w:rsidRPr="00D5021E" w:rsidRDefault="00D5021E" w:rsidP="00D5021E">
            <w:pPr>
              <w:bidi/>
              <w:spacing w:after="0" w:line="240" w:lineRule="auto"/>
              <w:ind w:left="360"/>
              <w:rPr>
                <w:rFonts w:ascii="Sakkal Majalla" w:eastAsia="Calibri" w:hAnsi="Sakkal Majalla" w:cs="Sakkal Majalla"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rtl/>
                <w:lang w:bidi="ar-DZ"/>
              </w:rPr>
              <w:t xml:space="preserve">كفاءة </w:t>
            </w:r>
          </w:p>
          <w:p w:rsidR="00D5021E" w:rsidRPr="00D5021E" w:rsidRDefault="00D5021E" w:rsidP="00D5021E">
            <w:pPr>
              <w:bidi/>
              <w:spacing w:after="0" w:line="240" w:lineRule="auto"/>
              <w:ind w:left="360"/>
              <w:rPr>
                <w:rFonts w:ascii="Sakkal Majalla" w:eastAsia="Calibri" w:hAnsi="Sakkal Majalla" w:cs="Sakkal Majalla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rtl/>
                <w:lang w:bidi="ar-DZ"/>
              </w:rPr>
              <w:t xml:space="preserve">الاستخدام  </w:t>
            </w:r>
          </w:p>
          <w:p w:rsidR="00D5021E" w:rsidRPr="00D5021E" w:rsidRDefault="00D5021E" w:rsidP="00D5021E">
            <w:pPr>
              <w:bidi/>
              <w:spacing w:after="0" w:line="240" w:lineRule="auto"/>
              <w:ind w:left="360"/>
              <w:rPr>
                <w:rFonts w:ascii="Sakkal Majalla" w:eastAsia="Calibri" w:hAnsi="Sakkal Majalla" w:cs="Sakkal Majalla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rtl/>
                <w:lang w:bidi="ar-DZ"/>
              </w:rPr>
              <w:t xml:space="preserve">السليم و الامن </w:t>
            </w:r>
          </w:p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rtl/>
                <w:lang w:bidi="ar-DZ"/>
              </w:rPr>
              <w:t>للمادة</w:t>
            </w:r>
          </w:p>
        </w:tc>
        <w:tc>
          <w:tcPr>
            <w:tcW w:w="862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  <w:t>1</w:t>
            </w:r>
          </w:p>
        </w:tc>
        <w:tc>
          <w:tcPr>
            <w:tcW w:w="1663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  <w:t>16</w:t>
            </w:r>
          </w:p>
        </w:tc>
        <w:tc>
          <w:tcPr>
            <w:tcW w:w="3024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تحديد شروط احتراق بعض الغازات و مخاطر الاحتراق غير الامن</w:t>
            </w:r>
          </w:p>
        </w:tc>
        <w:tc>
          <w:tcPr>
            <w:tcW w:w="2851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sz w:val="24"/>
                <w:szCs w:val="24"/>
                <w:rtl/>
                <w:lang w:bidi="ar-DZ"/>
              </w:rPr>
            </w:pPr>
            <w:proofErr w:type="gramStart"/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>التحول</w:t>
            </w:r>
            <w:proofErr w:type="gramEnd"/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 xml:space="preserve"> الفيزيائي و الكيميائي</w:t>
            </w:r>
          </w:p>
        </w:tc>
      </w:tr>
      <w:tr w:rsidR="00D5021E" w:rsidRPr="00D5021E" w:rsidTr="000818B5">
        <w:trPr>
          <w:trHeight w:val="584"/>
          <w:jc w:val="center"/>
        </w:trPr>
        <w:tc>
          <w:tcPr>
            <w:tcW w:w="872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296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lang w:bidi="ar-DZ"/>
              </w:rPr>
            </w:pPr>
          </w:p>
        </w:tc>
        <w:tc>
          <w:tcPr>
            <w:tcW w:w="862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lang w:bidi="ar-DZ"/>
              </w:rPr>
            </w:pPr>
            <w:r w:rsidRPr="00D5021E"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lang w:bidi="ar-DZ"/>
              </w:rPr>
              <w:t>2</w:t>
            </w:r>
          </w:p>
        </w:tc>
        <w:tc>
          <w:tcPr>
            <w:tcW w:w="1663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  <w:t>13</w:t>
            </w:r>
          </w:p>
        </w:tc>
        <w:tc>
          <w:tcPr>
            <w:tcW w:w="3024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قواعد ارشادات الاستخدام الامن للموارد و توظيفها</w:t>
            </w:r>
          </w:p>
        </w:tc>
        <w:tc>
          <w:tcPr>
            <w:tcW w:w="2851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sz w:val="24"/>
                <w:szCs w:val="24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>تفسير التحول الكيميائي بالنموذج المجهري</w:t>
            </w:r>
          </w:p>
        </w:tc>
      </w:tr>
      <w:tr w:rsidR="00D5021E" w:rsidRPr="00D5021E" w:rsidTr="000818B5">
        <w:trPr>
          <w:trHeight w:val="136"/>
          <w:jc w:val="center"/>
        </w:trPr>
        <w:tc>
          <w:tcPr>
            <w:tcW w:w="872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296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862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  <w:t>3</w:t>
            </w:r>
          </w:p>
        </w:tc>
        <w:tc>
          <w:tcPr>
            <w:tcW w:w="1663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  <w:t>100</w:t>
            </w:r>
          </w:p>
        </w:tc>
        <w:tc>
          <w:tcPr>
            <w:tcW w:w="3024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Calibri" w:eastAsia="Calibri" w:hAnsi="Calibri" w:cs="Arial"/>
                <w:sz w:val="24"/>
                <w:szCs w:val="24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اختيار المنبع المناسب لتغذية الأجهزة الكهربائية و طرق  الأمنة  لاستخدامها</w:t>
            </w:r>
          </w:p>
        </w:tc>
        <w:tc>
          <w:tcPr>
            <w:tcW w:w="2851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Calibri" w:eastAsia="Calibri" w:hAnsi="Calibri" w:cs="Arial"/>
              </w:rPr>
            </w:pPr>
            <w:proofErr w:type="gramStart"/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>اشتعال</w:t>
            </w:r>
            <w:proofErr w:type="gramEnd"/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 xml:space="preserve"> مصباح التوهج</w:t>
            </w:r>
          </w:p>
        </w:tc>
      </w:tr>
      <w:tr w:rsidR="00D5021E" w:rsidRPr="00D5021E" w:rsidTr="000818B5">
        <w:trPr>
          <w:trHeight w:val="653"/>
          <w:jc w:val="center"/>
        </w:trPr>
        <w:tc>
          <w:tcPr>
            <w:tcW w:w="872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296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862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  <w:t>4</w:t>
            </w:r>
          </w:p>
        </w:tc>
        <w:tc>
          <w:tcPr>
            <w:tcW w:w="1663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  <w:t>40</w:t>
            </w:r>
          </w:p>
        </w:tc>
        <w:tc>
          <w:tcPr>
            <w:tcW w:w="3024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Calibri" w:eastAsia="Calibri" w:hAnsi="Calibri" w:cs="Arial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5021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الالتزام بالقواعد الأمنية للحماية من مخاطر التكهرب</w:t>
            </w:r>
          </w:p>
        </w:tc>
        <w:tc>
          <w:tcPr>
            <w:tcW w:w="2851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Calibri" w:eastAsia="Calibri" w:hAnsi="Calibri" w:cs="Arial"/>
              </w:rPr>
            </w:pPr>
            <w:r w:rsidRPr="00D5021E"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 xml:space="preserve">كيف نتجنب الدارة </w:t>
            </w:r>
            <w:proofErr w:type="spellStart"/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  <w:r w:rsidRPr="00D5021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bidi="ar-DZ"/>
              </w:rPr>
              <w:t>؟</w:t>
            </w:r>
          </w:p>
        </w:tc>
      </w:tr>
      <w:tr w:rsidR="00D5021E" w:rsidRPr="00D5021E" w:rsidTr="000818B5">
        <w:trPr>
          <w:trHeight w:val="763"/>
          <w:jc w:val="center"/>
        </w:trPr>
        <w:tc>
          <w:tcPr>
            <w:tcW w:w="872" w:type="dxa"/>
            <w:vMerge w:val="restart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296" w:type="dxa"/>
            <w:vMerge w:val="restart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862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  <w:t>1</w:t>
            </w:r>
          </w:p>
        </w:tc>
        <w:tc>
          <w:tcPr>
            <w:tcW w:w="1663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  <w:t>46</w:t>
            </w:r>
          </w:p>
        </w:tc>
        <w:tc>
          <w:tcPr>
            <w:tcW w:w="3024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تفسير الظواهر الفلكية المترتبة عن حركة الأرض حول الشمس</w:t>
            </w:r>
          </w:p>
        </w:tc>
        <w:tc>
          <w:tcPr>
            <w:tcW w:w="2851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DZ"/>
              </w:rPr>
              <w:t>دوران الأرض حول الشمس</w:t>
            </w:r>
          </w:p>
        </w:tc>
      </w:tr>
      <w:tr w:rsidR="00D5021E" w:rsidRPr="00D5021E" w:rsidTr="000818B5">
        <w:trPr>
          <w:trHeight w:val="359"/>
          <w:jc w:val="center"/>
        </w:trPr>
        <w:tc>
          <w:tcPr>
            <w:tcW w:w="872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296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862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  <w:t>2</w:t>
            </w:r>
          </w:p>
        </w:tc>
        <w:tc>
          <w:tcPr>
            <w:tcW w:w="1663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  <w:t>40</w:t>
            </w:r>
          </w:p>
        </w:tc>
        <w:tc>
          <w:tcPr>
            <w:tcW w:w="3024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ابراز  مميزات الفصول الاربعة</w:t>
            </w:r>
          </w:p>
        </w:tc>
        <w:tc>
          <w:tcPr>
            <w:tcW w:w="2851" w:type="dxa"/>
            <w:vMerge w:val="restart"/>
            <w:tcBorders>
              <w:top w:val="nil"/>
            </w:tcBorders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D5021E" w:rsidRPr="00D5021E" w:rsidTr="000818B5">
        <w:trPr>
          <w:trHeight w:val="826"/>
          <w:jc w:val="center"/>
        </w:trPr>
        <w:tc>
          <w:tcPr>
            <w:tcW w:w="872" w:type="dxa"/>
            <w:tcBorders>
              <w:top w:val="nil"/>
            </w:tcBorders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nil"/>
            </w:tcBorders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862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00B050"/>
                <w:sz w:val="24"/>
                <w:szCs w:val="24"/>
                <w:u w:val="single"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24"/>
                <w:szCs w:val="24"/>
                <w:u w:val="single"/>
                <w:rtl/>
                <w:lang w:bidi="ar-DZ"/>
              </w:rPr>
              <w:t>3</w:t>
            </w:r>
          </w:p>
        </w:tc>
        <w:tc>
          <w:tcPr>
            <w:tcW w:w="1663" w:type="dxa"/>
          </w:tcPr>
          <w:p w:rsidR="00D5021E" w:rsidRPr="00D5021E" w:rsidRDefault="00D5021E" w:rsidP="00D5021E">
            <w:pPr>
              <w:bidi/>
              <w:spacing w:after="0" w:line="240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</w:pPr>
            <w:r w:rsidRPr="00D5021E">
              <w:rPr>
                <w:rFonts w:ascii="Traditional Arabic" w:eastAsia="Calibri" w:hAnsi="Traditional Arabic" w:cs="Traditional Arabic" w:hint="cs"/>
                <w:b/>
                <w:bCs/>
                <w:color w:val="C00000"/>
                <w:sz w:val="24"/>
                <w:szCs w:val="24"/>
                <w:u w:val="single"/>
                <w:rtl/>
                <w:lang w:bidi="ar-DZ"/>
              </w:rPr>
              <w:t>40</w:t>
            </w:r>
          </w:p>
        </w:tc>
        <w:tc>
          <w:tcPr>
            <w:tcW w:w="3024" w:type="dxa"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5021E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تكييف الأنشطة الحياتية مع متطلبات و خصائص كل فصل</w:t>
            </w:r>
          </w:p>
        </w:tc>
        <w:tc>
          <w:tcPr>
            <w:tcW w:w="2851" w:type="dxa"/>
            <w:vMerge/>
          </w:tcPr>
          <w:p w:rsidR="00D5021E" w:rsidRPr="00D5021E" w:rsidRDefault="00D5021E" w:rsidP="00D5021E">
            <w:pPr>
              <w:bidi/>
              <w:spacing w:after="0" w:line="240" w:lineRule="auto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DC5FA2" w:rsidRPr="00324926" w:rsidRDefault="00DC5FA2" w:rsidP="00324926">
      <w:pPr>
        <w:bidi/>
        <w:spacing w:after="0" w:line="240" w:lineRule="auto"/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</w:pPr>
      <w:r w:rsidRPr="00A42055">
        <w:rPr>
          <w:rFonts w:ascii="Sakkal Majalla" w:eastAsia="Calibri" w:hAnsi="Sakkal Majalla" w:cs="Sultan Medium" w:hint="cs"/>
          <w:b/>
          <w:bCs/>
          <w:sz w:val="32"/>
          <w:szCs w:val="32"/>
          <w:rtl/>
          <w:lang w:val="en-US" w:bidi="ar-DZ"/>
        </w:rPr>
        <w:t>ج</w:t>
      </w:r>
      <w:r w:rsidR="007736D1" w:rsidRPr="00A42055">
        <w:rPr>
          <w:rFonts w:ascii="Sakkal Majalla" w:eastAsia="Calibri" w:hAnsi="Sakkal Majalla" w:cs="Sultan Medium" w:hint="cs"/>
          <w:b/>
          <w:bCs/>
          <w:sz w:val="32"/>
          <w:szCs w:val="32"/>
          <w:rtl/>
          <w:lang w:val="en-US" w:bidi="ar-DZ"/>
        </w:rPr>
        <w:t xml:space="preserve"> </w:t>
      </w:r>
      <w:r w:rsidRPr="00A42055">
        <w:rPr>
          <w:rFonts w:ascii="Sakkal Majalla" w:eastAsia="Calibri" w:hAnsi="Sakkal Majalla" w:cs="Sultan Medium" w:hint="cs"/>
          <w:b/>
          <w:bCs/>
          <w:sz w:val="32"/>
          <w:szCs w:val="32"/>
          <w:rtl/>
          <w:lang w:val="en-US" w:bidi="ar-DZ"/>
        </w:rPr>
        <w:t>-</w:t>
      </w:r>
      <w:r w:rsidRPr="00A42055">
        <w:rPr>
          <w:rFonts w:ascii="Sakkal Majalla" w:eastAsia="Calibri" w:hAnsi="Sakkal Majalla" w:cs="Sultan Medium"/>
          <w:b/>
          <w:bCs/>
          <w:sz w:val="32"/>
          <w:szCs w:val="32"/>
          <w:rtl/>
          <w:lang w:val="en-US" w:bidi="ar-DZ"/>
        </w:rPr>
        <w:t xml:space="preserve"> </w:t>
      </w:r>
      <w:r w:rsidRPr="00E145BE">
        <w:rPr>
          <w:rFonts w:ascii="Sakkal Majalla" w:eastAsia="Calibri" w:hAnsi="Sakkal Majalla" w:cs="Sultan Medium"/>
          <w:b/>
          <w:bCs/>
          <w:sz w:val="32"/>
          <w:szCs w:val="32"/>
          <w:highlight w:val="yellow"/>
          <w:rtl/>
          <w:lang w:val="en-US" w:bidi="ar-DZ"/>
        </w:rPr>
        <w:t xml:space="preserve">التقرير </w:t>
      </w:r>
      <w:proofErr w:type="spellStart"/>
      <w:r w:rsidRPr="00E145BE">
        <w:rPr>
          <w:rFonts w:ascii="Sakkal Majalla" w:eastAsia="Calibri" w:hAnsi="Sakkal Majalla" w:cs="Sultan Medium"/>
          <w:b/>
          <w:bCs/>
          <w:sz w:val="32"/>
          <w:szCs w:val="32"/>
          <w:highlight w:val="yellow"/>
          <w:rtl/>
          <w:lang w:val="en-US" w:bidi="ar-DZ"/>
        </w:rPr>
        <w:t>التوصيفي</w:t>
      </w:r>
      <w:proofErr w:type="spellEnd"/>
      <w:r w:rsidRPr="00E145BE">
        <w:rPr>
          <w:rFonts w:ascii="Sakkal Majalla" w:eastAsia="Calibri" w:hAnsi="Sakkal Majalla" w:cs="Sultan Medium"/>
          <w:b/>
          <w:bCs/>
          <w:sz w:val="32"/>
          <w:szCs w:val="32"/>
          <w:highlight w:val="yellow"/>
          <w:rtl/>
          <w:lang w:val="en-US" w:bidi="ar-DZ"/>
        </w:rPr>
        <w:t xml:space="preserve"> </w:t>
      </w:r>
      <w:r w:rsidRPr="00E145BE">
        <w:rPr>
          <w:rFonts w:ascii="Sakkal Majalla" w:eastAsia="Calibri" w:hAnsi="Sakkal Majalla" w:cs="Sultan Medium" w:hint="cs"/>
          <w:b/>
          <w:bCs/>
          <w:sz w:val="32"/>
          <w:szCs w:val="32"/>
          <w:highlight w:val="yellow"/>
          <w:rtl/>
          <w:lang w:val="en-US" w:bidi="ar-DZ"/>
        </w:rPr>
        <w:t>لأساتذة المادّة</w:t>
      </w:r>
    </w:p>
    <w:p w:rsidR="00A42055" w:rsidRPr="00324926" w:rsidRDefault="00A42055" w:rsidP="00324926">
      <w:pPr>
        <w:bidi/>
        <w:spacing w:after="0" w:line="240" w:lineRule="auto"/>
        <w:jc w:val="both"/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</w:pPr>
      <w:proofErr w:type="gramStart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>العدد</w:t>
      </w:r>
      <w:proofErr w:type="gramEnd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الإجمالي للتلاميذ هو</w:t>
      </w:r>
      <w:r w:rsidR="00B35946" w:rsidRPr="00324926">
        <w:rPr>
          <w:rFonts w:ascii="Sakkal Majalla" w:eastAsia="Calibri" w:hAnsi="Sakkal Majalla" w:cs="Sultan Medium" w:hint="cs"/>
          <w:b/>
          <w:bCs/>
          <w:sz w:val="24"/>
          <w:szCs w:val="24"/>
          <w:rtl/>
          <w:lang w:val="en-US" w:bidi="ar-DZ"/>
        </w:rPr>
        <w:t xml:space="preserve">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/>
        </w:rPr>
        <w:t xml:space="preserve">98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منهم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/>
        </w:rPr>
        <w:t>58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تلميذ لديهم تحكم جيد في كفاءات التربية العلمية في بعدها ال</w:t>
      </w:r>
      <w:r w:rsidR="00D5021E" w:rsidRPr="00324926">
        <w:rPr>
          <w:rFonts w:ascii="Sakkal Majalla" w:eastAsia="Calibri" w:hAnsi="Sakkal Majalla" w:cs="Sultan Medium" w:hint="cs"/>
          <w:b/>
          <w:bCs/>
          <w:sz w:val="24"/>
          <w:szCs w:val="24"/>
          <w:rtl/>
          <w:lang w:val="en-US" w:bidi="ar-DZ"/>
        </w:rPr>
        <w:t xml:space="preserve">تكنولوجي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بنسبة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lang w:bidi="ar-DZ"/>
        </w:rPr>
        <w:t>59.18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% مما يسمح لهم ببناء </w:t>
      </w:r>
      <w:proofErr w:type="spellStart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>التعلمات</w:t>
      </w:r>
      <w:proofErr w:type="spellEnd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الجديدة المتعلقة بمادة </w:t>
      </w:r>
      <w:r w:rsidR="00D5021E" w:rsidRPr="00324926">
        <w:rPr>
          <w:rFonts w:ascii="Sakkal Majalla" w:eastAsia="Calibri" w:hAnsi="Sakkal Majalla" w:cs="Sultan Medium" w:hint="cs"/>
          <w:b/>
          <w:bCs/>
          <w:sz w:val="24"/>
          <w:szCs w:val="24"/>
          <w:rtl/>
          <w:lang w:val="en-US" w:bidi="ar-DZ"/>
        </w:rPr>
        <w:t>العلوم الفيزيائية و التكنولوجية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للطور الأول من التعليم المتوسط ، بينما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lang w:bidi="ar-DZ"/>
        </w:rPr>
        <w:t>40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تلميذ بنسبة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lang w:bidi="ar-DZ"/>
        </w:rPr>
        <w:t>40.82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% يعانون نقصا في التحكم</w:t>
      </w:r>
      <w:r w:rsidRPr="00324926">
        <w:rPr>
          <w:rFonts w:ascii="Sakkal Majalla" w:eastAsia="Calibri" w:hAnsi="Sakkal Majalla" w:cs="Sultan Medium" w:hint="cs"/>
          <w:b/>
          <w:bCs/>
          <w:sz w:val="24"/>
          <w:szCs w:val="24"/>
          <w:rtl/>
          <w:lang w:val="en-US" w:bidi="ar-DZ"/>
        </w:rPr>
        <w:t xml:space="preserve">              و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صعوبات</w:t>
      </w:r>
      <w:r w:rsidRPr="00324926">
        <w:rPr>
          <w:rFonts w:ascii="Sakkal Majalla" w:eastAsia="Calibri" w:hAnsi="Sakkal Majalla" w:cs="Sultan Medium" w:hint="cs"/>
          <w:b/>
          <w:bCs/>
          <w:sz w:val="24"/>
          <w:szCs w:val="24"/>
          <w:rtl/>
          <w:lang w:val="en-US" w:bidi="ar-DZ"/>
        </w:rPr>
        <w:t xml:space="preserve"> تكمن 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في توظيف الموارد المنهجية من تفسير واستقصاء معطيات وإيجاد علاقات وتجنيد الموارد لتبني </w:t>
      </w:r>
      <w:proofErr w:type="spellStart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>سلوكات</w:t>
      </w:r>
      <w:proofErr w:type="spellEnd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ومواقف إيجابية .مما يستدعي ضرورة المعالجة البيداغوجية، كل حسب الصعوبات التي يعاني منها لتمكينهم من بناء  </w:t>
      </w:r>
      <w:proofErr w:type="spellStart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>تعلماتهم</w:t>
      </w:r>
      <w:proofErr w:type="spellEnd"/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 xml:space="preserve"> الجديدة المتعلقة </w:t>
      </w:r>
      <w:r w:rsidR="00D5021E" w:rsidRPr="00324926">
        <w:rPr>
          <w:rFonts w:ascii="Sakkal Majalla" w:eastAsia="Calibri" w:hAnsi="Sakkal Majalla" w:cs="Sultan Medium" w:hint="cs"/>
          <w:b/>
          <w:bCs/>
          <w:sz w:val="24"/>
          <w:szCs w:val="24"/>
          <w:rtl/>
          <w:lang w:val="en-US" w:bidi="ar-DZ"/>
        </w:rPr>
        <w:t xml:space="preserve">بالمادة </w:t>
      </w:r>
      <w:r w:rsidRPr="00324926">
        <w:rPr>
          <w:rFonts w:ascii="Sakkal Majalla" w:eastAsia="Calibri" w:hAnsi="Sakkal Majalla" w:cs="Sultan Medium"/>
          <w:b/>
          <w:bCs/>
          <w:sz w:val="24"/>
          <w:szCs w:val="24"/>
          <w:rtl/>
          <w:lang w:val="en-US" w:bidi="ar-DZ"/>
        </w:rPr>
        <w:t>للطور الأول من التعليم المتوسط</w:t>
      </w:r>
      <w:r w:rsidRPr="00324926">
        <w:rPr>
          <w:rFonts w:ascii="Sakkal Majalla" w:eastAsia="Calibri" w:hAnsi="Sakkal Majalla" w:cs="Sultan Medium" w:hint="cs"/>
          <w:b/>
          <w:bCs/>
          <w:sz w:val="24"/>
          <w:szCs w:val="24"/>
          <w:rtl/>
          <w:lang w:val="en-US" w:bidi="ar-DZ"/>
        </w:rPr>
        <w:t xml:space="preserve"> وفق الخطوات الاتية :</w:t>
      </w:r>
    </w:p>
    <w:p w:rsidR="00A42055" w:rsidRPr="00324926" w:rsidRDefault="00A42055" w:rsidP="00324926">
      <w:pPr>
        <w:pStyle w:val="Paragraphedeliste"/>
        <w:numPr>
          <w:ilvl w:val="0"/>
          <w:numId w:val="6"/>
        </w:numPr>
        <w:bidi/>
        <w:jc w:val="both"/>
        <w:rPr>
          <w:rFonts w:cs="Sultan Medium"/>
          <w:b/>
          <w:bCs/>
          <w:highlight w:val="green"/>
          <w:rtl/>
        </w:rPr>
      </w:pPr>
      <w:r w:rsidRPr="00324926">
        <w:rPr>
          <w:rFonts w:cs="Sultan Medium" w:hint="cs"/>
          <w:b/>
          <w:bCs/>
          <w:highlight w:val="green"/>
          <w:u w:val="single"/>
          <w:rtl/>
        </w:rPr>
        <w:t>استراتيجيات التكفل بالمعنيين بالمعالجة :</w:t>
      </w:r>
    </w:p>
    <w:p w:rsidR="00A42055" w:rsidRPr="00324926" w:rsidRDefault="00B35946" w:rsidP="00324926">
      <w:pPr>
        <w:spacing w:after="0" w:line="240" w:lineRule="auto"/>
        <w:jc w:val="right"/>
        <w:rPr>
          <w:rFonts w:cs="Sultan Medium"/>
          <w:b/>
          <w:bCs/>
          <w:sz w:val="24"/>
          <w:szCs w:val="24"/>
          <w:rtl/>
        </w:rPr>
      </w:pPr>
      <w:r w:rsidRPr="00324926">
        <w:rPr>
          <w:rFonts w:cs="Sultan Medium" w:hint="cs"/>
          <w:b/>
          <w:bCs/>
          <w:noProof/>
          <w:sz w:val="24"/>
          <w:szCs w:val="24"/>
          <w:rtl/>
        </w:rPr>
        <w:t xml:space="preserve">       </w:t>
      </w:r>
      <w:r w:rsidR="00A42055" w:rsidRPr="00324926">
        <w:rPr>
          <w:rFonts w:cs="Sultan Medium" w:hint="cs"/>
          <w:b/>
          <w:bCs/>
          <w:noProof/>
          <w:sz w:val="24"/>
          <w:szCs w:val="24"/>
          <w:rtl/>
        </w:rPr>
        <w:t xml:space="preserve">معالجة فردية وجماعية 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>ب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الاعتماد على طرائق البيداغوجيا 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/>
          <w:b/>
          <w:bCs/>
          <w:sz w:val="24"/>
          <w:szCs w:val="24"/>
          <w:rtl/>
        </w:rPr>
        <w:t>التشاركية والتعاون بين الأقران</w:t>
      </w:r>
      <w:r w:rsidR="00A42055" w:rsidRPr="00324926">
        <w:rPr>
          <w:rFonts w:cs="Sultan Medium"/>
          <w:b/>
          <w:bCs/>
          <w:sz w:val="24"/>
          <w:szCs w:val="24"/>
          <w:rtl/>
          <w:lang w:bidi="ar-DZ"/>
        </w:rPr>
        <w:t xml:space="preserve"> 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 xml:space="preserve">خلال الأسبوع الأول </w:t>
      </w:r>
      <w:r w:rsidR="00D5021E" w:rsidRPr="00324926">
        <w:rPr>
          <w:rFonts w:cs="Sultan Medium" w:hint="cs"/>
          <w:b/>
          <w:bCs/>
          <w:sz w:val="24"/>
          <w:szCs w:val="24"/>
          <w:rtl/>
        </w:rPr>
        <w:t xml:space="preserve">من 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 xml:space="preserve">السنة الدراسية  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وفق تسلسل </w:t>
      </w:r>
      <w:proofErr w:type="spellStart"/>
      <w:r w:rsidR="00A42055" w:rsidRPr="00324926">
        <w:rPr>
          <w:rFonts w:cs="Sultan Medium"/>
          <w:b/>
          <w:bCs/>
          <w:sz w:val="24"/>
          <w:szCs w:val="24"/>
          <w:rtl/>
        </w:rPr>
        <w:t>التعلمات</w:t>
      </w:r>
      <w:proofErr w:type="spellEnd"/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لبناء </w:t>
      </w:r>
      <w:proofErr w:type="spellStart"/>
      <w:r w:rsidR="00A42055" w:rsidRPr="00324926">
        <w:rPr>
          <w:rFonts w:cs="Sultan Medium"/>
          <w:b/>
          <w:bCs/>
          <w:sz w:val="24"/>
          <w:szCs w:val="24"/>
          <w:rtl/>
        </w:rPr>
        <w:t>تعلمات</w:t>
      </w:r>
      <w:proofErr w:type="spellEnd"/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جديدة</w:t>
      </w:r>
      <w:r w:rsidR="00A42055" w:rsidRPr="00324926">
        <w:rPr>
          <w:rFonts w:cs="Sultan Medium"/>
          <w:b/>
          <w:bCs/>
          <w:sz w:val="24"/>
          <w:szCs w:val="24"/>
          <w:rtl/>
          <w:lang w:bidi="ar-DZ"/>
        </w:rPr>
        <w:t xml:space="preserve"> 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 xml:space="preserve">.   --- استغلال تمارين مكيفة -  وضعيات </w:t>
      </w:r>
      <w:r w:rsidR="00A42055" w:rsidRPr="00324926">
        <w:rPr>
          <w:rFonts w:cs="Sultan Medium"/>
          <w:b/>
          <w:bCs/>
          <w:sz w:val="24"/>
          <w:szCs w:val="24"/>
          <w:rtl/>
        </w:rPr>
        <w:t>–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 xml:space="preserve"> استغلال السندات -  أعمال تكميلية  - استثمار مشاريع  </w:t>
      </w:r>
      <w:r w:rsidR="00A42055" w:rsidRPr="00324926">
        <w:rPr>
          <w:rFonts w:cs="Sultan Medium"/>
          <w:b/>
          <w:bCs/>
          <w:sz w:val="24"/>
          <w:szCs w:val="24"/>
          <w:rtl/>
        </w:rPr>
        <w:t>–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 xml:space="preserve"> تنويع الأنشطة      </w:t>
      </w:r>
    </w:p>
    <w:p w:rsidR="00A42055" w:rsidRPr="00324926" w:rsidRDefault="00A42055" w:rsidP="00324926">
      <w:pPr>
        <w:pStyle w:val="Paragraphedeliste"/>
        <w:numPr>
          <w:ilvl w:val="0"/>
          <w:numId w:val="6"/>
        </w:numPr>
        <w:bidi/>
        <w:jc w:val="both"/>
        <w:rPr>
          <w:rFonts w:cs="Sultan Medium"/>
          <w:b/>
          <w:bCs/>
          <w:highlight w:val="green"/>
          <w:rtl/>
        </w:rPr>
      </w:pPr>
      <w:r w:rsidRPr="00324926">
        <w:rPr>
          <w:rFonts w:cs="Sultan Medium" w:hint="cs"/>
          <w:b/>
          <w:bCs/>
          <w:highlight w:val="green"/>
          <w:u w:val="single"/>
          <w:rtl/>
        </w:rPr>
        <w:t>معوقات عملة  المعالجة البيداغوجية:</w:t>
      </w:r>
    </w:p>
    <w:p w:rsidR="00101D2F" w:rsidRDefault="00A42055" w:rsidP="00324926">
      <w:pPr>
        <w:spacing w:after="0" w:line="240" w:lineRule="auto"/>
        <w:jc w:val="right"/>
        <w:rPr>
          <w:rFonts w:cs="Sultan Medium" w:hint="cs"/>
          <w:b/>
          <w:bCs/>
          <w:sz w:val="24"/>
          <w:szCs w:val="24"/>
          <w:rtl/>
        </w:rPr>
      </w:pPr>
      <w:r w:rsidRPr="00324926">
        <w:rPr>
          <w:rFonts w:cs="Sultan Medium" w:hint="eastAsia"/>
          <w:b/>
          <w:bCs/>
          <w:sz w:val="24"/>
          <w:szCs w:val="24"/>
          <w:rtl/>
        </w:rPr>
        <w:t>من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خلال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انشغالات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الاساتذة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سجلت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المعوقات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التالية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:          </w:t>
      </w:r>
      <w:r w:rsidRPr="00324926">
        <w:rPr>
          <w:rFonts w:cs="Sultan Medium" w:hint="cs"/>
          <w:b/>
          <w:bCs/>
          <w:sz w:val="24"/>
          <w:szCs w:val="24"/>
          <w:rtl/>
        </w:rPr>
        <w:t xml:space="preserve">                                                   </w:t>
      </w:r>
      <w:r w:rsidR="00D5021E" w:rsidRPr="00324926">
        <w:rPr>
          <w:rFonts w:cs="Sultan Medium" w:hint="cs"/>
          <w:b/>
          <w:bCs/>
          <w:sz w:val="24"/>
          <w:szCs w:val="24"/>
          <w:rtl/>
        </w:rPr>
        <w:t xml:space="preserve">           </w:t>
      </w:r>
      <w:r w:rsidRPr="00324926">
        <w:rPr>
          <w:rFonts w:cs="Sultan Medium" w:hint="cs"/>
          <w:b/>
          <w:bCs/>
          <w:sz w:val="24"/>
          <w:szCs w:val="24"/>
          <w:rtl/>
        </w:rPr>
        <w:t xml:space="preserve">             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</w:p>
    <w:p w:rsidR="00101D2F" w:rsidRDefault="00A42055" w:rsidP="00324926">
      <w:pPr>
        <w:spacing w:after="0" w:line="240" w:lineRule="auto"/>
        <w:jc w:val="right"/>
        <w:rPr>
          <w:rFonts w:cs="Sultan Medium" w:hint="cs"/>
          <w:b/>
          <w:bCs/>
          <w:sz w:val="24"/>
          <w:szCs w:val="24"/>
          <w:rtl/>
        </w:rPr>
      </w:pPr>
      <w:r w:rsidRPr="00324926">
        <w:rPr>
          <w:rFonts w:cs="Sultan Medium"/>
          <w:b/>
          <w:bCs/>
          <w:sz w:val="24"/>
          <w:szCs w:val="24"/>
          <w:rtl/>
        </w:rPr>
        <w:t xml:space="preserve">   1 - </w:t>
      </w:r>
      <w:r w:rsidRPr="00324926">
        <w:rPr>
          <w:rFonts w:cs="Sultan Medium" w:hint="eastAsia"/>
          <w:b/>
          <w:bCs/>
          <w:sz w:val="24"/>
          <w:szCs w:val="24"/>
          <w:rtl/>
        </w:rPr>
        <w:t>عدم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تناول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مواضيع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البعد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</w:t>
      </w:r>
      <w:r w:rsidR="00D5021E" w:rsidRPr="00324926">
        <w:rPr>
          <w:rFonts w:cs="Sultan Medium" w:hint="cs"/>
          <w:b/>
          <w:bCs/>
          <w:sz w:val="24"/>
          <w:szCs w:val="24"/>
          <w:rtl/>
        </w:rPr>
        <w:t>تكنولوجي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خلال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التعليم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D5021E" w:rsidRPr="00324926">
        <w:rPr>
          <w:rFonts w:cs="Sultan Medium" w:hint="eastAsia"/>
          <w:b/>
          <w:bCs/>
          <w:sz w:val="24"/>
          <w:szCs w:val="24"/>
          <w:rtl/>
        </w:rPr>
        <w:t>الابتدا</w:t>
      </w:r>
      <w:r w:rsidR="00D5021E" w:rsidRPr="00324926">
        <w:rPr>
          <w:rFonts w:cs="Sultan Medium" w:hint="cs"/>
          <w:b/>
          <w:bCs/>
          <w:sz w:val="24"/>
          <w:szCs w:val="24"/>
          <w:rtl/>
        </w:rPr>
        <w:t xml:space="preserve">ئي 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cs"/>
          <w:b/>
          <w:bCs/>
          <w:sz w:val="24"/>
          <w:szCs w:val="24"/>
          <w:rtl/>
        </w:rPr>
        <w:t xml:space="preserve">2 </w:t>
      </w:r>
      <w:r w:rsidRPr="00324926">
        <w:rPr>
          <w:rFonts w:cs="Sultan Medium"/>
          <w:b/>
          <w:bCs/>
          <w:sz w:val="24"/>
          <w:szCs w:val="24"/>
          <w:rtl/>
        </w:rPr>
        <w:t xml:space="preserve"> - </w:t>
      </w:r>
      <w:r w:rsidRPr="00324926">
        <w:rPr>
          <w:rFonts w:cs="Sultan Medium" w:hint="eastAsia"/>
          <w:b/>
          <w:bCs/>
          <w:sz w:val="24"/>
          <w:szCs w:val="24"/>
          <w:rtl/>
        </w:rPr>
        <w:t>عدم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الفعالية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والجدية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في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عملية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المعالجة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البيداغوجية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  </w:t>
      </w:r>
      <w:r w:rsidR="00D5021E" w:rsidRPr="00324926">
        <w:rPr>
          <w:rFonts w:cs="Sultan Medium" w:hint="cs"/>
          <w:b/>
          <w:bCs/>
          <w:sz w:val="24"/>
          <w:szCs w:val="24"/>
          <w:rtl/>
        </w:rPr>
        <w:t xml:space="preserve"> </w:t>
      </w:r>
    </w:p>
    <w:p w:rsidR="00D5021E" w:rsidRPr="00324926" w:rsidRDefault="00D5021E" w:rsidP="00324926">
      <w:pPr>
        <w:spacing w:after="0" w:line="240" w:lineRule="auto"/>
        <w:jc w:val="right"/>
        <w:rPr>
          <w:rFonts w:cs="Sultan Medium" w:hint="cs"/>
          <w:b/>
          <w:bCs/>
          <w:sz w:val="24"/>
          <w:szCs w:val="24"/>
          <w:rtl/>
        </w:rPr>
      </w:pPr>
      <w:bookmarkStart w:id="0" w:name="_GoBack"/>
      <w:bookmarkEnd w:id="0"/>
      <w:r w:rsidRPr="00324926">
        <w:rPr>
          <w:rFonts w:cs="Sultan Medium" w:hint="cs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3 -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تأخر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تزويد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المؤسسات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والاساتذة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بمعطيات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الارضية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الرقمية</w:t>
      </w:r>
      <w:r w:rsidR="00A42055" w:rsidRPr="00324926">
        <w:rPr>
          <w:rFonts w:cs="Sultan Medium" w:hint="cs"/>
          <w:b/>
          <w:bCs/>
          <w:sz w:val="24"/>
          <w:szCs w:val="24"/>
          <w:rtl/>
        </w:rPr>
        <w:t xml:space="preserve">  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4 -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عدم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وضوح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الية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المعالجة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عند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="00A42055" w:rsidRPr="00324926">
        <w:rPr>
          <w:rFonts w:cs="Sultan Medium" w:hint="eastAsia"/>
          <w:b/>
          <w:bCs/>
          <w:sz w:val="24"/>
          <w:szCs w:val="24"/>
          <w:rtl/>
        </w:rPr>
        <w:t>بعض</w:t>
      </w:r>
      <w:r w:rsidR="00A42055"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cs"/>
          <w:b/>
          <w:bCs/>
          <w:sz w:val="24"/>
          <w:szCs w:val="24"/>
          <w:rtl/>
        </w:rPr>
        <w:t>الاساتذة</w:t>
      </w:r>
    </w:p>
    <w:p w:rsidR="00A42055" w:rsidRPr="00324926" w:rsidRDefault="00A42055" w:rsidP="00324926">
      <w:pPr>
        <w:spacing w:after="0" w:line="240" w:lineRule="auto"/>
        <w:jc w:val="right"/>
        <w:rPr>
          <w:rFonts w:ascii="Sultan Medium" w:hAnsi="Times New Roman" w:cs="Sultan Medium"/>
          <w:b/>
          <w:bCs/>
          <w:sz w:val="24"/>
          <w:szCs w:val="24"/>
          <w:rtl/>
          <w:lang w:bidi="ar-DZ"/>
        </w:rPr>
      </w:pPr>
      <w:r w:rsidRPr="00324926">
        <w:rPr>
          <w:rFonts w:cs="Sultan Medium"/>
          <w:b/>
          <w:bCs/>
          <w:sz w:val="24"/>
          <w:szCs w:val="24"/>
          <w:rtl/>
        </w:rPr>
        <w:t xml:space="preserve">5 - </w:t>
      </w:r>
      <w:r w:rsidRPr="00324926">
        <w:rPr>
          <w:rFonts w:cs="Sultan Medium" w:hint="eastAsia"/>
          <w:b/>
          <w:bCs/>
          <w:sz w:val="24"/>
          <w:szCs w:val="24"/>
          <w:rtl/>
        </w:rPr>
        <w:t>نقص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وعدم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تمكن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الاساتذة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في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الاعلام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الالي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خاصة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proofErr w:type="spellStart"/>
      <w:r w:rsidRPr="00324926">
        <w:rPr>
          <w:rFonts w:cs="Sultan Medium" w:hint="eastAsia"/>
          <w:b/>
          <w:bCs/>
          <w:sz w:val="24"/>
          <w:szCs w:val="24"/>
          <w:rtl/>
        </w:rPr>
        <w:t>الاكسل</w:t>
      </w:r>
      <w:proofErr w:type="spellEnd"/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وتطبيقاته</w:t>
      </w:r>
      <w:r w:rsidRPr="00324926">
        <w:rPr>
          <w:rFonts w:cs="Sultan Medium"/>
          <w:b/>
          <w:bCs/>
          <w:sz w:val="24"/>
          <w:szCs w:val="24"/>
          <w:rtl/>
        </w:rPr>
        <w:t xml:space="preserve"> 6 - </w:t>
      </w:r>
      <w:r w:rsidRPr="00324926">
        <w:rPr>
          <w:rFonts w:cs="Sultan Medium" w:hint="eastAsia"/>
          <w:b/>
          <w:bCs/>
          <w:sz w:val="24"/>
          <w:szCs w:val="24"/>
          <w:rtl/>
        </w:rPr>
        <w:t>ضيق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الوقت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لمعالجة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اختلالات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مرحلة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التعليم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</w:t>
      </w:r>
      <w:r w:rsidR="00D5021E" w:rsidRPr="00324926">
        <w:rPr>
          <w:rFonts w:cs="Sultan Medium" w:hint="cs"/>
          <w:b/>
          <w:bCs/>
          <w:sz w:val="24"/>
          <w:szCs w:val="24"/>
          <w:rtl/>
        </w:rPr>
        <w:t>ب</w:t>
      </w:r>
      <w:r w:rsidRPr="00324926">
        <w:rPr>
          <w:rFonts w:ascii="Sultan Medium" w:hAnsi="Times New Roman" w:cs="Sultan Medium"/>
          <w:b/>
          <w:bCs/>
          <w:sz w:val="24"/>
          <w:szCs w:val="24"/>
          <w:rtl/>
          <w:lang w:bidi="ar-DZ"/>
        </w:rPr>
        <w:t xml:space="preserve">  </w:t>
      </w:r>
    </w:p>
    <w:p w:rsidR="00A42055" w:rsidRPr="00324926" w:rsidRDefault="00A42055" w:rsidP="00324926">
      <w:pPr>
        <w:spacing w:after="0" w:line="240" w:lineRule="auto"/>
        <w:jc w:val="right"/>
        <w:rPr>
          <w:rFonts w:cs="Sultan Medium"/>
          <w:b/>
          <w:bCs/>
          <w:sz w:val="24"/>
          <w:szCs w:val="24"/>
          <w:highlight w:val="green"/>
          <w:rtl/>
        </w:rPr>
      </w:pPr>
      <w:r w:rsidRPr="00324926">
        <w:rPr>
          <w:rFonts w:cs="Sultan Medium" w:hint="cs"/>
          <w:b/>
          <w:bCs/>
          <w:sz w:val="24"/>
          <w:szCs w:val="24"/>
          <w:highlight w:val="green"/>
          <w:u w:val="single"/>
          <w:rtl/>
        </w:rPr>
        <w:t>6-</w:t>
      </w:r>
      <w:r w:rsidRPr="00324926">
        <w:rPr>
          <w:rFonts w:cs="Sultan Medium"/>
          <w:b/>
          <w:bCs/>
          <w:sz w:val="24"/>
          <w:szCs w:val="24"/>
          <w:highlight w:val="green"/>
          <w:u w:val="single"/>
          <w:rtl/>
        </w:rPr>
        <w:t xml:space="preserve">  </w:t>
      </w:r>
      <w:r w:rsidRPr="00324926">
        <w:rPr>
          <w:rFonts w:cs="Sultan Medium" w:hint="cs"/>
          <w:b/>
          <w:bCs/>
          <w:sz w:val="24"/>
          <w:szCs w:val="24"/>
          <w:highlight w:val="green"/>
          <w:u w:val="single"/>
          <w:rtl/>
        </w:rPr>
        <w:t>خلاصة حول عملية  المعالجة البيداغوجية:</w:t>
      </w:r>
    </w:p>
    <w:p w:rsidR="00A42055" w:rsidRPr="00324926" w:rsidRDefault="00A42055" w:rsidP="00324926">
      <w:pPr>
        <w:bidi/>
        <w:spacing w:after="0" w:line="240" w:lineRule="auto"/>
        <w:jc w:val="both"/>
        <w:rPr>
          <w:rFonts w:ascii="Sakkal Majalla" w:eastAsia="Calibri" w:hAnsi="Sakkal Majalla" w:cs="Sultan Medium"/>
          <w:b/>
          <w:bCs/>
          <w:sz w:val="24"/>
          <w:szCs w:val="24"/>
          <w:rtl/>
          <w:lang w:val="en-US"/>
        </w:rPr>
      </w:pPr>
      <w:r w:rsidRPr="00324926">
        <w:rPr>
          <w:rFonts w:cs="Sultan Medium" w:hint="eastAsia"/>
          <w:b/>
          <w:bCs/>
          <w:sz w:val="24"/>
          <w:szCs w:val="24"/>
          <w:rtl/>
        </w:rPr>
        <w:t>نظرا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Pr="00324926">
        <w:rPr>
          <w:rFonts w:cs="Sultan Medium" w:hint="eastAsia"/>
          <w:b/>
          <w:bCs/>
          <w:sz w:val="24"/>
          <w:szCs w:val="24"/>
          <w:rtl/>
        </w:rPr>
        <w:t>للوقت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الغير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كاف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وعدم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وضوح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كيفية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المعالجة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البيداغوجية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وتأخر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وصول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شبكات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التحليلية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Pr="00324926">
        <w:rPr>
          <w:rFonts w:cs="Sultan Medium" w:hint="eastAsia"/>
          <w:b/>
          <w:bCs/>
          <w:sz w:val="24"/>
          <w:szCs w:val="24"/>
          <w:rtl/>
        </w:rPr>
        <w:t>لتقويم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مكتسبات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التعاليم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الابتدائي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عبر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الارضية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الرقمية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Pr="00324926">
        <w:rPr>
          <w:rFonts w:cs="Sultan Medium" w:hint="eastAsia"/>
          <w:b/>
          <w:bCs/>
          <w:sz w:val="24"/>
          <w:szCs w:val="24"/>
          <w:rtl/>
        </w:rPr>
        <w:t>مما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ادى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الى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عدم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سير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المعالجة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بشكل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جيد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ورغم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كل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ما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سبق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Pr="00324926">
        <w:rPr>
          <w:rFonts w:cs="Sultan Medium" w:hint="eastAsia"/>
          <w:b/>
          <w:bCs/>
          <w:sz w:val="24"/>
          <w:szCs w:val="24"/>
          <w:rtl/>
        </w:rPr>
        <w:t>اننا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على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الاقل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تم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تحين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بعض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المعارف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لدى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الفيئة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المستهدفة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Pr="00324926">
        <w:rPr>
          <w:rFonts w:cs="Sultan Medium" w:hint="eastAsia"/>
          <w:b/>
          <w:bCs/>
          <w:sz w:val="24"/>
          <w:szCs w:val="24"/>
          <w:rtl/>
        </w:rPr>
        <w:t>تستثمر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</w:t>
      </w:r>
      <w:r w:rsidRPr="00324926">
        <w:rPr>
          <w:rFonts w:cs="Sultan Medium" w:hint="eastAsia"/>
          <w:b/>
          <w:bCs/>
          <w:sz w:val="24"/>
          <w:szCs w:val="24"/>
          <w:rtl/>
        </w:rPr>
        <w:t>خلال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التدرج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proofErr w:type="spellStart"/>
      <w:r w:rsidRPr="00324926">
        <w:rPr>
          <w:rFonts w:cs="Sultan Medium" w:hint="eastAsia"/>
          <w:b/>
          <w:bCs/>
          <w:sz w:val="24"/>
          <w:szCs w:val="24"/>
          <w:rtl/>
        </w:rPr>
        <w:t>التعلمي</w:t>
      </w:r>
      <w:proofErr w:type="spellEnd"/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السنوي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للتكفل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بالصعوبات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الجماعية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والفردية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في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توظيف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الموارد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المنهجية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من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تفسير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واستقصاء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معطيات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وإيجاد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علاقات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وتجنيد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الموارد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لتبني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proofErr w:type="spellStart"/>
      <w:r w:rsidRPr="00324926">
        <w:rPr>
          <w:rFonts w:cs="Sultan Medium" w:hint="eastAsia"/>
          <w:b/>
          <w:bCs/>
          <w:sz w:val="24"/>
          <w:szCs w:val="24"/>
          <w:rtl/>
        </w:rPr>
        <w:t>سلوكات</w:t>
      </w:r>
      <w:proofErr w:type="spellEnd"/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ومواقف</w:t>
      </w:r>
      <w:r w:rsidRPr="00324926">
        <w:rPr>
          <w:rFonts w:cs="Sultan Medium"/>
          <w:b/>
          <w:bCs/>
          <w:sz w:val="24"/>
          <w:szCs w:val="24"/>
          <w:rtl/>
        </w:rPr>
        <w:t xml:space="preserve"> </w:t>
      </w:r>
      <w:r w:rsidRPr="00324926">
        <w:rPr>
          <w:rFonts w:cs="Sultan Medium" w:hint="eastAsia"/>
          <w:b/>
          <w:bCs/>
          <w:sz w:val="24"/>
          <w:szCs w:val="24"/>
          <w:rtl/>
        </w:rPr>
        <w:t>إيجابية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  </w:t>
      </w:r>
      <w:r w:rsidRPr="00324926">
        <w:rPr>
          <w:rFonts w:cs="Sultan Medium" w:hint="cs"/>
          <w:b/>
          <w:bCs/>
          <w:sz w:val="24"/>
          <w:szCs w:val="24"/>
          <w:rtl/>
        </w:rPr>
        <w:t>.</w:t>
      </w:r>
      <w:r w:rsidRPr="00324926">
        <w:rPr>
          <w:rFonts w:cs="Sultan Medium"/>
          <w:b/>
          <w:bCs/>
          <w:sz w:val="24"/>
          <w:szCs w:val="24"/>
          <w:rtl/>
        </w:rPr>
        <w:t xml:space="preserve">                                                                                             </w:t>
      </w:r>
      <w:r w:rsidRPr="00324926">
        <w:rPr>
          <w:rFonts w:cs="Sultan Medium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</w:t>
      </w:r>
    </w:p>
    <w:p w:rsidR="00A42055" w:rsidRPr="00A42055" w:rsidRDefault="00A42055" w:rsidP="00A42055">
      <w:pPr>
        <w:bidi/>
        <w:spacing w:before="240" w:line="240" w:lineRule="auto"/>
        <w:rPr>
          <w:rFonts w:ascii="Sakkal Majalla" w:eastAsia="Calibri" w:hAnsi="Sakkal Majalla" w:cs="Sultan Medium"/>
          <w:b/>
          <w:bCs/>
          <w:sz w:val="32"/>
          <w:szCs w:val="32"/>
          <w:rtl/>
          <w:lang w:val="en-US" w:bidi="ar-DZ"/>
        </w:rPr>
      </w:pPr>
    </w:p>
    <w:sectPr w:rsidR="00A42055" w:rsidRPr="00A42055" w:rsidSect="00C2043E">
      <w:pgSz w:w="11906" w:h="16838"/>
      <w:pgMar w:top="289" w:right="272" w:bottom="295" w:left="3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52848"/>
    <w:multiLevelType w:val="hybridMultilevel"/>
    <w:tmpl w:val="6D40876A"/>
    <w:lvl w:ilvl="0" w:tplc="4D148608">
      <w:start w:val="1"/>
      <w:numFmt w:val="arabicAlpha"/>
      <w:lvlText w:val="%1-"/>
      <w:lvlJc w:val="left"/>
      <w:pPr>
        <w:ind w:left="643" w:hanging="360"/>
      </w:pPr>
      <w:rPr>
        <w:rFonts w:hint="default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3D8150AB"/>
    <w:multiLevelType w:val="hybridMultilevel"/>
    <w:tmpl w:val="1A56C510"/>
    <w:lvl w:ilvl="0" w:tplc="49581B14">
      <w:start w:val="3"/>
      <w:numFmt w:val="decimal"/>
      <w:lvlText w:val="%1-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9D93C9C"/>
    <w:multiLevelType w:val="hybridMultilevel"/>
    <w:tmpl w:val="79EEFBF4"/>
    <w:lvl w:ilvl="0" w:tplc="FE0E1170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F3384"/>
    <w:multiLevelType w:val="hybridMultilevel"/>
    <w:tmpl w:val="CCC421EE"/>
    <w:lvl w:ilvl="0" w:tplc="22266414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C9007BB"/>
    <w:multiLevelType w:val="hybridMultilevel"/>
    <w:tmpl w:val="0E7C15B2"/>
    <w:lvl w:ilvl="0" w:tplc="EE3AAF7E">
      <w:numFmt w:val="bullet"/>
      <w:lvlText w:val="-"/>
      <w:lvlJc w:val="left"/>
      <w:pPr>
        <w:ind w:left="720" w:hanging="360"/>
      </w:pPr>
      <w:rPr>
        <w:rFonts w:ascii="Sakkal Majalla" w:eastAsia="Calibri" w:hAnsi="Sakkal Majalla" w:cs="Sultan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BE3F17"/>
    <w:multiLevelType w:val="hybridMultilevel"/>
    <w:tmpl w:val="26C84674"/>
    <w:lvl w:ilvl="0" w:tplc="20E6676C">
      <w:start w:val="1"/>
      <w:numFmt w:val="decimal"/>
      <w:lvlText w:val="%1-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0C13832"/>
    <w:multiLevelType w:val="hybridMultilevel"/>
    <w:tmpl w:val="16A65378"/>
    <w:lvl w:ilvl="0" w:tplc="054EC40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5FA2"/>
    <w:rsid w:val="00101D2F"/>
    <w:rsid w:val="001167BB"/>
    <w:rsid w:val="001272E9"/>
    <w:rsid w:val="001C2ED2"/>
    <w:rsid w:val="002072BC"/>
    <w:rsid w:val="002B32E6"/>
    <w:rsid w:val="00324926"/>
    <w:rsid w:val="004275E9"/>
    <w:rsid w:val="00742F83"/>
    <w:rsid w:val="007736D1"/>
    <w:rsid w:val="007D16BC"/>
    <w:rsid w:val="00821614"/>
    <w:rsid w:val="00855BDD"/>
    <w:rsid w:val="008914D7"/>
    <w:rsid w:val="009862B5"/>
    <w:rsid w:val="00A42055"/>
    <w:rsid w:val="00AD04C8"/>
    <w:rsid w:val="00B0618C"/>
    <w:rsid w:val="00B35946"/>
    <w:rsid w:val="00B533EE"/>
    <w:rsid w:val="00BC46AE"/>
    <w:rsid w:val="00BC7ABA"/>
    <w:rsid w:val="00C2043E"/>
    <w:rsid w:val="00C31004"/>
    <w:rsid w:val="00CA6667"/>
    <w:rsid w:val="00CF5C45"/>
    <w:rsid w:val="00D5021E"/>
    <w:rsid w:val="00DC0182"/>
    <w:rsid w:val="00DC5FA2"/>
    <w:rsid w:val="00E145BE"/>
    <w:rsid w:val="00E9415C"/>
    <w:rsid w:val="00F00E21"/>
    <w:rsid w:val="00F225DB"/>
    <w:rsid w:val="00F267A8"/>
    <w:rsid w:val="00F70A60"/>
    <w:rsid w:val="00F835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FA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5FA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DC5FA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06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1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98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4A809-964A-4CB6-88B7-D8703BAD0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497</Words>
  <Characters>2737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GUEDOUAR Hadjer</dc:creator>
  <cp:lastModifiedBy>Dell</cp:lastModifiedBy>
  <cp:revision>23</cp:revision>
  <cp:lastPrinted>2024-09-21T16:25:00Z</cp:lastPrinted>
  <dcterms:created xsi:type="dcterms:W3CDTF">2024-04-21T13:43:00Z</dcterms:created>
  <dcterms:modified xsi:type="dcterms:W3CDTF">2024-09-21T16:27:00Z</dcterms:modified>
</cp:coreProperties>
</file>