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E65" w:rsidRDefault="009B12DF" w:rsidP="00683E65">
      <w:pPr>
        <w:bidi/>
        <w:rPr>
          <w:rFonts w:cs="Sultan Medium" w:hint="cs"/>
          <w:sz w:val="44"/>
          <w:szCs w:val="44"/>
          <w:rtl/>
          <w:lang w:val="en-US" w:bidi="ar-DZ"/>
        </w:rPr>
      </w:pPr>
      <w:r w:rsidRPr="00683E65">
        <w:rPr>
          <w:rFonts w:cs="Sultan Medium"/>
          <w:sz w:val="44"/>
          <w:szCs w:val="44"/>
          <w:lang w:val="en-US" w:bidi="ar-DZ"/>
        </w:rPr>
        <w:t xml:space="preserve">  </w:t>
      </w:r>
      <w:r w:rsidR="00683E65">
        <w:rPr>
          <w:rFonts w:cs="Sultan Medium"/>
          <w:sz w:val="44"/>
          <w:szCs w:val="44"/>
          <w:lang w:bidi="ar-DZ"/>
        </w:rPr>
        <w:t xml:space="preserve">        </w:t>
      </w:r>
      <w:r w:rsidRPr="00683E65">
        <w:rPr>
          <w:rFonts w:cs="Sultan Medium"/>
          <w:sz w:val="44"/>
          <w:szCs w:val="44"/>
          <w:lang w:val="en-US" w:bidi="ar-DZ"/>
        </w:rPr>
        <w:t xml:space="preserve">              </w:t>
      </w:r>
      <w:r w:rsidR="003C7880" w:rsidRPr="00683E65">
        <w:rPr>
          <w:rFonts w:cs="Sultan Medium" w:hint="cs"/>
          <w:sz w:val="44"/>
          <w:szCs w:val="44"/>
          <w:rtl/>
          <w:lang w:val="en-US" w:bidi="ar-DZ"/>
        </w:rPr>
        <w:t xml:space="preserve">تعريف التشريع                                  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تنقسم النصوص المسيرة للبلاد، بالإضافة إلى الدستور</w:t>
      </w:r>
      <w:r w:rsidRPr="00683E65">
        <w:rPr>
          <w:rFonts w:cs="Sultan Medium"/>
          <w:sz w:val="32"/>
          <w:szCs w:val="32"/>
          <w:lang w:bidi="ar-DZ"/>
        </w:rPr>
        <w:t>la constitution</w:t>
      </w:r>
      <w:r w:rsidRPr="00683E65">
        <w:rPr>
          <w:rFonts w:cs="Sultan Medium" w:hint="cs"/>
          <w:sz w:val="32"/>
          <w:szCs w:val="32"/>
          <w:rtl/>
          <w:lang w:val="en-US"/>
        </w:rPr>
        <w:t>،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الذي يشكل المصدر الوحيد لمختلف النصوص، إلى نصوص تشريعية ونصوص تنظيمية:</w:t>
      </w:r>
    </w:p>
    <w:p w:rsidR="003C7880" w:rsidRPr="00683E65" w:rsidRDefault="003C7880" w:rsidP="00683E65">
      <w:pPr>
        <w:bidi/>
        <w:rPr>
          <w:rFonts w:cs="Sultan Medium"/>
          <w:color w:val="00B050"/>
          <w:sz w:val="40"/>
          <w:szCs w:val="40"/>
          <w:u w:val="thick" w:color="FF0000"/>
          <w:rtl/>
          <w:lang w:val="en-US"/>
        </w:rPr>
      </w:pPr>
      <w:r w:rsidRPr="00683E65">
        <w:rPr>
          <w:rFonts w:cs="Sultan Medium" w:hint="cs"/>
          <w:color w:val="00B050"/>
          <w:sz w:val="40"/>
          <w:szCs w:val="40"/>
          <w:u w:val="thick" w:color="FF0000"/>
          <w:rtl/>
          <w:lang w:val="en-US" w:bidi="ar-DZ"/>
        </w:rPr>
        <w:t>1- النصوص التشريعية</w:t>
      </w:r>
      <w:r w:rsidRPr="00683E65">
        <w:rPr>
          <w:rFonts w:cs="Sultan Medium"/>
          <w:color w:val="00B050"/>
          <w:sz w:val="40"/>
          <w:szCs w:val="40"/>
          <w:u w:val="thick" w:color="FF0000"/>
          <w:lang w:bidi="ar-DZ"/>
        </w:rPr>
        <w:t>les textes législatifs</w:t>
      </w:r>
      <w:r w:rsidRPr="00683E65">
        <w:rPr>
          <w:rFonts w:cs="Sultan Medium" w:hint="cs"/>
          <w:color w:val="00B050"/>
          <w:sz w:val="40"/>
          <w:szCs w:val="40"/>
          <w:u w:val="thick" w:color="FF0000"/>
          <w:rtl/>
          <w:lang w:val="en-US" w:bidi="ar-DZ"/>
        </w:rPr>
        <w:t>: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/>
        </w:rPr>
      </w:pPr>
      <w:r w:rsidRPr="00683E65">
        <w:rPr>
          <w:rFonts w:cs="Sultan Medium" w:hint="cs"/>
          <w:sz w:val="40"/>
          <w:szCs w:val="40"/>
          <w:rtl/>
          <w:lang w:val="en-US" w:bidi="ar-DZ"/>
        </w:rPr>
        <w:t xml:space="preserve"> 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وهي تحدد، بصفة عامة، القواعد والمبادئ الأساسية في المجالات الواردة في الدستور. وعلى هذا الأساس فإنها تستمد من أحكام الدستور </w:t>
      </w:r>
      <w:r w:rsidRPr="00683E65">
        <w:rPr>
          <w:rFonts w:cs="Sultan Medium" w:hint="cs"/>
          <w:sz w:val="32"/>
          <w:szCs w:val="32"/>
          <w:rtl/>
          <w:lang w:val="en-US"/>
        </w:rPr>
        <w:t>وتقوم ب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توضيح بعض بنوده وفقراته. وتتألف النصوص التشريعية من نصين اثنين هما: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1.1- </w:t>
      </w:r>
      <w:r w:rsidRPr="00683E65">
        <w:rPr>
          <w:rFonts w:cs="Sultan Medium" w:hint="cs"/>
          <w:color w:val="FF0000"/>
          <w:sz w:val="36"/>
          <w:szCs w:val="36"/>
          <w:rtl/>
          <w:lang w:val="en-US" w:bidi="ar-DZ"/>
        </w:rPr>
        <w:t>القانون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 </w:t>
      </w:r>
      <w:r w:rsidRPr="00683E65">
        <w:rPr>
          <w:rFonts w:cs="Sultan Medium"/>
          <w:sz w:val="36"/>
          <w:szCs w:val="36"/>
          <w:lang w:val="en-US" w:bidi="ar-DZ"/>
        </w:rPr>
        <w:t xml:space="preserve">la </w:t>
      </w:r>
      <w:proofErr w:type="spellStart"/>
      <w:r w:rsidRPr="00683E65">
        <w:rPr>
          <w:rFonts w:cs="Sultan Medium"/>
          <w:sz w:val="36"/>
          <w:szCs w:val="36"/>
          <w:lang w:val="en-US" w:bidi="ar-DZ"/>
        </w:rPr>
        <w:t>loi</w:t>
      </w:r>
      <w:proofErr w:type="spellEnd"/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: 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وهو النص الذي يُقره البرلمان </w:t>
      </w:r>
      <w:proofErr w:type="spellStart"/>
      <w:r w:rsidRPr="00683E65">
        <w:rPr>
          <w:rFonts w:cs="Sultan Medium" w:hint="cs"/>
          <w:sz w:val="32"/>
          <w:szCs w:val="32"/>
          <w:rtl/>
          <w:lang w:val="en-US" w:bidi="ar-DZ"/>
        </w:rPr>
        <w:t>بغرفت</w:t>
      </w:r>
      <w:proofErr w:type="spellEnd"/>
      <w:r w:rsidRPr="00683E65">
        <w:rPr>
          <w:rFonts w:cs="Sultan Medium" w:hint="cs"/>
          <w:sz w:val="32"/>
          <w:szCs w:val="32"/>
          <w:rtl/>
          <w:lang w:val="en-US"/>
        </w:rPr>
        <w:t>ي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ه( المجلس الشعبي الوطني ومجلس الأمة) ويصدره رئيس الجمهورية.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تعد مشاريع القوانين من طرف الحكومة أو بمبادرة من النواب (20نائبا على الأقل)، ثم تقدم للبرلمان </w:t>
      </w:r>
      <w:proofErr w:type="spellStart"/>
      <w:r w:rsidRPr="00683E65">
        <w:rPr>
          <w:rFonts w:cs="Sultan Medium" w:hint="cs"/>
          <w:sz w:val="32"/>
          <w:szCs w:val="32"/>
          <w:rtl/>
          <w:lang w:val="en-US" w:bidi="ar-DZ"/>
        </w:rPr>
        <w:t>بغرفت</w:t>
      </w:r>
      <w:proofErr w:type="spellEnd"/>
      <w:r w:rsidRPr="00683E65">
        <w:rPr>
          <w:rFonts w:cs="Sultan Medium" w:hint="cs"/>
          <w:sz w:val="32"/>
          <w:szCs w:val="32"/>
          <w:rtl/>
          <w:lang w:val="en-US"/>
        </w:rPr>
        <w:t>ي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ه لدراستها وإثرائها وتعديل بعض بنودها، إن اقتضى الأمر</w:t>
      </w:r>
      <w:r w:rsidRPr="00683E65">
        <w:rPr>
          <w:rFonts w:cs="Sultan Medium" w:hint="cs"/>
          <w:sz w:val="32"/>
          <w:szCs w:val="32"/>
          <w:rtl/>
          <w:lang w:val="en-US"/>
        </w:rPr>
        <w:t>،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قبل المصادقة عليها أو رفضها.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bidi="ar-DZ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و لا يصبح القانون الذي صادق عليه البرلمان، ساري المفعول إلا بعد أن يوقعه رئيس الجمهورية وينشر في الجريدة الرسمية</w:t>
      </w:r>
      <w:r w:rsidRPr="00683E65">
        <w:rPr>
          <w:rFonts w:cs="Sultan Medium"/>
          <w:sz w:val="32"/>
          <w:szCs w:val="32"/>
          <w:lang w:bidi="ar-DZ"/>
        </w:rPr>
        <w:t xml:space="preserve"> le journal officiel</w:t>
      </w:r>
      <w:r w:rsidRPr="00683E65">
        <w:rPr>
          <w:rFonts w:cs="Sultan Medium" w:hint="cs"/>
          <w:sz w:val="32"/>
          <w:szCs w:val="32"/>
          <w:rtl/>
          <w:lang w:bidi="ar-DZ"/>
        </w:rPr>
        <w:t>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</w:rPr>
      </w:pPr>
      <w:r w:rsidRPr="00683E65">
        <w:rPr>
          <w:rFonts w:cs="Sultan Medium" w:hint="cs"/>
          <w:sz w:val="32"/>
          <w:szCs w:val="32"/>
          <w:rtl/>
          <w:lang w:bidi="ar-DZ"/>
        </w:rPr>
        <w:t>و لا ي</w:t>
      </w:r>
      <w:r w:rsidRPr="00683E65">
        <w:rPr>
          <w:rFonts w:cs="Sultan Medium" w:hint="cs"/>
          <w:sz w:val="32"/>
          <w:szCs w:val="32"/>
          <w:rtl/>
        </w:rPr>
        <w:t>لغى</w:t>
      </w:r>
      <w:r w:rsidRPr="00683E65">
        <w:rPr>
          <w:rFonts w:cs="Sultan Medium" w:hint="cs"/>
          <w:sz w:val="32"/>
          <w:szCs w:val="32"/>
          <w:rtl/>
          <w:lang w:bidi="ar-DZ"/>
        </w:rPr>
        <w:t xml:space="preserve"> القانون ولا يعدل إلاّ بنص من نفس المستوى.</w:t>
      </w:r>
    </w:p>
    <w:p w:rsidR="003C7880" w:rsidRPr="00683E65" w:rsidRDefault="003C7880" w:rsidP="00683E65">
      <w:pPr>
        <w:bidi/>
        <w:rPr>
          <w:rFonts w:cs="Sultan Medium"/>
          <w:sz w:val="28"/>
          <w:szCs w:val="28"/>
          <w:rtl/>
          <w:lang w:val="en-US" w:bidi="ar-DZ"/>
        </w:rPr>
      </w:pPr>
      <w:r w:rsidRPr="00683E65">
        <w:rPr>
          <w:rFonts w:cs="Sultan Medium" w:hint="cs"/>
          <w:sz w:val="32"/>
          <w:szCs w:val="32"/>
          <w:rtl/>
          <w:lang w:bidi="ar-DZ"/>
        </w:rPr>
        <w:t>2.1</w:t>
      </w:r>
      <w:r w:rsidRPr="00683E65">
        <w:rPr>
          <w:rFonts w:cs="Sultan Medium" w:hint="cs"/>
          <w:sz w:val="36"/>
          <w:szCs w:val="36"/>
          <w:rtl/>
          <w:lang w:bidi="ar-DZ"/>
        </w:rPr>
        <w:t xml:space="preserve">- </w:t>
      </w:r>
      <w:r w:rsidRPr="00683E65">
        <w:rPr>
          <w:rFonts w:cs="Sultan Medium" w:hint="cs"/>
          <w:color w:val="FF0000"/>
          <w:sz w:val="36"/>
          <w:szCs w:val="36"/>
          <w:rtl/>
          <w:lang w:bidi="ar-DZ"/>
        </w:rPr>
        <w:t>الأمر</w:t>
      </w:r>
      <w:r w:rsidRPr="00683E65">
        <w:rPr>
          <w:rFonts w:cs="Sultan Medium" w:hint="cs"/>
          <w:sz w:val="36"/>
          <w:szCs w:val="36"/>
          <w:rtl/>
          <w:lang w:bidi="ar-DZ"/>
        </w:rPr>
        <w:t xml:space="preserve"> </w:t>
      </w:r>
      <w:r w:rsidRPr="00683E65">
        <w:rPr>
          <w:rFonts w:cs="Sultan Medium"/>
          <w:sz w:val="36"/>
          <w:szCs w:val="36"/>
          <w:lang w:bidi="ar-DZ"/>
        </w:rPr>
        <w:t>ordonnance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>: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وهو نص تشريعي من نفس مستوى القانون، غير أن طريقة إصداره</w:t>
      </w:r>
      <w:r w:rsidRPr="00683E65">
        <w:rPr>
          <w:rFonts w:cs="Sultan Medium" w:hint="cs"/>
          <w:sz w:val="28"/>
          <w:szCs w:val="28"/>
          <w:rtl/>
          <w:lang w:val="en-US" w:bidi="ar-DZ"/>
        </w:rPr>
        <w:t xml:space="preserve"> تختلف عن هذا الأخير، حيث أن إصدار الأمر من صلاحيات رئيس الجمهورية لوحده، ويتم ذلك في الحالات </w:t>
      </w:r>
      <w:proofErr w:type="spellStart"/>
      <w:r w:rsidRPr="00683E65">
        <w:rPr>
          <w:rFonts w:cs="Sultan Medium" w:hint="cs"/>
          <w:sz w:val="28"/>
          <w:szCs w:val="28"/>
          <w:rtl/>
          <w:lang w:val="en-US" w:bidi="ar-DZ"/>
        </w:rPr>
        <w:t>الإستعجالية</w:t>
      </w:r>
      <w:proofErr w:type="spellEnd"/>
      <w:r w:rsidRPr="00683E65">
        <w:rPr>
          <w:rFonts w:cs="Sultan Medium" w:hint="cs"/>
          <w:sz w:val="28"/>
          <w:szCs w:val="28"/>
          <w:rtl/>
          <w:lang w:val="en-US" w:bidi="ar-DZ"/>
        </w:rPr>
        <w:t xml:space="preserve"> (حالة الطوارئ، نكسة طبيعية، اندلاع حرب، ما بين دورتي </w:t>
      </w:r>
      <w:proofErr w:type="spellStart"/>
      <w:r w:rsidRPr="00683E65">
        <w:rPr>
          <w:rFonts w:cs="Sultan Medium" w:hint="cs"/>
          <w:sz w:val="28"/>
          <w:szCs w:val="28"/>
          <w:rtl/>
          <w:lang w:val="en-US" w:bidi="ar-DZ"/>
        </w:rPr>
        <w:t>إتعقاد</w:t>
      </w:r>
      <w:proofErr w:type="spellEnd"/>
      <w:r w:rsidRPr="00683E65">
        <w:rPr>
          <w:rFonts w:cs="Sultan Medium" w:hint="cs"/>
          <w:sz w:val="28"/>
          <w:szCs w:val="28"/>
          <w:rtl/>
          <w:lang w:val="en-US" w:bidi="ar-DZ"/>
        </w:rPr>
        <w:t xml:space="preserve"> البرلمان).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يعرض الأمر على البرلمان عند أول دورة له، للمصادقة عليه أو رفضه من دون مناقشته.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و لا يلغى الأمر ولا يعدل إلاّ بنص من نفس مستواه.</w:t>
      </w:r>
    </w:p>
    <w:p w:rsidR="003C7880" w:rsidRPr="00683E65" w:rsidRDefault="003C7880" w:rsidP="00683E65">
      <w:pPr>
        <w:bidi/>
        <w:rPr>
          <w:rFonts w:cs="Sultan Medium"/>
          <w:color w:val="00B050"/>
          <w:sz w:val="32"/>
          <w:szCs w:val="32"/>
          <w:u w:val="thick" w:color="FF0000"/>
          <w:rtl/>
        </w:rPr>
      </w:pPr>
      <w:r w:rsidRPr="00683E65">
        <w:rPr>
          <w:rFonts w:cs="Sultan Medium" w:hint="cs"/>
          <w:color w:val="00B050"/>
          <w:sz w:val="40"/>
          <w:szCs w:val="40"/>
          <w:u w:val="thick" w:color="FF0000"/>
          <w:rtl/>
          <w:lang w:val="en-US" w:bidi="ar-DZ"/>
        </w:rPr>
        <w:t>2- النصوص التنظيمية</w:t>
      </w:r>
      <w:r w:rsidRPr="00683E65">
        <w:rPr>
          <w:rFonts w:cs="Sultan Medium"/>
          <w:color w:val="00B050"/>
          <w:sz w:val="40"/>
          <w:szCs w:val="40"/>
          <w:u w:val="thick" w:color="FF0000"/>
          <w:lang w:bidi="ar-DZ"/>
        </w:rPr>
        <w:t xml:space="preserve"> les textes réglementaires</w:t>
      </w:r>
      <w:r w:rsidRPr="00683E65">
        <w:rPr>
          <w:rFonts w:cs="Sultan Medium"/>
          <w:color w:val="00B050"/>
          <w:sz w:val="32"/>
          <w:szCs w:val="32"/>
          <w:u w:val="thick" w:color="FF0000"/>
          <w:lang w:bidi="ar-DZ"/>
        </w:rPr>
        <w:t> </w:t>
      </w:r>
      <w:r w:rsidRPr="00683E65">
        <w:rPr>
          <w:rFonts w:cs="Sultan Medium" w:hint="cs"/>
          <w:color w:val="00B050"/>
          <w:sz w:val="40"/>
          <w:szCs w:val="40"/>
          <w:u w:val="thick" w:color="FF0000"/>
          <w:rtl/>
          <w:lang w:bidi="ar-DZ"/>
        </w:rPr>
        <w:t>:</w:t>
      </w:r>
    </w:p>
    <w:p w:rsidR="003C7880" w:rsidRPr="00683E65" w:rsidRDefault="003C7880" w:rsidP="00683E65">
      <w:pPr>
        <w:bidi/>
        <w:rPr>
          <w:rFonts w:cs="Sultan Medium" w:hint="cs"/>
          <w:sz w:val="32"/>
          <w:szCs w:val="32"/>
          <w:rtl/>
          <w:lang w:bidi="ar-DZ"/>
        </w:rPr>
      </w:pPr>
      <w:r w:rsidRPr="00683E65">
        <w:rPr>
          <w:rFonts w:cs="Sultan Medium" w:hint="cs"/>
          <w:sz w:val="32"/>
          <w:szCs w:val="32"/>
          <w:rtl/>
          <w:lang w:bidi="ar-DZ"/>
        </w:rPr>
        <w:t xml:space="preserve"> وتشمل ما يلي: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1.2- </w:t>
      </w:r>
      <w:r w:rsidRPr="00683E65">
        <w:rPr>
          <w:rFonts w:cs="Sultan Medium" w:hint="cs"/>
          <w:color w:val="FF0000"/>
          <w:sz w:val="36"/>
          <w:szCs w:val="36"/>
          <w:rtl/>
          <w:lang w:val="en-US" w:bidi="ar-DZ"/>
        </w:rPr>
        <w:t>المرسوم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 </w:t>
      </w:r>
      <w:r w:rsidRPr="00683E65">
        <w:rPr>
          <w:rFonts w:cs="Sultan Medium"/>
          <w:sz w:val="36"/>
          <w:szCs w:val="36"/>
          <w:lang w:bidi="ar-DZ"/>
        </w:rPr>
        <w:t>le décret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>: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وهو نص تنظيمي ليس له بالضرورة طابعا وطنيا</w:t>
      </w:r>
      <w:r w:rsidRPr="00683E65">
        <w:rPr>
          <w:rFonts w:cs="Sultan Medium" w:hint="cs"/>
          <w:sz w:val="32"/>
          <w:szCs w:val="32"/>
          <w:rtl/>
          <w:lang w:val="en-US"/>
        </w:rPr>
        <w:t>.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يصدر المرسوم إما من طرف رئيس الجمهورية (مرسوم رئاسي) أو من قبل رئيس الحكومة (مرسوم تنفيذي </w:t>
      </w:r>
      <w:r w:rsidRPr="00683E65">
        <w:rPr>
          <w:rFonts w:cs="Sultan Medium"/>
          <w:sz w:val="32"/>
          <w:szCs w:val="32"/>
          <w:lang w:bidi="ar-DZ"/>
        </w:rPr>
        <w:t>décret exécutif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). يمكن أن يصدر إثر اجتماع مجلس الوزراء أو مجلس الحكومة أو خارج هذين المجلسين. وهنا</w:t>
      </w:r>
      <w:r w:rsidRPr="00683E65">
        <w:rPr>
          <w:rFonts w:cs="Sultan Medium" w:hint="cs"/>
          <w:sz w:val="32"/>
          <w:szCs w:val="32"/>
          <w:rtl/>
          <w:lang w:val="en-US"/>
        </w:rPr>
        <w:t>لك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مراسيم فردية خاصة بتعيين كبار الموظفين وإنهاء مهامهم.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لا يلغى المرسوم ولا يعدل إلاّ بمرسوم مثله أو بنص أعلى درجة منه.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2.2- </w:t>
      </w:r>
      <w:r w:rsidRPr="00683E65">
        <w:rPr>
          <w:rFonts w:cs="Sultan Medium" w:hint="cs"/>
          <w:color w:val="FF0000"/>
          <w:sz w:val="36"/>
          <w:szCs w:val="36"/>
          <w:rtl/>
          <w:lang w:val="en-US" w:bidi="ar-DZ"/>
        </w:rPr>
        <w:t>القرار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 </w:t>
      </w:r>
      <w:r w:rsidRPr="00683E65">
        <w:rPr>
          <w:rFonts w:cs="Sultan Medium"/>
          <w:sz w:val="36"/>
          <w:szCs w:val="36"/>
          <w:lang w:bidi="ar-DZ"/>
        </w:rPr>
        <w:t>Arrêté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>: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ويتعلق بتسيير قطاع وز</w:t>
      </w:r>
      <w:r w:rsidRPr="00683E65">
        <w:rPr>
          <w:rFonts w:cs="Sultan Medium" w:hint="cs"/>
          <w:sz w:val="32"/>
          <w:szCs w:val="32"/>
          <w:rtl/>
          <w:lang w:val="en-US"/>
        </w:rPr>
        <w:t>ا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ري أو هيئة إقليمية أو مؤسسة وطنية</w:t>
      </w:r>
      <w:r w:rsidRPr="00683E65">
        <w:rPr>
          <w:rFonts w:cs="Sultan Medium" w:hint="cs"/>
          <w:sz w:val="32"/>
          <w:szCs w:val="32"/>
          <w:rtl/>
          <w:lang w:val="en-US"/>
        </w:rPr>
        <w:t>،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...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ويعتمد القرار على مرسوم ويوضح كيفيات تنفيذه.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توجد قرارات فردية خاصة بتعيين الموظفين وعزلهم وترقيتهم ونقلهم وتأديبهم. كما توجد هنالك قرارات وزارية مشتركة</w:t>
      </w:r>
      <w:r w:rsidRPr="00683E65">
        <w:rPr>
          <w:rFonts w:cs="Sultan Medium"/>
          <w:sz w:val="32"/>
          <w:szCs w:val="32"/>
          <w:lang w:bidi="ar-DZ"/>
        </w:rPr>
        <w:t xml:space="preserve"> Arrêté interministériel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التي يصدرها وزيران أو أكثر.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لا يلغى القرار و لا يعد</w:t>
      </w:r>
      <w:r w:rsidRPr="00683E65">
        <w:rPr>
          <w:rFonts w:cs="Sultan Medium" w:hint="eastAsia"/>
          <w:sz w:val="32"/>
          <w:szCs w:val="32"/>
          <w:rtl/>
          <w:lang w:val="en-US" w:bidi="ar-DZ"/>
        </w:rPr>
        <w:t>ل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إلا بقرار أو نص أعلى منه درجة.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3.2- </w:t>
      </w:r>
      <w:r w:rsidRPr="00683E65">
        <w:rPr>
          <w:rFonts w:cs="Sultan Medium" w:hint="cs"/>
          <w:color w:val="FF0000"/>
          <w:sz w:val="36"/>
          <w:szCs w:val="36"/>
          <w:rtl/>
          <w:lang w:val="en-US" w:bidi="ar-DZ"/>
        </w:rPr>
        <w:t>المقرر</w:t>
      </w:r>
      <w:r w:rsidRPr="00683E65">
        <w:rPr>
          <w:rFonts w:cs="Sultan Medium"/>
          <w:sz w:val="36"/>
          <w:szCs w:val="36"/>
          <w:lang w:bidi="ar-DZ"/>
        </w:rPr>
        <w:t>Décision</w:t>
      </w:r>
      <w:r w:rsidRPr="00683E65">
        <w:rPr>
          <w:rFonts w:cs="Sultan Medium"/>
          <w:sz w:val="36"/>
          <w:szCs w:val="36"/>
          <w:lang w:val="en-US" w:bidi="ar-DZ"/>
        </w:rPr>
        <w:t xml:space="preserve"> 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>: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وهو نص يصدره مسؤول القطاع أو الهيئة أو كل من فوض له حق الإمضاء باسمه في قضايا مختلفة.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ترقم جميع النصوص بالترقيم المعهود باستثناء المراسيم الفردية والقرارات والمقررات.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/>
        </w:rPr>
      </w:pPr>
      <w:r w:rsidRPr="00683E65">
        <w:rPr>
          <w:rFonts w:cs="Sultan Medium" w:hint="cs"/>
          <w:sz w:val="36"/>
          <w:szCs w:val="36"/>
          <w:rtl/>
          <w:lang w:val="en-US" w:bidi="ar-DZ"/>
        </w:rPr>
        <w:lastRenderedPageBreak/>
        <w:t xml:space="preserve">4.2- </w:t>
      </w:r>
      <w:r w:rsidRPr="00683E65">
        <w:rPr>
          <w:rFonts w:cs="Sultan Medium" w:hint="cs"/>
          <w:color w:val="FF0000"/>
          <w:sz w:val="36"/>
          <w:szCs w:val="36"/>
          <w:rtl/>
          <w:lang w:val="en-US" w:bidi="ar-DZ"/>
        </w:rPr>
        <w:t>المنشور</w:t>
      </w:r>
      <w:r w:rsidR="00683E65">
        <w:rPr>
          <w:rFonts w:cs="Sultan Medium" w:hint="cs"/>
          <w:sz w:val="36"/>
          <w:szCs w:val="36"/>
          <w:rtl/>
          <w:lang w:val="en-US" w:bidi="ar-DZ"/>
        </w:rPr>
        <w:t xml:space="preserve"> </w:t>
      </w:r>
      <w:r w:rsidRPr="00683E65">
        <w:rPr>
          <w:rFonts w:cs="Sultan Medium"/>
          <w:sz w:val="36"/>
          <w:szCs w:val="36"/>
          <w:lang w:bidi="ar-DZ"/>
        </w:rPr>
        <w:t>circulaire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>: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وهو وثيقة إدارية توجه لعدة أطراف لعرض موضوع أو تبليغ توجيهات أو توضيح كيفيات تطبيق نصوص تنظيمية أخرى.</w:t>
      </w:r>
    </w:p>
    <w:p w:rsidR="003C7880" w:rsidRPr="00683E65" w:rsidRDefault="003C7880" w:rsidP="00683E65">
      <w:pPr>
        <w:bidi/>
        <w:rPr>
          <w:rFonts w:cs="Sultan Medium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6"/>
          <w:szCs w:val="36"/>
          <w:rtl/>
          <w:lang w:val="en-US"/>
        </w:rPr>
        <w:t>5.2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 - </w:t>
      </w:r>
      <w:r w:rsidRPr="00683E65">
        <w:rPr>
          <w:rFonts w:cs="Sultan Medium" w:hint="cs"/>
          <w:color w:val="FF0000"/>
          <w:sz w:val="36"/>
          <w:szCs w:val="36"/>
          <w:rtl/>
          <w:lang w:val="en-US" w:bidi="ar-DZ"/>
        </w:rPr>
        <w:t>التعليمة</w:t>
      </w:r>
      <w:r w:rsidRPr="00683E65">
        <w:rPr>
          <w:rFonts w:cs="Sultan Medium"/>
          <w:sz w:val="36"/>
          <w:szCs w:val="36"/>
          <w:lang w:bidi="ar-DZ"/>
        </w:rPr>
        <w:t xml:space="preserve"> instruction</w:t>
      </w:r>
      <w:r w:rsidR="00683E65">
        <w:rPr>
          <w:rFonts w:cs="Sultan Medium"/>
          <w:sz w:val="36"/>
          <w:szCs w:val="36"/>
          <w:lang w:bidi="ar-DZ"/>
        </w:rPr>
        <w:t xml:space="preserve"> 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: 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وتسمى باسم مضمونها وهي توجه لعدة فئات</w:t>
      </w:r>
      <w:r w:rsidRPr="00683E65">
        <w:rPr>
          <w:rFonts w:cs="Sultan Medium" w:hint="cs"/>
          <w:sz w:val="36"/>
          <w:szCs w:val="36"/>
          <w:rtl/>
          <w:lang w:val="en-US" w:bidi="ar-DZ"/>
        </w:rPr>
        <w:t xml:space="preserve">، 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وتتميز عن المنشور </w:t>
      </w:r>
      <w:r w:rsidRPr="00683E65">
        <w:rPr>
          <w:rFonts w:cs="Sultan Medium" w:hint="cs"/>
          <w:sz w:val="32"/>
          <w:szCs w:val="32"/>
          <w:rtl/>
          <w:lang w:val="en-US"/>
        </w:rPr>
        <w:t>ب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كون صاحبها يعطي أوامر لا بد من مراعاتها إلزاما.</w:t>
      </w:r>
    </w:p>
    <w:p w:rsidR="003C7880" w:rsidRDefault="003C7880" w:rsidP="00683E65">
      <w:pPr>
        <w:bidi/>
        <w:rPr>
          <w:rFonts w:cs="Sultan Medium" w:hint="cs"/>
          <w:sz w:val="32"/>
          <w:szCs w:val="32"/>
          <w:rtl/>
          <w:lang w:val="en-US" w:bidi="ar-DZ"/>
        </w:rPr>
      </w:pPr>
      <w:r w:rsidRPr="00683E65">
        <w:rPr>
          <w:rFonts w:cs="Sultan Medium" w:hint="cs"/>
          <w:sz w:val="32"/>
          <w:szCs w:val="32"/>
          <w:rtl/>
          <w:lang w:val="en-US" w:bidi="ar-DZ"/>
        </w:rPr>
        <w:t>هذا ونشير في الأخير إلى أن القوانين والأوامر والمراسيم والقرارات الوزارية المشتركة وبعض القرارات، تنشر في الجريدة الرسمية</w:t>
      </w:r>
      <w:r w:rsidRPr="00683E65">
        <w:rPr>
          <w:rFonts w:cs="Sultan Medium"/>
          <w:sz w:val="32"/>
          <w:szCs w:val="32"/>
          <w:lang w:bidi="ar-DZ"/>
        </w:rPr>
        <w:t>le journal officiel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للجمهورية الجزائرية الديمقراطية الشعبية، وهي جريدة أسبوعية تصدرها رئاسة الجمهورية</w:t>
      </w:r>
      <w:r w:rsidRPr="00683E65">
        <w:rPr>
          <w:rFonts w:cs="Sultan Medium" w:hint="cs"/>
          <w:sz w:val="32"/>
          <w:szCs w:val="32"/>
          <w:rtl/>
          <w:lang w:val="en-US"/>
        </w:rPr>
        <w:t>.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وهنالك نشرة رسمية </w:t>
      </w:r>
      <w:r w:rsidRPr="00683E65">
        <w:rPr>
          <w:rFonts w:cs="Sultan Medium"/>
          <w:sz w:val="32"/>
          <w:szCs w:val="32"/>
          <w:lang w:bidi="ar-DZ"/>
        </w:rPr>
        <w:t>Bulletin Officiel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 xml:space="preserve"> خاصة </w:t>
      </w:r>
      <w:r w:rsidRPr="00683E65">
        <w:rPr>
          <w:rFonts w:cs="Sultan Medium" w:hint="cs"/>
          <w:sz w:val="32"/>
          <w:szCs w:val="32"/>
          <w:rtl/>
          <w:lang w:val="en-US"/>
        </w:rPr>
        <w:t>ب</w:t>
      </w:r>
      <w:r w:rsidRPr="00683E65">
        <w:rPr>
          <w:rFonts w:cs="Sultan Medium" w:hint="cs"/>
          <w:sz w:val="32"/>
          <w:szCs w:val="32"/>
          <w:rtl/>
          <w:lang w:val="en-US" w:bidi="ar-DZ"/>
        </w:rPr>
        <w:t>كل قطاع تنشر فيها كل النصوص (التشريعية والتنظيمية) المتعلقة بالقطاع المعني فقط.</w:t>
      </w:r>
    </w:p>
    <w:p w:rsidR="00683E65" w:rsidRPr="00683E65" w:rsidRDefault="00683E65" w:rsidP="00683E65">
      <w:pPr>
        <w:bidi/>
        <w:rPr>
          <w:rFonts w:cs="Sultan Medium" w:hint="cs"/>
          <w:sz w:val="32"/>
          <w:szCs w:val="32"/>
          <w:rtl/>
          <w:lang w:val="en-US" w:bidi="ar-DZ"/>
        </w:rPr>
      </w:pPr>
      <w:bookmarkStart w:id="0" w:name="_GoBack"/>
      <w:bookmarkEnd w:id="0"/>
    </w:p>
    <w:p w:rsidR="00813B0C" w:rsidRPr="00683E65" w:rsidRDefault="00813B0C" w:rsidP="00683E65">
      <w:pPr>
        <w:bidi/>
        <w:rPr>
          <w:rFonts w:cs="Sultan Medium"/>
        </w:rPr>
      </w:pPr>
    </w:p>
    <w:sectPr w:rsidR="00813B0C" w:rsidRPr="00683E65" w:rsidSect="00683E65">
      <w:pgSz w:w="11906" w:h="16838"/>
      <w:pgMar w:top="720" w:right="849" w:bottom="720" w:left="720" w:header="708" w:footer="708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B639C7"/>
    <w:multiLevelType w:val="hybridMultilevel"/>
    <w:tmpl w:val="80CEF9AE"/>
    <w:lvl w:ilvl="0" w:tplc="324E26F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rabic Transparent" w:hint="default"/>
        <w:b/>
        <w:bCs/>
        <w:lang w:bidi="ar-DZ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C7880"/>
    <w:rsid w:val="003C7880"/>
    <w:rsid w:val="00683E65"/>
    <w:rsid w:val="00813B0C"/>
    <w:rsid w:val="009B12DF"/>
    <w:rsid w:val="00A1776D"/>
    <w:rsid w:val="00F0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8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HSOFT</dc:creator>
  <cp:keywords/>
  <dc:description/>
  <cp:lastModifiedBy>بشير</cp:lastModifiedBy>
  <cp:revision>4</cp:revision>
  <dcterms:created xsi:type="dcterms:W3CDTF">2012-06-20T07:39:00Z</dcterms:created>
  <dcterms:modified xsi:type="dcterms:W3CDTF">2016-08-27T14:22:00Z</dcterms:modified>
</cp:coreProperties>
</file>