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5BFF" w:rsidRPr="003A4E44" w:rsidRDefault="003A4E44" w:rsidP="003A4E44">
      <w:pPr>
        <w:spacing w:after="0" w:line="360" w:lineRule="auto"/>
        <w:jc w:val="center"/>
        <w:rPr>
          <w:sz w:val="40"/>
          <w:szCs w:val="40"/>
          <w:lang w:val="fr-FR"/>
        </w:rPr>
      </w:pPr>
      <w:r w:rsidRPr="003A4E44">
        <w:rPr>
          <w:b/>
          <w:bCs/>
          <w:sz w:val="40"/>
          <w:szCs w:val="40"/>
          <w:lang w:val="fr-FR"/>
        </w:rPr>
        <w:t>CHIMIE NUCLEAIRE</w:t>
      </w:r>
    </w:p>
    <w:p w:rsidR="00985BFF" w:rsidRPr="001D4D51" w:rsidRDefault="00985BFF" w:rsidP="001B34C7">
      <w:pPr>
        <w:spacing w:after="0" w:line="360" w:lineRule="auto"/>
        <w:jc w:val="both"/>
        <w:rPr>
          <w:sz w:val="32"/>
          <w:szCs w:val="32"/>
          <w:lang w:val="fr-FR"/>
        </w:rPr>
      </w:pPr>
      <w:r w:rsidRPr="001D4D51">
        <w:rPr>
          <w:b/>
          <w:bCs/>
          <w:sz w:val="32"/>
          <w:szCs w:val="32"/>
          <w:lang w:val="fr-FR"/>
        </w:rPr>
        <w:t xml:space="preserve">Contenus de la matière </w:t>
      </w:r>
    </w:p>
    <w:p w:rsidR="00985BFF" w:rsidRPr="00B40E8E" w:rsidRDefault="003A4E44" w:rsidP="00A753B6">
      <w:pPr>
        <w:spacing w:after="0" w:line="360" w:lineRule="auto"/>
        <w:rPr>
          <w:sz w:val="28"/>
          <w:szCs w:val="28"/>
          <w:lang w:val="fr-FR"/>
        </w:rPr>
      </w:pPr>
      <w:r>
        <w:rPr>
          <w:sz w:val="28"/>
          <w:szCs w:val="28"/>
          <w:lang w:val="fr-FR"/>
        </w:rPr>
        <w:t>I-</w:t>
      </w:r>
      <w:r w:rsidR="00985BFF" w:rsidRPr="00B40E8E">
        <w:rPr>
          <w:sz w:val="28"/>
          <w:szCs w:val="28"/>
          <w:lang w:val="fr-FR"/>
        </w:rPr>
        <w:t>Généralité</w:t>
      </w:r>
      <w:r w:rsidR="001D4D51">
        <w:rPr>
          <w:sz w:val="28"/>
          <w:szCs w:val="28"/>
          <w:lang w:val="fr-FR"/>
        </w:rPr>
        <w:t>s</w:t>
      </w:r>
      <w:r w:rsidR="00A753B6">
        <w:rPr>
          <w:sz w:val="28"/>
          <w:szCs w:val="28"/>
          <w:lang w:val="fr-FR"/>
        </w:rPr>
        <w:br/>
      </w:r>
      <w:r>
        <w:rPr>
          <w:sz w:val="28"/>
          <w:szCs w:val="28"/>
          <w:lang w:val="fr-FR"/>
        </w:rPr>
        <w:t>II</w:t>
      </w:r>
      <w:r w:rsidR="00A753B6">
        <w:rPr>
          <w:sz w:val="28"/>
          <w:szCs w:val="28"/>
          <w:lang w:val="fr-FR"/>
        </w:rPr>
        <w:t>-</w:t>
      </w:r>
      <w:r w:rsidR="00985BFF" w:rsidRPr="00B40E8E">
        <w:rPr>
          <w:sz w:val="28"/>
          <w:szCs w:val="28"/>
          <w:lang w:val="fr-FR"/>
        </w:rPr>
        <w:t xml:space="preserve"> La chimie pour le nucléaire </w:t>
      </w:r>
    </w:p>
    <w:p w:rsidR="00985BFF" w:rsidRPr="00B40E8E" w:rsidRDefault="00A753B6" w:rsidP="001B34C7">
      <w:pPr>
        <w:spacing w:after="0" w:line="360" w:lineRule="auto"/>
        <w:jc w:val="both"/>
        <w:rPr>
          <w:sz w:val="28"/>
          <w:szCs w:val="28"/>
          <w:lang w:val="fr-FR"/>
        </w:rPr>
      </w:pPr>
      <w:r>
        <w:rPr>
          <w:sz w:val="28"/>
          <w:szCs w:val="28"/>
          <w:lang w:val="fr-FR"/>
        </w:rPr>
        <w:t>II</w:t>
      </w:r>
      <w:r w:rsidR="003A4E44">
        <w:rPr>
          <w:sz w:val="28"/>
          <w:szCs w:val="28"/>
          <w:lang w:val="fr-FR"/>
        </w:rPr>
        <w:t>I</w:t>
      </w:r>
      <w:r>
        <w:rPr>
          <w:sz w:val="28"/>
          <w:szCs w:val="28"/>
          <w:lang w:val="fr-FR"/>
        </w:rPr>
        <w:t>-</w:t>
      </w:r>
      <w:r w:rsidR="00985BFF" w:rsidRPr="00B40E8E">
        <w:rPr>
          <w:sz w:val="28"/>
          <w:szCs w:val="28"/>
          <w:lang w:val="fr-FR"/>
        </w:rPr>
        <w:t>Les voies de séparation des actinides</w:t>
      </w:r>
    </w:p>
    <w:p w:rsidR="00985BFF" w:rsidRPr="00B40E8E" w:rsidRDefault="003A4E44" w:rsidP="00A753B6">
      <w:pPr>
        <w:spacing w:after="0" w:line="360" w:lineRule="auto"/>
        <w:rPr>
          <w:sz w:val="28"/>
          <w:szCs w:val="28"/>
          <w:lang w:val="fr-FR"/>
        </w:rPr>
      </w:pPr>
      <w:r>
        <w:rPr>
          <w:sz w:val="28"/>
          <w:szCs w:val="28"/>
          <w:lang w:val="fr-FR"/>
        </w:rPr>
        <w:t>V</w:t>
      </w:r>
      <w:r w:rsidR="00A753B6">
        <w:rPr>
          <w:sz w:val="28"/>
          <w:szCs w:val="28"/>
          <w:lang w:val="fr-FR"/>
        </w:rPr>
        <w:t>-</w:t>
      </w:r>
      <w:r w:rsidR="00985BFF" w:rsidRPr="00B40E8E">
        <w:rPr>
          <w:sz w:val="28"/>
          <w:szCs w:val="28"/>
          <w:lang w:val="fr-FR"/>
        </w:rPr>
        <w:t>Les f</w:t>
      </w:r>
      <w:r w:rsidR="00A753B6">
        <w:rPr>
          <w:sz w:val="28"/>
          <w:szCs w:val="28"/>
          <w:lang w:val="fr-FR"/>
        </w:rPr>
        <w:t>luides de séparation chimique</w:t>
      </w:r>
      <w:r w:rsidR="00A753B6">
        <w:rPr>
          <w:sz w:val="28"/>
          <w:szCs w:val="28"/>
          <w:lang w:val="fr-FR"/>
        </w:rPr>
        <w:br/>
      </w:r>
      <w:r>
        <w:rPr>
          <w:sz w:val="28"/>
          <w:szCs w:val="28"/>
          <w:lang w:val="fr-FR"/>
        </w:rPr>
        <w:t>I</w:t>
      </w:r>
      <w:r w:rsidR="00A753B6">
        <w:rPr>
          <w:sz w:val="28"/>
          <w:szCs w:val="28"/>
          <w:lang w:val="fr-FR"/>
        </w:rPr>
        <w:t>V-</w:t>
      </w:r>
      <w:r w:rsidR="00985BFF" w:rsidRPr="00B40E8E">
        <w:rPr>
          <w:sz w:val="28"/>
          <w:szCs w:val="28"/>
          <w:lang w:val="fr-FR"/>
        </w:rPr>
        <w:t xml:space="preserve">La chimie de la corrosion  </w:t>
      </w:r>
    </w:p>
    <w:p w:rsidR="00985BFF" w:rsidRPr="003A4E44" w:rsidRDefault="003A4E44" w:rsidP="003A4E44">
      <w:pPr>
        <w:pStyle w:val="Paragraphedeliste"/>
        <w:numPr>
          <w:ilvl w:val="0"/>
          <w:numId w:val="4"/>
        </w:numPr>
        <w:spacing w:after="0" w:line="360" w:lineRule="auto"/>
        <w:ind w:left="90" w:firstLine="0"/>
        <w:jc w:val="both"/>
        <w:rPr>
          <w:b/>
          <w:bCs/>
          <w:sz w:val="32"/>
          <w:szCs w:val="32"/>
          <w:lang w:val="fr-FR"/>
        </w:rPr>
      </w:pPr>
      <w:r>
        <w:rPr>
          <w:b/>
          <w:bCs/>
          <w:sz w:val="32"/>
          <w:szCs w:val="32"/>
          <w:lang w:val="fr-FR"/>
        </w:rPr>
        <w:t>Généralités :</w:t>
      </w:r>
    </w:p>
    <w:p w:rsidR="00C60905" w:rsidRPr="003A4E44" w:rsidRDefault="003A4E44" w:rsidP="003A4E44">
      <w:pPr>
        <w:pStyle w:val="Paragraphedeliste"/>
        <w:spacing w:after="0" w:line="360" w:lineRule="auto"/>
        <w:ind w:left="90" w:hanging="90"/>
        <w:jc w:val="both"/>
        <w:rPr>
          <w:b/>
          <w:sz w:val="32"/>
          <w:szCs w:val="32"/>
          <w:lang w:val="fr-FR"/>
        </w:rPr>
      </w:pPr>
      <w:r>
        <w:rPr>
          <w:b/>
          <w:sz w:val="32"/>
          <w:szCs w:val="32"/>
          <w:lang w:val="fr-FR"/>
        </w:rPr>
        <w:t xml:space="preserve">I-1- </w:t>
      </w:r>
      <w:r w:rsidR="00C60905" w:rsidRPr="003A4E44">
        <w:rPr>
          <w:b/>
          <w:sz w:val="32"/>
          <w:szCs w:val="32"/>
          <w:lang w:val="fr-FR"/>
        </w:rPr>
        <w:t>La chimie</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Avant toute chose, il me semble important de vous expliquer ce qu'est exactement la chimie, à quoi ça sert, et pourquoi c'est une science à part entière. Vous verrez bientôt que la chimie est présente dans notre vie de tous les jours... </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Ça peut paraître absurde de vous expliquer ce qu'est la chimie, mais il me semble que c'est un point qu'il faut éclaircir. Alors pour avoir une définition: </w:t>
      </w:r>
    </w:p>
    <w:p w:rsidR="00C60905" w:rsidRPr="003A4E44" w:rsidRDefault="00C60905" w:rsidP="003A4E44">
      <w:pPr>
        <w:spacing w:after="0" w:line="360" w:lineRule="auto"/>
        <w:jc w:val="both"/>
        <w:rPr>
          <w:sz w:val="28"/>
          <w:szCs w:val="28"/>
          <w:lang w:val="fr-FR"/>
        </w:rPr>
      </w:pPr>
      <w:r w:rsidRPr="003A4E44">
        <w:rPr>
          <w:sz w:val="28"/>
          <w:szCs w:val="28"/>
          <w:lang w:val="fr-FR"/>
        </w:rPr>
        <w:t>La chimie est une Science qui étudie la constitution atomique et moléculaire des corps, ainsi que leurs interactions</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La chimie est donc tout d'abord une science, tout comme la physique ou la biologie. Cette science s'intéresse à la nature de la matière : la façon dont elle est constituée, comment elle </w:t>
      </w:r>
      <w:r w:rsidRPr="003A4E44">
        <w:rPr>
          <w:b/>
          <w:bCs/>
          <w:sz w:val="28"/>
          <w:szCs w:val="28"/>
          <w:lang w:val="fr-FR"/>
        </w:rPr>
        <w:t>réagit</w:t>
      </w:r>
      <w:r w:rsidRPr="003A4E44">
        <w:rPr>
          <w:sz w:val="28"/>
          <w:szCs w:val="28"/>
          <w:lang w:val="fr-FR"/>
        </w:rPr>
        <w:t xml:space="preserve"> dans un milieu donné, etc. Elle s'intéresse donc aussi à l'évolution de cette matière si on la met en contact avec une autre. </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Par exemple, si vous voulez savoir pourquoi le fer rouille, vous pouvez le demander à un chimiste, il pourra vous répondre car il s'agit de l'étude de l'évolution du fer dans un milieu donné (l'eau par exemple). </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On peut parfois considérer la chimie comme de la cuisine. On associe plusieurs choses (les "ingrédients" s'appellent les </w:t>
      </w:r>
      <w:r w:rsidRPr="003A4E44">
        <w:rPr>
          <w:b/>
          <w:bCs/>
          <w:sz w:val="28"/>
          <w:szCs w:val="28"/>
          <w:lang w:val="fr-FR"/>
        </w:rPr>
        <w:t>réactifs</w:t>
      </w:r>
      <w:r w:rsidRPr="003A4E44">
        <w:rPr>
          <w:sz w:val="28"/>
          <w:szCs w:val="28"/>
          <w:lang w:val="fr-FR"/>
        </w:rPr>
        <w:t xml:space="preserve">), et on observe le résultat final (les "plats cuisinés" s'appellent les </w:t>
      </w:r>
      <w:r w:rsidRPr="003A4E44">
        <w:rPr>
          <w:b/>
          <w:bCs/>
          <w:sz w:val="28"/>
          <w:szCs w:val="28"/>
          <w:lang w:val="fr-FR"/>
        </w:rPr>
        <w:t>produits</w:t>
      </w:r>
      <w:r w:rsidRPr="003A4E44">
        <w:rPr>
          <w:sz w:val="28"/>
          <w:szCs w:val="28"/>
          <w:lang w:val="fr-FR"/>
        </w:rPr>
        <w:t xml:space="preserve">). </w:t>
      </w:r>
    </w:p>
    <w:p w:rsidR="00C60905" w:rsidRPr="003A4E44" w:rsidRDefault="00C60905" w:rsidP="003A4E44">
      <w:pPr>
        <w:spacing w:after="0" w:line="360" w:lineRule="auto"/>
        <w:jc w:val="both"/>
        <w:rPr>
          <w:sz w:val="28"/>
          <w:szCs w:val="28"/>
          <w:lang w:val="fr-FR"/>
        </w:rPr>
      </w:pPr>
      <w:r w:rsidRPr="003A4E44">
        <w:rPr>
          <w:b/>
          <w:bCs/>
          <w:sz w:val="28"/>
          <w:szCs w:val="28"/>
          <w:lang w:val="fr-FR"/>
        </w:rPr>
        <w:lastRenderedPageBreak/>
        <w:t>Réactif</w:t>
      </w:r>
      <w:r w:rsidRPr="003A4E44">
        <w:rPr>
          <w:sz w:val="28"/>
          <w:szCs w:val="28"/>
          <w:lang w:val="fr-FR"/>
        </w:rPr>
        <w:t xml:space="preserve">, </w:t>
      </w:r>
      <w:r w:rsidRPr="003A4E44">
        <w:rPr>
          <w:b/>
          <w:bCs/>
          <w:sz w:val="28"/>
          <w:szCs w:val="28"/>
          <w:lang w:val="fr-FR"/>
        </w:rPr>
        <w:t>produit</w:t>
      </w:r>
      <w:r w:rsidRPr="003A4E44">
        <w:rPr>
          <w:sz w:val="28"/>
          <w:szCs w:val="28"/>
          <w:lang w:val="fr-FR"/>
        </w:rPr>
        <w:t xml:space="preserve"> et </w:t>
      </w:r>
      <w:r w:rsidRPr="003A4E44">
        <w:rPr>
          <w:b/>
          <w:bCs/>
          <w:sz w:val="28"/>
          <w:szCs w:val="28"/>
          <w:lang w:val="fr-FR"/>
        </w:rPr>
        <w:t>réaction</w:t>
      </w:r>
      <w:r w:rsidRPr="003A4E44">
        <w:rPr>
          <w:sz w:val="28"/>
          <w:szCs w:val="28"/>
          <w:lang w:val="fr-FR"/>
        </w:rPr>
        <w:t xml:space="preserve"> sont trois mots de vocabulaire importants qu'il vous faudra mémoriser.  Les réactifs donnent, après réaction, des produits. </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Voici un schéma pour vous aider : </w:t>
      </w:r>
    </w:p>
    <w:p w:rsidR="00C60905" w:rsidRPr="003A4E44" w:rsidRDefault="00C60905" w:rsidP="003A4E44">
      <w:pPr>
        <w:spacing w:after="0" w:line="360" w:lineRule="auto"/>
        <w:jc w:val="both"/>
        <w:rPr>
          <w:sz w:val="28"/>
          <w:szCs w:val="28"/>
          <w:lang w:val="fr-FR"/>
        </w:rPr>
      </w:pPr>
    </w:p>
    <w:p w:rsidR="00C60905" w:rsidRPr="003A4E44" w:rsidRDefault="00C60905" w:rsidP="003A4E44">
      <w:pPr>
        <w:spacing w:after="0" w:line="360" w:lineRule="auto"/>
        <w:jc w:val="both"/>
        <w:rPr>
          <w:sz w:val="28"/>
          <w:szCs w:val="28"/>
          <w:lang w:val="fr-FR"/>
        </w:rPr>
      </w:pPr>
      <w:r w:rsidRPr="003A4E44">
        <w:rPr>
          <w:noProof/>
          <w:sz w:val="28"/>
          <w:szCs w:val="28"/>
        </w:rPr>
        <w:drawing>
          <wp:inline distT="0" distB="0" distL="0" distR="0">
            <wp:extent cx="5181600" cy="2057400"/>
            <wp:effectExtent l="19050" t="0" r="0" b="0"/>
            <wp:docPr id="2" name="Image 2" descr="273429.jpg"/>
            <wp:cNvGraphicFramePr/>
            <a:graphic xmlns:a="http://schemas.openxmlformats.org/drawingml/2006/main">
              <a:graphicData uri="http://schemas.openxmlformats.org/drawingml/2006/picture">
                <pic:pic xmlns:pic="http://schemas.openxmlformats.org/drawingml/2006/picture">
                  <pic:nvPicPr>
                    <pic:cNvPr id="10" name="Image 9" descr="273429.jpg"/>
                    <pic:cNvPicPr>
                      <a:picLocks noChangeAspect="1"/>
                    </pic:cNvPicPr>
                  </pic:nvPicPr>
                  <pic:blipFill>
                    <a:blip r:embed="rId7"/>
                    <a:stretch>
                      <a:fillRect/>
                    </a:stretch>
                  </pic:blipFill>
                  <pic:spPr>
                    <a:xfrm>
                      <a:off x="0" y="0"/>
                      <a:ext cx="5181600" cy="2057400"/>
                    </a:xfrm>
                    <a:prstGeom prst="rect">
                      <a:avLst/>
                    </a:prstGeom>
                  </pic:spPr>
                </pic:pic>
              </a:graphicData>
            </a:graphic>
          </wp:inline>
        </w:drawing>
      </w:r>
    </w:p>
    <w:p w:rsidR="00C60905" w:rsidRPr="003A4E44" w:rsidRDefault="00C60905" w:rsidP="003A4E44">
      <w:pPr>
        <w:spacing w:after="0" w:line="360" w:lineRule="auto"/>
        <w:jc w:val="both"/>
        <w:rPr>
          <w:sz w:val="28"/>
          <w:szCs w:val="28"/>
          <w:lang w:val="fr-FR"/>
        </w:rPr>
      </w:pPr>
      <w:r w:rsidRPr="003A4E44">
        <w:rPr>
          <w:b/>
          <w:bCs/>
          <w:sz w:val="28"/>
          <w:szCs w:val="28"/>
          <w:lang w:val="fr-FR"/>
        </w:rPr>
        <w:t>À quoi ça sert ?</w:t>
      </w:r>
    </w:p>
    <w:p w:rsidR="00C60905" w:rsidRPr="003A4E44" w:rsidRDefault="00C60905" w:rsidP="003A4E44">
      <w:pPr>
        <w:spacing w:after="0" w:line="360" w:lineRule="auto"/>
        <w:jc w:val="both"/>
        <w:rPr>
          <w:sz w:val="28"/>
          <w:szCs w:val="28"/>
          <w:lang w:val="fr-FR"/>
        </w:rPr>
      </w:pPr>
      <w:r w:rsidRPr="003A4E44">
        <w:rPr>
          <w:sz w:val="28"/>
          <w:szCs w:val="28"/>
          <w:lang w:val="fr-FR"/>
        </w:rPr>
        <w:t>À l'époque actuelle, la chimie est utile dans tellement de domaines qu’on ne pourrai pas tous les citer. Sachez que maintenant, la chimie est bien présente dans notre vie quotidienne.</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Le plastique en est un bon exemple : il est partout celui-là. Regardez votre télécommande,  votre téléphone, ou peut-être même la chaise sur laquelle vous êtes assis. C'est bourré de plastique ! Et d'où vient cette matière magique ? Des laboratoires bien sûr ! </w:t>
      </w:r>
    </w:p>
    <w:p w:rsidR="00C60905" w:rsidRPr="003A4E44" w:rsidRDefault="00C60905" w:rsidP="003A4E44">
      <w:pPr>
        <w:spacing w:after="0" w:line="360" w:lineRule="auto"/>
        <w:jc w:val="both"/>
        <w:rPr>
          <w:sz w:val="28"/>
          <w:szCs w:val="28"/>
          <w:lang w:val="fr-FR"/>
        </w:rPr>
      </w:pPr>
      <w:r w:rsidRPr="003A4E44">
        <w:rPr>
          <w:sz w:val="28"/>
          <w:szCs w:val="28"/>
          <w:lang w:val="fr-FR"/>
        </w:rPr>
        <w:t>Mais ce n'est pas tout ! La chimie est présente dans bien d'autres domaines. Par exemple :</w:t>
      </w:r>
    </w:p>
    <w:p w:rsidR="00C60905" w:rsidRPr="003A4E44" w:rsidRDefault="00C60905" w:rsidP="003A4E44">
      <w:pPr>
        <w:spacing w:after="0" w:line="360" w:lineRule="auto"/>
        <w:jc w:val="both"/>
        <w:rPr>
          <w:sz w:val="28"/>
          <w:szCs w:val="28"/>
          <w:lang w:val="fr-FR"/>
        </w:rPr>
      </w:pPr>
      <w:r w:rsidRPr="003A4E44">
        <w:rPr>
          <w:b/>
          <w:bCs/>
          <w:sz w:val="28"/>
          <w:szCs w:val="28"/>
          <w:lang w:val="fr-FR"/>
        </w:rPr>
        <w:t>Médecine et santé :</w:t>
      </w:r>
      <w:r w:rsidRPr="003A4E44">
        <w:rPr>
          <w:sz w:val="28"/>
          <w:szCs w:val="28"/>
          <w:lang w:val="fr-FR"/>
        </w:rPr>
        <w:t xml:space="preserve"> fabrication de médicaments, ...</w:t>
      </w:r>
    </w:p>
    <w:p w:rsidR="00C60905" w:rsidRPr="003A4E44" w:rsidRDefault="00C60905" w:rsidP="003A4E44">
      <w:pPr>
        <w:spacing w:after="0" w:line="360" w:lineRule="auto"/>
        <w:jc w:val="both"/>
        <w:rPr>
          <w:sz w:val="28"/>
          <w:szCs w:val="28"/>
          <w:lang w:val="fr-FR"/>
        </w:rPr>
      </w:pPr>
      <w:r w:rsidRPr="003A4E44">
        <w:rPr>
          <w:b/>
          <w:bCs/>
          <w:sz w:val="28"/>
          <w:szCs w:val="28"/>
          <w:lang w:val="fr-FR"/>
        </w:rPr>
        <w:t>Énergie et électricité :</w:t>
      </w:r>
      <w:r w:rsidRPr="003A4E44">
        <w:rPr>
          <w:sz w:val="28"/>
          <w:szCs w:val="28"/>
          <w:lang w:val="fr-FR"/>
        </w:rPr>
        <w:t xml:space="preserve"> piles électriques, centrales nucléaires, ...</w:t>
      </w:r>
    </w:p>
    <w:p w:rsidR="00C60905" w:rsidRPr="003A4E44" w:rsidRDefault="00C60905" w:rsidP="003A4E44">
      <w:pPr>
        <w:spacing w:after="0" w:line="360" w:lineRule="auto"/>
        <w:jc w:val="both"/>
        <w:rPr>
          <w:sz w:val="28"/>
          <w:szCs w:val="28"/>
          <w:lang w:val="fr-FR"/>
        </w:rPr>
      </w:pPr>
      <w:r w:rsidRPr="003A4E44">
        <w:rPr>
          <w:b/>
          <w:bCs/>
          <w:sz w:val="28"/>
          <w:szCs w:val="28"/>
          <w:lang w:val="fr-FR"/>
        </w:rPr>
        <w:t>Cosmétique :</w:t>
      </w:r>
      <w:r w:rsidRPr="003A4E44">
        <w:rPr>
          <w:sz w:val="28"/>
          <w:szCs w:val="28"/>
          <w:lang w:val="fr-FR"/>
        </w:rPr>
        <w:t xml:space="preserve"> parfum, rouge à lèvres, maquillage, ...</w:t>
      </w:r>
    </w:p>
    <w:p w:rsidR="00C60905" w:rsidRPr="003A4E44" w:rsidRDefault="00C60905" w:rsidP="003A4E44">
      <w:pPr>
        <w:spacing w:after="0" w:line="360" w:lineRule="auto"/>
        <w:jc w:val="both"/>
        <w:rPr>
          <w:sz w:val="28"/>
          <w:szCs w:val="28"/>
          <w:lang w:val="fr-FR"/>
        </w:rPr>
      </w:pPr>
      <w:r w:rsidRPr="003A4E44">
        <w:rPr>
          <w:b/>
          <w:bCs/>
          <w:sz w:val="28"/>
          <w:szCs w:val="28"/>
          <w:lang w:val="fr-FR"/>
        </w:rPr>
        <w:t>Agriculture :</w:t>
      </w:r>
      <w:r w:rsidRPr="003A4E44">
        <w:rPr>
          <w:sz w:val="28"/>
          <w:szCs w:val="28"/>
          <w:lang w:val="fr-FR"/>
        </w:rPr>
        <w:t xml:space="preserve"> engrais, pesticides, ...</w:t>
      </w:r>
    </w:p>
    <w:p w:rsidR="00C60905" w:rsidRPr="003A4E44" w:rsidRDefault="00C60905" w:rsidP="003A4E44">
      <w:pPr>
        <w:spacing w:after="0" w:line="360" w:lineRule="auto"/>
        <w:jc w:val="both"/>
        <w:rPr>
          <w:sz w:val="28"/>
          <w:szCs w:val="28"/>
          <w:lang w:val="fr-FR"/>
        </w:rPr>
      </w:pPr>
      <w:r w:rsidRPr="003A4E44">
        <w:rPr>
          <w:b/>
          <w:bCs/>
          <w:sz w:val="28"/>
          <w:szCs w:val="28"/>
          <w:lang w:val="fr-FR"/>
        </w:rPr>
        <w:t>Agroalimentaire :</w:t>
      </w:r>
      <w:r w:rsidRPr="003A4E44">
        <w:rPr>
          <w:sz w:val="28"/>
          <w:szCs w:val="28"/>
          <w:lang w:val="fr-FR"/>
        </w:rPr>
        <w:t xml:space="preserve"> arômes de synthèse, ...</w:t>
      </w:r>
    </w:p>
    <w:p w:rsidR="00C60905" w:rsidRPr="003A4E44" w:rsidRDefault="00C60905" w:rsidP="003A4E44">
      <w:pPr>
        <w:spacing w:after="0" w:line="360" w:lineRule="auto"/>
        <w:jc w:val="both"/>
        <w:rPr>
          <w:sz w:val="28"/>
          <w:szCs w:val="28"/>
          <w:lang w:val="fr-FR"/>
        </w:rPr>
      </w:pPr>
      <w:r w:rsidRPr="003A4E44">
        <w:rPr>
          <w:b/>
          <w:bCs/>
          <w:sz w:val="28"/>
          <w:szCs w:val="28"/>
          <w:lang w:val="fr-FR"/>
        </w:rPr>
        <w:t>Divers :</w:t>
      </w:r>
      <w:r w:rsidRPr="003A4E44">
        <w:rPr>
          <w:sz w:val="28"/>
          <w:szCs w:val="28"/>
          <w:lang w:val="fr-FR"/>
        </w:rPr>
        <w:t xml:space="preserve"> colle, peinture, savon, ...</w:t>
      </w:r>
    </w:p>
    <w:p w:rsidR="00C60905" w:rsidRPr="003A4E44" w:rsidRDefault="00C60905" w:rsidP="003A4E44">
      <w:pPr>
        <w:spacing w:after="0" w:line="360" w:lineRule="auto"/>
        <w:jc w:val="both"/>
        <w:rPr>
          <w:sz w:val="28"/>
          <w:szCs w:val="28"/>
          <w:lang w:val="fr-FR"/>
        </w:rPr>
      </w:pPr>
      <w:r w:rsidRPr="003A4E44">
        <w:rPr>
          <w:b/>
          <w:bCs/>
          <w:sz w:val="28"/>
          <w:szCs w:val="28"/>
          <w:lang w:val="fr-FR"/>
        </w:rPr>
        <w:t>Et même dans votre corps :</w:t>
      </w:r>
      <w:r w:rsidRPr="003A4E44">
        <w:rPr>
          <w:sz w:val="28"/>
          <w:szCs w:val="28"/>
          <w:lang w:val="fr-FR"/>
        </w:rPr>
        <w:t xml:space="preserve"> rien qu'en respirant, vous faites de la chimie !</w:t>
      </w:r>
    </w:p>
    <w:p w:rsidR="00C60905" w:rsidRPr="003A4E44" w:rsidRDefault="00C60905" w:rsidP="003A4E44">
      <w:pPr>
        <w:spacing w:after="0" w:line="360" w:lineRule="auto"/>
        <w:jc w:val="both"/>
        <w:rPr>
          <w:sz w:val="28"/>
          <w:szCs w:val="28"/>
          <w:lang w:val="fr-FR"/>
        </w:rPr>
      </w:pPr>
      <w:r w:rsidRPr="003A4E44">
        <w:rPr>
          <w:sz w:val="28"/>
          <w:szCs w:val="28"/>
          <w:lang w:val="fr-FR"/>
        </w:rPr>
        <w:lastRenderedPageBreak/>
        <w:t>Bref, la chimie est loin d'être inutile et est présente partout dans notre monde.</w:t>
      </w:r>
    </w:p>
    <w:p w:rsidR="00C60905" w:rsidRPr="003A4E44" w:rsidRDefault="00C60905" w:rsidP="003A4E44">
      <w:pPr>
        <w:spacing w:after="0" w:line="360" w:lineRule="auto"/>
        <w:jc w:val="both"/>
        <w:rPr>
          <w:sz w:val="28"/>
          <w:szCs w:val="28"/>
          <w:lang w:val="fr-FR"/>
        </w:rPr>
      </w:pPr>
      <w:r w:rsidRPr="003A4E44">
        <w:rPr>
          <w:b/>
          <w:bCs/>
          <w:sz w:val="28"/>
          <w:szCs w:val="28"/>
          <w:lang w:val="fr-FR"/>
        </w:rPr>
        <w:t>Phénomène chimique ou physique ?</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 La chimie et la physique sont deux sciences différentes. </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Si je vous dis ça, c'est qu'il arrive régulièrement aux gens de confondre phénomènes chimiques et phénomènes physiques. Je vais m'assurer que ce soit bien clair pour vous. </w:t>
      </w:r>
    </w:p>
    <w:p w:rsidR="00C60905" w:rsidRPr="003A4E44" w:rsidRDefault="00C87BE0" w:rsidP="00C87BE0">
      <w:pPr>
        <w:spacing w:after="0" w:line="360" w:lineRule="auto"/>
        <w:rPr>
          <w:sz w:val="28"/>
          <w:szCs w:val="28"/>
          <w:lang w:val="fr-FR"/>
        </w:rPr>
      </w:pPr>
      <w:r w:rsidRPr="003A4E44">
        <w:rPr>
          <w:sz w:val="28"/>
          <w:szCs w:val="28"/>
          <w:lang w:val="fr-FR"/>
        </w:rPr>
        <w:t>Mettre</w:t>
      </w:r>
      <w:r w:rsidR="00C60905" w:rsidRPr="003A4E44">
        <w:rPr>
          <w:sz w:val="28"/>
          <w:szCs w:val="28"/>
          <w:lang w:val="fr-FR"/>
        </w:rPr>
        <w:t xml:space="preserve"> de l'eau au congélateur pour faire des glaçons. C'est un phénomène physique car il n'y a pas de réaction, vous gardez les mêmes constituants : avant, vous aviez de l'eau et après, c'est toujours de l'eau (même si elle est solide). Ce phénomène est appelé </w:t>
      </w:r>
      <w:r w:rsidR="00C60905" w:rsidRPr="00C87BE0">
        <w:rPr>
          <w:iCs/>
          <w:sz w:val="28"/>
          <w:szCs w:val="28"/>
          <w:lang w:val="fr-FR"/>
        </w:rPr>
        <w:t>solidification</w:t>
      </w:r>
      <w:r w:rsidR="00C60905" w:rsidRPr="00C87BE0">
        <w:rPr>
          <w:sz w:val="28"/>
          <w:szCs w:val="28"/>
          <w:lang w:val="fr-FR"/>
        </w:rPr>
        <w:t>.</w:t>
      </w:r>
      <w:r w:rsidR="00C60905" w:rsidRPr="00C87BE0">
        <w:rPr>
          <w:sz w:val="28"/>
          <w:szCs w:val="28"/>
          <w:lang w:val="fr-FR"/>
        </w:rPr>
        <w:br/>
      </w:r>
      <w:r w:rsidR="00C60905" w:rsidRPr="003A4E44">
        <w:rPr>
          <w:sz w:val="28"/>
          <w:szCs w:val="28"/>
          <w:lang w:val="fr-FR"/>
        </w:rPr>
        <w:t xml:space="preserve">Je peux faire un schéma également, vous verrez que c'est un phénomène physique car on a de l'eau avant comme après, ça ne change pas : </w:t>
      </w:r>
    </w:p>
    <w:p w:rsidR="00C60905" w:rsidRPr="003A4E44" w:rsidRDefault="00C60905" w:rsidP="003A4E44">
      <w:pPr>
        <w:spacing w:after="0" w:line="360" w:lineRule="auto"/>
        <w:jc w:val="both"/>
        <w:rPr>
          <w:sz w:val="28"/>
          <w:szCs w:val="28"/>
          <w:lang w:val="fr-FR"/>
        </w:rPr>
      </w:pPr>
      <w:r w:rsidRPr="003A4E44">
        <w:rPr>
          <w:noProof/>
          <w:sz w:val="28"/>
          <w:szCs w:val="28"/>
        </w:rPr>
        <w:drawing>
          <wp:inline distT="0" distB="0" distL="0" distR="0">
            <wp:extent cx="3200400" cy="1600200"/>
            <wp:effectExtent l="19050" t="0" r="0" b="0"/>
            <wp:docPr id="3" name="Image 3" descr="273448.jpg"/>
            <wp:cNvGraphicFramePr/>
            <a:graphic xmlns:a="http://schemas.openxmlformats.org/drawingml/2006/main">
              <a:graphicData uri="http://schemas.openxmlformats.org/drawingml/2006/picture">
                <pic:pic xmlns:pic="http://schemas.openxmlformats.org/drawingml/2006/picture">
                  <pic:nvPicPr>
                    <pic:cNvPr id="3" name="Image 2" descr="273448.jpg"/>
                    <pic:cNvPicPr>
                      <a:picLocks noChangeAspect="1"/>
                    </pic:cNvPicPr>
                  </pic:nvPicPr>
                  <pic:blipFill>
                    <a:blip r:embed="rId8"/>
                    <a:stretch>
                      <a:fillRect/>
                    </a:stretch>
                  </pic:blipFill>
                  <pic:spPr>
                    <a:xfrm>
                      <a:off x="0" y="0"/>
                      <a:ext cx="3200400" cy="1600200"/>
                    </a:xfrm>
                    <a:prstGeom prst="rect">
                      <a:avLst/>
                    </a:prstGeom>
                  </pic:spPr>
                </pic:pic>
              </a:graphicData>
            </a:graphic>
          </wp:inline>
        </w:drawing>
      </w:r>
    </w:p>
    <w:p w:rsidR="00C60905" w:rsidRPr="003A4E44" w:rsidRDefault="00C60905" w:rsidP="003A4E44">
      <w:pPr>
        <w:spacing w:after="0" w:line="360" w:lineRule="auto"/>
        <w:jc w:val="both"/>
        <w:rPr>
          <w:sz w:val="28"/>
          <w:szCs w:val="28"/>
          <w:lang w:val="fr-FR"/>
        </w:rPr>
      </w:pPr>
      <w:r w:rsidRPr="003A4E44">
        <w:rPr>
          <w:sz w:val="28"/>
          <w:szCs w:val="28"/>
          <w:lang w:val="fr-FR"/>
        </w:rPr>
        <w:t>Plonger une craie dans du vinaigre. Vous verrez que la craie se fait "attaquer" par le vinaigre, c'est une réaction chimique. Vous ne pouvez pas le voir à l'œil nu, mais je vous garantis qu'après la réaction, vous n'avez plus les mêmes constituants qu'au départ (la craie se transforme en calcium et en gaz).</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Alors... Pas si simple de distinguer les deux phénomènes, hein ? </w:t>
      </w:r>
    </w:p>
    <w:p w:rsidR="00C60905" w:rsidRPr="003A4E44" w:rsidRDefault="00C60905" w:rsidP="003A4E44">
      <w:pPr>
        <w:spacing w:after="0" w:line="360" w:lineRule="auto"/>
        <w:jc w:val="both"/>
        <w:rPr>
          <w:sz w:val="28"/>
          <w:szCs w:val="28"/>
          <w:lang w:val="fr-FR"/>
        </w:rPr>
      </w:pPr>
      <w:r w:rsidRPr="003A4E44">
        <w:rPr>
          <w:sz w:val="28"/>
          <w:szCs w:val="28"/>
          <w:lang w:val="fr-FR"/>
        </w:rPr>
        <w:t>En résumé, voici ce qu'il faut retenir :</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Un phénomène est </w:t>
      </w:r>
      <w:r w:rsidRPr="003A4E44">
        <w:rPr>
          <w:b/>
          <w:bCs/>
          <w:sz w:val="28"/>
          <w:szCs w:val="28"/>
          <w:lang w:val="fr-FR"/>
        </w:rPr>
        <w:t>physique</w:t>
      </w:r>
      <w:r w:rsidRPr="003A4E44">
        <w:rPr>
          <w:sz w:val="28"/>
          <w:szCs w:val="28"/>
          <w:lang w:val="fr-FR"/>
        </w:rPr>
        <w:t xml:space="preserve"> quand il n'y a pas de réaction. C'est-à-dire quand on a les mêmes composés au début et à la fin du phénomène.</w:t>
      </w:r>
    </w:p>
    <w:p w:rsidR="00C60905" w:rsidRPr="003A4E44" w:rsidRDefault="00C60905" w:rsidP="003A4E44">
      <w:pPr>
        <w:spacing w:after="0" w:line="360" w:lineRule="auto"/>
        <w:jc w:val="both"/>
        <w:rPr>
          <w:sz w:val="28"/>
          <w:szCs w:val="28"/>
          <w:lang w:val="fr-FR"/>
        </w:rPr>
      </w:pPr>
      <w:r w:rsidRPr="003A4E44">
        <w:rPr>
          <w:sz w:val="28"/>
          <w:szCs w:val="28"/>
          <w:lang w:val="fr-FR"/>
        </w:rPr>
        <w:t xml:space="preserve">Un phénomène est </w:t>
      </w:r>
      <w:r w:rsidRPr="003A4E44">
        <w:rPr>
          <w:b/>
          <w:bCs/>
          <w:sz w:val="28"/>
          <w:szCs w:val="28"/>
          <w:lang w:val="fr-FR"/>
        </w:rPr>
        <w:t>chimique</w:t>
      </w:r>
      <w:r w:rsidRPr="003A4E44">
        <w:rPr>
          <w:sz w:val="28"/>
          <w:szCs w:val="28"/>
          <w:lang w:val="fr-FR"/>
        </w:rPr>
        <w:t xml:space="preserve"> quand il y a une réaction. C'est-à-dire quand on obtient au final des composés différents de ceux de départ. </w:t>
      </w:r>
    </w:p>
    <w:p w:rsidR="00985BFF" w:rsidRPr="003A4E44" w:rsidRDefault="00985BFF" w:rsidP="003A4E44">
      <w:pPr>
        <w:spacing w:after="0" w:line="360" w:lineRule="auto"/>
        <w:jc w:val="both"/>
        <w:rPr>
          <w:sz w:val="28"/>
          <w:szCs w:val="28"/>
          <w:lang w:val="fr-FR"/>
        </w:rPr>
      </w:pPr>
      <w:r w:rsidRPr="003A4E44">
        <w:rPr>
          <w:b/>
          <w:bCs/>
          <w:sz w:val="28"/>
          <w:szCs w:val="28"/>
          <w:lang w:val="fr-FR"/>
        </w:rPr>
        <w:lastRenderedPageBreak/>
        <w:t xml:space="preserve">Quelles sont les matières </w:t>
      </w:r>
      <w:r w:rsidR="001D4D51" w:rsidRPr="003A4E44">
        <w:rPr>
          <w:b/>
          <w:bCs/>
          <w:sz w:val="28"/>
          <w:szCs w:val="28"/>
          <w:lang w:val="fr-FR"/>
        </w:rPr>
        <w:t>à</w:t>
      </w:r>
      <w:r w:rsidRPr="003A4E44">
        <w:rPr>
          <w:b/>
          <w:bCs/>
          <w:sz w:val="28"/>
          <w:szCs w:val="28"/>
          <w:lang w:val="fr-FR"/>
        </w:rPr>
        <w:t xml:space="preserve"> acquérir ?</w:t>
      </w:r>
    </w:p>
    <w:p w:rsidR="00AC582C" w:rsidRPr="003A4E44" w:rsidRDefault="00AE3D06" w:rsidP="003A4E44">
      <w:pPr>
        <w:numPr>
          <w:ilvl w:val="0"/>
          <w:numId w:val="1"/>
        </w:numPr>
        <w:spacing w:after="0" w:line="360" w:lineRule="auto"/>
        <w:ind w:left="0"/>
        <w:jc w:val="both"/>
        <w:rPr>
          <w:sz w:val="28"/>
          <w:szCs w:val="28"/>
        </w:rPr>
      </w:pPr>
      <w:r w:rsidRPr="003A4E44">
        <w:rPr>
          <w:sz w:val="28"/>
          <w:szCs w:val="28"/>
          <w:lang w:val="fr-FR"/>
        </w:rPr>
        <w:t xml:space="preserve">Méthodes d’analyses chimiques: </w:t>
      </w:r>
    </w:p>
    <w:p w:rsidR="00AC582C" w:rsidRPr="001C7D55" w:rsidRDefault="00AE3D06" w:rsidP="003A4E44">
      <w:pPr>
        <w:numPr>
          <w:ilvl w:val="0"/>
          <w:numId w:val="1"/>
        </w:numPr>
        <w:spacing w:after="0" w:line="360" w:lineRule="auto"/>
        <w:ind w:left="0"/>
        <w:jc w:val="both"/>
        <w:rPr>
          <w:sz w:val="28"/>
          <w:szCs w:val="28"/>
          <w:lang w:val="fr-FR"/>
        </w:rPr>
      </w:pPr>
      <w:r w:rsidRPr="001C7D55">
        <w:rPr>
          <w:sz w:val="28"/>
          <w:szCs w:val="28"/>
          <w:lang w:val="fr-FR"/>
        </w:rPr>
        <w:t>Une méthode d'analyse repose soit sur la mesure d'une grandeur physico-chimique, soit sur une réaction chimique ou électrochimique.</w:t>
      </w:r>
    </w:p>
    <w:p w:rsidR="00AC582C" w:rsidRPr="001C7D55" w:rsidRDefault="00AE3D06" w:rsidP="003A4E44">
      <w:pPr>
        <w:numPr>
          <w:ilvl w:val="0"/>
          <w:numId w:val="1"/>
        </w:numPr>
        <w:spacing w:after="0" w:line="360" w:lineRule="auto"/>
        <w:ind w:left="0"/>
        <w:jc w:val="both"/>
        <w:rPr>
          <w:sz w:val="28"/>
          <w:szCs w:val="28"/>
        </w:rPr>
      </w:pPr>
      <w:r w:rsidRPr="001C7D55">
        <w:rPr>
          <w:sz w:val="28"/>
          <w:szCs w:val="28"/>
          <w:lang w:val="fr-FR"/>
        </w:rPr>
        <w:t xml:space="preserve">Structures atomiques et moléculaires: </w:t>
      </w:r>
    </w:p>
    <w:p w:rsidR="00985BFF" w:rsidRPr="001C7D55" w:rsidRDefault="00985BFF" w:rsidP="003A4E44">
      <w:pPr>
        <w:spacing w:after="0" w:line="360" w:lineRule="auto"/>
        <w:jc w:val="both"/>
        <w:rPr>
          <w:sz w:val="28"/>
          <w:szCs w:val="28"/>
          <w:lang w:val="fr-FR"/>
        </w:rPr>
      </w:pPr>
      <w:r w:rsidRPr="001C7D55">
        <w:rPr>
          <w:sz w:val="28"/>
          <w:szCs w:val="28"/>
          <w:lang w:val="fr-FR"/>
        </w:rPr>
        <w:t>Acquérir un premier niveau de compréhension de la constitution des atomes et des</w:t>
      </w:r>
    </w:p>
    <w:p w:rsidR="00985BFF" w:rsidRPr="001C7D55" w:rsidRDefault="00985BFF" w:rsidP="003A4E44">
      <w:pPr>
        <w:spacing w:after="0" w:line="360" w:lineRule="auto"/>
        <w:jc w:val="both"/>
        <w:rPr>
          <w:sz w:val="28"/>
          <w:szCs w:val="28"/>
          <w:lang w:val="fr-FR"/>
        </w:rPr>
      </w:pPr>
      <w:r w:rsidRPr="001C7D55">
        <w:rPr>
          <w:sz w:val="28"/>
          <w:szCs w:val="28"/>
          <w:lang w:val="fr-FR"/>
        </w:rPr>
        <w:t xml:space="preserve">Molécules et comprendre le phénomène de radioactivité. </w:t>
      </w:r>
    </w:p>
    <w:p w:rsidR="00985BFF" w:rsidRPr="001C7D55" w:rsidRDefault="00985BFF" w:rsidP="003A4E44">
      <w:pPr>
        <w:spacing w:after="0" w:line="360" w:lineRule="auto"/>
        <w:jc w:val="both"/>
        <w:rPr>
          <w:sz w:val="28"/>
          <w:szCs w:val="28"/>
          <w:lang w:val="fr-FR"/>
        </w:rPr>
      </w:pPr>
      <w:r w:rsidRPr="001C7D55">
        <w:rPr>
          <w:sz w:val="28"/>
          <w:szCs w:val="28"/>
          <w:lang w:val="fr-FR"/>
        </w:rPr>
        <w:t>-Chimie et environnement :</w:t>
      </w:r>
    </w:p>
    <w:p w:rsidR="00985BFF" w:rsidRPr="001C7D55" w:rsidRDefault="00985BFF" w:rsidP="003A4E44">
      <w:pPr>
        <w:spacing w:after="0" w:line="360" w:lineRule="auto"/>
        <w:jc w:val="both"/>
        <w:rPr>
          <w:sz w:val="28"/>
          <w:szCs w:val="28"/>
          <w:lang w:val="fr-FR"/>
        </w:rPr>
      </w:pPr>
      <w:r w:rsidRPr="001C7D55">
        <w:rPr>
          <w:sz w:val="28"/>
          <w:szCs w:val="28"/>
          <w:lang w:val="fr-FR"/>
        </w:rPr>
        <w:t>Traite plus particulièrement : de la qualification et de la quantification des pollutions, du traitement physique et chimique des déchets, de la transformation des matières recyclables</w:t>
      </w:r>
    </w:p>
    <w:p w:rsidR="00985BFF" w:rsidRPr="003A4E44" w:rsidRDefault="00985BFF" w:rsidP="003A4E44">
      <w:pPr>
        <w:spacing w:after="0" w:line="360" w:lineRule="auto"/>
        <w:jc w:val="both"/>
        <w:rPr>
          <w:sz w:val="28"/>
          <w:szCs w:val="28"/>
          <w:lang w:val="fr-FR"/>
        </w:rPr>
      </w:pPr>
      <w:r w:rsidRPr="003A4E44">
        <w:rPr>
          <w:b/>
          <w:bCs/>
          <w:sz w:val="28"/>
          <w:szCs w:val="28"/>
          <w:lang w:val="fr-FR"/>
        </w:rPr>
        <w:t>- Electrochimie</w:t>
      </w:r>
    </w:p>
    <w:p w:rsidR="00985BFF" w:rsidRPr="003A4E44" w:rsidRDefault="00985BFF" w:rsidP="003A4E44">
      <w:pPr>
        <w:spacing w:after="0" w:line="360" w:lineRule="auto"/>
        <w:jc w:val="both"/>
        <w:rPr>
          <w:sz w:val="28"/>
          <w:szCs w:val="28"/>
          <w:lang w:val="fr-FR"/>
        </w:rPr>
      </w:pPr>
      <w:r w:rsidRPr="003A4E44">
        <w:rPr>
          <w:sz w:val="28"/>
          <w:szCs w:val="28"/>
          <w:lang w:val="fr-FR"/>
        </w:rPr>
        <w:t>Acquérir les bases théoriques de l’électrochimie.</w:t>
      </w:r>
    </w:p>
    <w:p w:rsidR="00985BFF" w:rsidRPr="003A4E44" w:rsidRDefault="00985BFF" w:rsidP="003A4E44">
      <w:pPr>
        <w:spacing w:after="0" w:line="360" w:lineRule="auto"/>
        <w:jc w:val="both"/>
        <w:rPr>
          <w:sz w:val="28"/>
          <w:szCs w:val="28"/>
          <w:lang w:val="fr-FR"/>
        </w:rPr>
      </w:pPr>
      <w:r w:rsidRPr="003A4E44">
        <w:rPr>
          <w:sz w:val="28"/>
          <w:szCs w:val="28"/>
          <w:lang w:val="fr-FR"/>
        </w:rPr>
        <w:t>Connaitre ses différentes applications (techniques électrochimiques d’analyse ; capteurs ; piles et accumulateurs…).</w:t>
      </w:r>
    </w:p>
    <w:p w:rsidR="00985BFF" w:rsidRPr="003A4E44" w:rsidRDefault="00985BFF" w:rsidP="003A4E44">
      <w:pPr>
        <w:spacing w:after="0" w:line="360" w:lineRule="auto"/>
        <w:jc w:val="both"/>
        <w:rPr>
          <w:sz w:val="28"/>
          <w:szCs w:val="28"/>
          <w:lang w:val="fr-FR"/>
        </w:rPr>
      </w:pPr>
      <w:r w:rsidRPr="003A4E44">
        <w:rPr>
          <w:sz w:val="28"/>
          <w:szCs w:val="28"/>
          <w:lang w:val="fr-FR"/>
        </w:rPr>
        <w:t xml:space="preserve">Savoir choisir et mettre en œuvre la technique électrochimique d’analyse adaptée à un problème donné. </w:t>
      </w:r>
    </w:p>
    <w:p w:rsidR="00985BFF" w:rsidRPr="003A4E44" w:rsidRDefault="00985BFF" w:rsidP="003A4E44">
      <w:pPr>
        <w:spacing w:after="0" w:line="360" w:lineRule="auto"/>
        <w:jc w:val="both"/>
        <w:rPr>
          <w:sz w:val="28"/>
          <w:szCs w:val="28"/>
          <w:lang w:val="fr-FR"/>
        </w:rPr>
      </w:pPr>
      <w:r w:rsidRPr="003A4E44">
        <w:rPr>
          <w:noProof/>
          <w:sz w:val="28"/>
          <w:szCs w:val="28"/>
        </w:rPr>
        <w:drawing>
          <wp:inline distT="0" distB="0" distL="0" distR="0">
            <wp:extent cx="5943600" cy="2161540"/>
            <wp:effectExtent l="19050" t="0" r="0" b="0"/>
            <wp:docPr id="15" name="Image 1" descr="chimie-matiere-electro.jpg"/>
            <wp:cNvGraphicFramePr/>
            <a:graphic xmlns:a="http://schemas.openxmlformats.org/drawingml/2006/main">
              <a:graphicData uri="http://schemas.openxmlformats.org/drawingml/2006/picture">
                <pic:pic xmlns:pic="http://schemas.openxmlformats.org/drawingml/2006/picture">
                  <pic:nvPicPr>
                    <pic:cNvPr id="45058" name="Picture 2" descr="chimie-matiere-electro.jpg"/>
                    <pic:cNvPicPr>
                      <a:picLocks noChangeAspect="1" noChangeArrowheads="1"/>
                    </pic:cNvPicPr>
                  </pic:nvPicPr>
                  <pic:blipFill>
                    <a:blip r:embed="rId9"/>
                    <a:srcRect/>
                    <a:stretch>
                      <a:fillRect/>
                    </a:stretch>
                  </pic:blipFill>
                  <pic:spPr bwMode="auto">
                    <a:xfrm>
                      <a:off x="0" y="0"/>
                      <a:ext cx="5943600" cy="2161540"/>
                    </a:xfrm>
                    <a:prstGeom prst="rect">
                      <a:avLst/>
                    </a:prstGeom>
                    <a:noFill/>
                  </pic:spPr>
                </pic:pic>
              </a:graphicData>
            </a:graphic>
          </wp:inline>
        </w:drawing>
      </w:r>
      <w:r w:rsidRPr="003A4E44">
        <w:rPr>
          <w:b/>
          <w:bCs/>
          <w:sz w:val="28"/>
          <w:szCs w:val="28"/>
          <w:lang w:val="fr-FR"/>
        </w:rPr>
        <w:t>- Techniques séparatives (chromatographie)</w:t>
      </w:r>
    </w:p>
    <w:p w:rsidR="00985BFF" w:rsidRPr="003A4E44" w:rsidRDefault="00985BFF" w:rsidP="003A4E44">
      <w:pPr>
        <w:spacing w:after="0" w:line="360" w:lineRule="auto"/>
        <w:jc w:val="both"/>
        <w:rPr>
          <w:sz w:val="28"/>
          <w:szCs w:val="28"/>
          <w:lang w:val="fr-FR"/>
        </w:rPr>
      </w:pPr>
      <w:r w:rsidRPr="003A4E44">
        <w:rPr>
          <w:sz w:val="28"/>
          <w:szCs w:val="28"/>
          <w:lang w:val="fr-FR"/>
        </w:rPr>
        <w:t>La compréhension et mise en œuvre de différentes techniques chromatographiques (HPLC, CPG, chromatographie ionique).</w:t>
      </w:r>
    </w:p>
    <w:p w:rsidR="00985BFF" w:rsidRPr="003A4E44" w:rsidRDefault="00985BFF" w:rsidP="003A4E44">
      <w:pPr>
        <w:spacing w:after="0" w:line="360" w:lineRule="auto"/>
        <w:jc w:val="both"/>
        <w:rPr>
          <w:sz w:val="28"/>
          <w:szCs w:val="28"/>
          <w:lang w:val="fr-FR"/>
        </w:rPr>
      </w:pPr>
      <w:r w:rsidRPr="003A4E44">
        <w:rPr>
          <w:sz w:val="28"/>
          <w:szCs w:val="28"/>
          <w:lang w:val="fr-FR"/>
        </w:rPr>
        <w:lastRenderedPageBreak/>
        <w:t>L’identification de tous les composants de la chaîne</w:t>
      </w:r>
    </w:p>
    <w:p w:rsidR="00985BFF" w:rsidRPr="003A4E44" w:rsidRDefault="00985BFF" w:rsidP="003A4E44">
      <w:pPr>
        <w:spacing w:after="0" w:line="360" w:lineRule="auto"/>
        <w:jc w:val="both"/>
        <w:rPr>
          <w:sz w:val="28"/>
          <w:szCs w:val="28"/>
          <w:lang w:val="fr-FR"/>
        </w:rPr>
      </w:pPr>
      <w:r w:rsidRPr="003A4E44">
        <w:rPr>
          <w:noProof/>
          <w:sz w:val="28"/>
          <w:szCs w:val="28"/>
        </w:rPr>
        <w:drawing>
          <wp:inline distT="0" distB="0" distL="0" distR="0">
            <wp:extent cx="5943600" cy="2303145"/>
            <wp:effectExtent l="19050" t="0" r="0" b="0"/>
            <wp:docPr id="27" name="Image 2" descr="chimie-matiere-chromato.jpg"/>
            <wp:cNvGraphicFramePr/>
            <a:graphic xmlns:a="http://schemas.openxmlformats.org/drawingml/2006/main">
              <a:graphicData uri="http://schemas.openxmlformats.org/drawingml/2006/picture">
                <pic:pic xmlns:pic="http://schemas.openxmlformats.org/drawingml/2006/picture">
                  <pic:nvPicPr>
                    <pic:cNvPr id="44034" name="Picture 2" descr="chimie-matiere-chromato.jpg"/>
                    <pic:cNvPicPr>
                      <a:picLocks noChangeAspect="1" noChangeArrowheads="1"/>
                    </pic:cNvPicPr>
                  </pic:nvPicPr>
                  <pic:blipFill>
                    <a:blip r:embed="rId10"/>
                    <a:srcRect/>
                    <a:stretch>
                      <a:fillRect/>
                    </a:stretch>
                  </pic:blipFill>
                  <pic:spPr bwMode="auto">
                    <a:xfrm>
                      <a:off x="0" y="0"/>
                      <a:ext cx="5943600" cy="2303145"/>
                    </a:xfrm>
                    <a:prstGeom prst="rect">
                      <a:avLst/>
                    </a:prstGeom>
                    <a:noFill/>
                  </pic:spPr>
                </pic:pic>
              </a:graphicData>
            </a:graphic>
          </wp:inline>
        </w:drawing>
      </w:r>
    </w:p>
    <w:p w:rsidR="00985BFF" w:rsidRPr="003A4E44" w:rsidRDefault="00985BFF" w:rsidP="003A4E44">
      <w:pPr>
        <w:spacing w:after="0" w:line="360" w:lineRule="auto"/>
        <w:jc w:val="both"/>
        <w:rPr>
          <w:sz w:val="28"/>
          <w:szCs w:val="28"/>
          <w:lang w:val="fr-FR"/>
        </w:rPr>
      </w:pPr>
      <w:r w:rsidRPr="003A4E44">
        <w:rPr>
          <w:b/>
          <w:bCs/>
          <w:sz w:val="28"/>
          <w:szCs w:val="28"/>
          <w:lang w:val="fr-FR"/>
        </w:rPr>
        <w:t>- Techniques spectroscopiques et nucléaires</w:t>
      </w:r>
    </w:p>
    <w:p w:rsidR="00985BFF" w:rsidRPr="003A4E44" w:rsidRDefault="00985BFF" w:rsidP="003A4E44">
      <w:pPr>
        <w:spacing w:after="0" w:line="360" w:lineRule="auto"/>
        <w:jc w:val="both"/>
        <w:rPr>
          <w:sz w:val="28"/>
          <w:szCs w:val="28"/>
          <w:lang w:val="fr-FR"/>
        </w:rPr>
      </w:pPr>
      <w:r w:rsidRPr="003A4E44">
        <w:rPr>
          <w:sz w:val="28"/>
          <w:szCs w:val="28"/>
          <w:lang w:val="fr-FR"/>
        </w:rPr>
        <w:t xml:space="preserve">Montrer les possibilités d’analyser et de contrôler au moyen des interactions matière-rayonnement. </w:t>
      </w:r>
    </w:p>
    <w:p w:rsidR="00985BFF" w:rsidRPr="003A4E44" w:rsidRDefault="00985BFF" w:rsidP="003A4E44">
      <w:pPr>
        <w:spacing w:after="0" w:line="360" w:lineRule="auto"/>
        <w:jc w:val="both"/>
        <w:rPr>
          <w:sz w:val="28"/>
          <w:szCs w:val="28"/>
          <w:lang w:val="fr-FR"/>
        </w:rPr>
      </w:pPr>
      <w:r w:rsidRPr="003A4E44">
        <w:rPr>
          <w:sz w:val="28"/>
          <w:szCs w:val="28"/>
          <w:lang w:val="fr-FR"/>
        </w:rPr>
        <w:t>- Fluorescence</w:t>
      </w:r>
    </w:p>
    <w:p w:rsidR="00985BFF" w:rsidRPr="003A4E44" w:rsidRDefault="00985BFF" w:rsidP="003A4E44">
      <w:pPr>
        <w:spacing w:after="0" w:line="360" w:lineRule="auto"/>
        <w:jc w:val="both"/>
        <w:rPr>
          <w:sz w:val="28"/>
          <w:szCs w:val="28"/>
          <w:lang w:val="fr-FR"/>
        </w:rPr>
      </w:pPr>
      <w:r w:rsidRPr="003A4E44">
        <w:rPr>
          <w:sz w:val="28"/>
          <w:szCs w:val="28"/>
          <w:lang w:val="fr-FR"/>
        </w:rPr>
        <w:t xml:space="preserve">- Spectroscopies d’absorption atomique et moléculaire </w:t>
      </w:r>
    </w:p>
    <w:p w:rsidR="00985BFF" w:rsidRPr="003A4E44" w:rsidRDefault="00985BFF" w:rsidP="003A4E44">
      <w:pPr>
        <w:spacing w:after="0" w:line="360" w:lineRule="auto"/>
        <w:jc w:val="both"/>
        <w:rPr>
          <w:sz w:val="28"/>
          <w:szCs w:val="28"/>
          <w:lang w:val="fr-FR"/>
        </w:rPr>
      </w:pPr>
      <w:r w:rsidRPr="003A4E44">
        <w:rPr>
          <w:sz w:val="28"/>
          <w:szCs w:val="28"/>
          <w:lang w:val="fr-FR"/>
        </w:rPr>
        <w:t xml:space="preserve">- Spectroscopie d’émission (photomètre de flamme) </w:t>
      </w:r>
    </w:p>
    <w:p w:rsidR="00985BFF" w:rsidRPr="003A4E44" w:rsidRDefault="00985BFF" w:rsidP="003A4E44">
      <w:pPr>
        <w:spacing w:after="0" w:line="360" w:lineRule="auto"/>
        <w:jc w:val="both"/>
        <w:rPr>
          <w:sz w:val="28"/>
          <w:szCs w:val="28"/>
          <w:lang w:val="fr-FR"/>
        </w:rPr>
      </w:pPr>
      <w:r w:rsidRPr="003A4E44">
        <w:rPr>
          <w:noProof/>
          <w:sz w:val="28"/>
          <w:szCs w:val="28"/>
        </w:rPr>
        <w:drawing>
          <wp:inline distT="0" distB="0" distL="0" distR="0">
            <wp:extent cx="5943600" cy="1779905"/>
            <wp:effectExtent l="19050" t="0" r="0" b="0"/>
            <wp:docPr id="28" name="Image 3" descr="chimie-matiere-tech_spec_nucl.jpg"/>
            <wp:cNvGraphicFramePr/>
            <a:graphic xmlns:a="http://schemas.openxmlformats.org/drawingml/2006/main">
              <a:graphicData uri="http://schemas.openxmlformats.org/drawingml/2006/picture">
                <pic:pic xmlns:pic="http://schemas.openxmlformats.org/drawingml/2006/picture">
                  <pic:nvPicPr>
                    <pic:cNvPr id="41986" name="Picture 2" descr="chimie-matiere-tech_spec_nucl.jpg"/>
                    <pic:cNvPicPr>
                      <a:picLocks noChangeAspect="1" noChangeArrowheads="1"/>
                    </pic:cNvPicPr>
                  </pic:nvPicPr>
                  <pic:blipFill>
                    <a:blip r:embed="rId11"/>
                    <a:srcRect/>
                    <a:stretch>
                      <a:fillRect/>
                    </a:stretch>
                  </pic:blipFill>
                  <pic:spPr bwMode="auto">
                    <a:xfrm>
                      <a:off x="0" y="0"/>
                      <a:ext cx="5943600" cy="1779905"/>
                    </a:xfrm>
                    <a:prstGeom prst="rect">
                      <a:avLst/>
                    </a:prstGeom>
                    <a:noFill/>
                  </pic:spPr>
                </pic:pic>
              </a:graphicData>
            </a:graphic>
          </wp:inline>
        </w:drawing>
      </w:r>
    </w:p>
    <w:p w:rsidR="003A4E44" w:rsidRDefault="003A4E44" w:rsidP="003A4E44">
      <w:pPr>
        <w:spacing w:after="0" w:line="360" w:lineRule="auto"/>
        <w:jc w:val="both"/>
        <w:rPr>
          <w:b/>
          <w:bCs/>
          <w:sz w:val="28"/>
          <w:szCs w:val="28"/>
          <w:lang w:val="fr-FR"/>
        </w:rPr>
      </w:pPr>
    </w:p>
    <w:p w:rsidR="003A4E44" w:rsidRDefault="003A4E44" w:rsidP="003A4E44">
      <w:pPr>
        <w:spacing w:after="0" w:line="360" w:lineRule="auto"/>
        <w:jc w:val="both"/>
        <w:rPr>
          <w:b/>
          <w:bCs/>
          <w:sz w:val="28"/>
          <w:szCs w:val="28"/>
          <w:lang w:val="fr-FR"/>
        </w:rPr>
      </w:pPr>
    </w:p>
    <w:p w:rsidR="003A4E44" w:rsidRDefault="003A4E44" w:rsidP="003A4E44">
      <w:pPr>
        <w:spacing w:after="0" w:line="360" w:lineRule="auto"/>
        <w:jc w:val="both"/>
        <w:rPr>
          <w:b/>
          <w:bCs/>
          <w:sz w:val="28"/>
          <w:szCs w:val="28"/>
          <w:lang w:val="fr-FR"/>
        </w:rPr>
      </w:pPr>
    </w:p>
    <w:p w:rsidR="003A4E44" w:rsidRDefault="003A4E44" w:rsidP="003A4E44">
      <w:pPr>
        <w:spacing w:after="0" w:line="360" w:lineRule="auto"/>
        <w:jc w:val="both"/>
        <w:rPr>
          <w:b/>
          <w:bCs/>
          <w:sz w:val="28"/>
          <w:szCs w:val="28"/>
          <w:lang w:val="fr-FR"/>
        </w:rPr>
      </w:pPr>
    </w:p>
    <w:p w:rsidR="003A4E44" w:rsidRDefault="003A4E44" w:rsidP="003A4E44">
      <w:pPr>
        <w:spacing w:after="0" w:line="360" w:lineRule="auto"/>
        <w:jc w:val="both"/>
        <w:rPr>
          <w:b/>
          <w:bCs/>
          <w:sz w:val="28"/>
          <w:szCs w:val="28"/>
          <w:lang w:val="fr-FR"/>
        </w:rPr>
      </w:pPr>
    </w:p>
    <w:p w:rsidR="003A4E44" w:rsidRDefault="003A4E44" w:rsidP="003A4E44">
      <w:pPr>
        <w:spacing w:after="0" w:line="360" w:lineRule="auto"/>
        <w:jc w:val="both"/>
        <w:rPr>
          <w:b/>
          <w:bCs/>
          <w:sz w:val="28"/>
          <w:szCs w:val="28"/>
          <w:lang w:val="fr-FR"/>
        </w:rPr>
      </w:pPr>
    </w:p>
    <w:p w:rsidR="003A4E44" w:rsidRDefault="003A4E44" w:rsidP="003A4E44">
      <w:pPr>
        <w:spacing w:after="0" w:line="360" w:lineRule="auto"/>
        <w:jc w:val="both"/>
        <w:rPr>
          <w:b/>
          <w:bCs/>
          <w:sz w:val="28"/>
          <w:szCs w:val="28"/>
          <w:lang w:val="fr-FR"/>
        </w:rPr>
      </w:pPr>
    </w:p>
    <w:p w:rsidR="003A4E44" w:rsidRPr="003A4E44" w:rsidRDefault="003A4E44" w:rsidP="003A4E44">
      <w:pPr>
        <w:spacing w:after="0" w:line="360" w:lineRule="auto"/>
        <w:jc w:val="both"/>
        <w:rPr>
          <w:sz w:val="28"/>
          <w:szCs w:val="28"/>
          <w:lang w:val="fr-FR"/>
        </w:rPr>
      </w:pPr>
      <w:r>
        <w:rPr>
          <w:b/>
          <w:bCs/>
          <w:sz w:val="28"/>
          <w:szCs w:val="28"/>
          <w:lang w:val="fr-FR"/>
        </w:rPr>
        <w:lastRenderedPageBreak/>
        <w:t>I-</w:t>
      </w:r>
      <w:r w:rsidRPr="003A4E44">
        <w:rPr>
          <w:b/>
          <w:bCs/>
          <w:sz w:val="28"/>
          <w:szCs w:val="28"/>
          <w:lang w:val="fr-FR"/>
        </w:rPr>
        <w:t xml:space="preserve">2- Le nucléaire  → Energie </w:t>
      </w:r>
    </w:p>
    <w:p w:rsidR="003A4E44" w:rsidRPr="003A4E44" w:rsidRDefault="003A4E44" w:rsidP="003A4E44">
      <w:pPr>
        <w:spacing w:after="0" w:line="360" w:lineRule="auto"/>
        <w:jc w:val="both"/>
        <w:rPr>
          <w:sz w:val="28"/>
          <w:szCs w:val="28"/>
          <w:lang w:val="fr-FR"/>
        </w:rPr>
      </w:pPr>
      <w:r w:rsidRPr="003A4E44">
        <w:rPr>
          <w:sz w:val="28"/>
          <w:szCs w:val="28"/>
          <w:lang w:val="fr-FR"/>
        </w:rPr>
        <w:t xml:space="preserve">Aussi appelée </w:t>
      </w:r>
      <w:r w:rsidRPr="003A4E44">
        <w:rPr>
          <w:b/>
          <w:bCs/>
          <w:sz w:val="28"/>
          <w:szCs w:val="28"/>
          <w:lang w:val="fr-FR"/>
        </w:rPr>
        <w:t>énergie atomique</w:t>
      </w:r>
      <w:r w:rsidRPr="003A4E44">
        <w:rPr>
          <w:sz w:val="28"/>
          <w:szCs w:val="28"/>
          <w:lang w:val="fr-FR"/>
        </w:rPr>
        <w:t>, l’énergie nucléaire utilise l’</w:t>
      </w:r>
      <w:r w:rsidRPr="003A4E44">
        <w:rPr>
          <w:b/>
          <w:bCs/>
          <w:sz w:val="28"/>
          <w:szCs w:val="28"/>
          <w:lang w:val="fr-FR"/>
        </w:rPr>
        <w:t>uranium</w:t>
      </w:r>
      <w:r w:rsidRPr="003A4E44">
        <w:rPr>
          <w:sz w:val="28"/>
          <w:szCs w:val="28"/>
          <w:lang w:val="fr-FR"/>
        </w:rPr>
        <w:t xml:space="preserve">, un métal </w:t>
      </w:r>
      <w:hyperlink r:id="rId12" w:history="1">
        <w:r w:rsidRPr="003A4E44">
          <w:rPr>
            <w:rStyle w:val="Lienhypertexte"/>
            <w:sz w:val="28"/>
            <w:szCs w:val="28"/>
            <w:lang w:val="fr-FR"/>
          </w:rPr>
          <w:t>radioactif</w:t>
        </w:r>
      </w:hyperlink>
      <w:r w:rsidRPr="003A4E44">
        <w:rPr>
          <w:sz w:val="28"/>
          <w:szCs w:val="28"/>
          <w:lang w:val="fr-FR"/>
        </w:rPr>
        <w:t xml:space="preserve">, comme combustible pour </w:t>
      </w:r>
      <w:r w:rsidRPr="003A4E44">
        <w:rPr>
          <w:b/>
          <w:bCs/>
          <w:sz w:val="28"/>
          <w:szCs w:val="28"/>
          <w:lang w:val="fr-FR"/>
        </w:rPr>
        <w:t>produire de l’électricité</w:t>
      </w:r>
      <w:r w:rsidRPr="003A4E44">
        <w:rPr>
          <w:sz w:val="28"/>
          <w:szCs w:val="28"/>
          <w:lang w:val="fr-FR"/>
        </w:rPr>
        <w:t xml:space="preserve">. Cela fait près de 100 ans que l’Humanité a découvert la radioactivité, et moins de 70 ans qu’elle s’en sert pour produire de l’électricité. </w:t>
      </w:r>
    </w:p>
    <w:p w:rsidR="003A4E44" w:rsidRPr="003A4E44" w:rsidRDefault="003A4E44" w:rsidP="003A4E44">
      <w:pPr>
        <w:spacing w:after="0" w:line="360" w:lineRule="auto"/>
        <w:jc w:val="both"/>
        <w:rPr>
          <w:sz w:val="28"/>
          <w:szCs w:val="28"/>
          <w:lang w:val="fr-FR"/>
        </w:rPr>
      </w:pPr>
      <w:r w:rsidRPr="003A4E44">
        <w:rPr>
          <w:sz w:val="28"/>
          <w:szCs w:val="28"/>
          <w:lang w:val="fr-FR"/>
        </w:rPr>
        <w:t xml:space="preserve">L’énergie nucléaire (du latin nucleus, “le noyau”), ou “énergie atomique” est libérée lorsque les noyaux des atomes se cassent. On parle de “fission nucléaire”. C’est ce phénomène que l’on utilise dans un réacteur nucléaire. </w:t>
      </w:r>
    </w:p>
    <w:p w:rsidR="003A4E44" w:rsidRPr="003A4E44" w:rsidRDefault="003A4E44" w:rsidP="003A4E44">
      <w:pPr>
        <w:spacing w:after="0" w:line="360" w:lineRule="auto"/>
        <w:jc w:val="both"/>
        <w:rPr>
          <w:sz w:val="28"/>
          <w:szCs w:val="28"/>
          <w:lang w:val="fr-FR"/>
        </w:rPr>
      </w:pPr>
      <w:r w:rsidRPr="003A4E44">
        <w:rPr>
          <w:sz w:val="28"/>
          <w:szCs w:val="28"/>
          <w:lang w:val="fr-FR"/>
        </w:rPr>
        <w:t>L’</w:t>
      </w:r>
      <w:hyperlink r:id="rId13" w:history="1">
        <w:r w:rsidRPr="003A4E44">
          <w:rPr>
            <w:rStyle w:val="Lienhypertexte"/>
            <w:sz w:val="28"/>
            <w:szCs w:val="28"/>
            <w:lang w:val="fr-FR"/>
          </w:rPr>
          <w:t>uranium</w:t>
        </w:r>
      </w:hyperlink>
      <w:r w:rsidRPr="003A4E44">
        <w:rPr>
          <w:sz w:val="28"/>
          <w:szCs w:val="28"/>
          <w:lang w:val="fr-FR"/>
        </w:rPr>
        <w:t xml:space="preserve"> est la matière première des centrales nucléaires. Il s’agit d’un métal, que l’on trouve dans certaines roches, et qui a la particularité d’être radioactif. Cela signifie que le noyau de ses </w:t>
      </w:r>
      <w:hyperlink r:id="rId14" w:history="1">
        <w:r w:rsidRPr="003A4E44">
          <w:rPr>
            <w:rStyle w:val="Lienhypertexte"/>
            <w:sz w:val="28"/>
            <w:szCs w:val="28"/>
            <w:lang w:val="fr-FR"/>
          </w:rPr>
          <w:t>atomes</w:t>
        </w:r>
      </w:hyperlink>
      <w:r w:rsidRPr="003A4E44">
        <w:rPr>
          <w:sz w:val="28"/>
          <w:szCs w:val="28"/>
          <w:lang w:val="fr-FR"/>
        </w:rPr>
        <w:t xml:space="preserve"> est instable et a tendance à se désintégrer. Ce phénomène naturel, même s’il se déroule à une échelle si petite qu’on ne peut même pas le voir au microscope, libère une très grande quantité d’énergie. </w:t>
      </w:r>
    </w:p>
    <w:p w:rsidR="003A4E44" w:rsidRPr="003A4E44" w:rsidRDefault="003A4E44" w:rsidP="003A4E44">
      <w:pPr>
        <w:spacing w:after="0" w:line="360" w:lineRule="auto"/>
        <w:jc w:val="both"/>
        <w:rPr>
          <w:sz w:val="28"/>
          <w:szCs w:val="28"/>
          <w:lang w:val="fr-FR"/>
        </w:rPr>
      </w:pPr>
    </w:p>
    <w:p w:rsidR="003A4E44" w:rsidRPr="00796B86" w:rsidRDefault="0001029D" w:rsidP="00796B86">
      <w:pPr>
        <w:pStyle w:val="Paragraphedeliste"/>
        <w:numPr>
          <w:ilvl w:val="0"/>
          <w:numId w:val="4"/>
        </w:numPr>
        <w:spacing w:after="0" w:line="360" w:lineRule="auto"/>
        <w:ind w:left="90" w:firstLine="0"/>
        <w:jc w:val="both"/>
        <w:rPr>
          <w:sz w:val="32"/>
          <w:szCs w:val="32"/>
          <w:lang w:val="fr-FR"/>
        </w:rPr>
      </w:pPr>
      <w:r w:rsidRPr="003A4E44">
        <w:rPr>
          <w:b/>
          <w:bCs/>
          <w:sz w:val="32"/>
          <w:szCs w:val="32"/>
          <w:lang w:val="fr-FR"/>
        </w:rPr>
        <w:t xml:space="preserve">La chimie pour le nucléaire </w:t>
      </w:r>
    </w:p>
    <w:p w:rsidR="0001029D" w:rsidRPr="003A4E44" w:rsidRDefault="0001029D" w:rsidP="003A4E44">
      <w:pPr>
        <w:spacing w:after="0" w:line="360" w:lineRule="auto"/>
        <w:jc w:val="both"/>
        <w:rPr>
          <w:sz w:val="28"/>
          <w:szCs w:val="28"/>
          <w:lang w:val="fr-FR"/>
        </w:rPr>
      </w:pPr>
      <w:r w:rsidRPr="003A4E44">
        <w:rPr>
          <w:sz w:val="28"/>
          <w:szCs w:val="28"/>
          <w:lang w:val="fr-FR"/>
        </w:rPr>
        <w:t xml:space="preserve">Quand on parle du nucléaire, on pense d’abord à la physique. La radioactivité est un phénomène purement physique mais pouvoir isoler le radium, il a fallu d’abord de très fortes compétences en </w:t>
      </w:r>
      <w:r w:rsidRPr="003A4E44">
        <w:rPr>
          <w:b/>
          <w:bCs/>
          <w:iCs/>
          <w:sz w:val="28"/>
          <w:szCs w:val="28"/>
          <w:lang w:val="fr-FR"/>
        </w:rPr>
        <w:t xml:space="preserve">chimie. </w:t>
      </w:r>
    </w:p>
    <w:p w:rsidR="001B34C7" w:rsidRPr="003A4E44" w:rsidRDefault="0001029D" w:rsidP="003A4E44">
      <w:pPr>
        <w:spacing w:after="0" w:line="360" w:lineRule="auto"/>
        <w:jc w:val="both"/>
        <w:rPr>
          <w:sz w:val="28"/>
          <w:szCs w:val="28"/>
          <w:lang w:val="fr-FR"/>
        </w:rPr>
      </w:pPr>
      <w:r w:rsidRPr="003A4E44">
        <w:rPr>
          <w:sz w:val="28"/>
          <w:szCs w:val="28"/>
          <w:lang w:val="fr-FR"/>
        </w:rPr>
        <w:t xml:space="preserve">On trouve la </w:t>
      </w:r>
      <w:r w:rsidRPr="003A4E44">
        <w:rPr>
          <w:b/>
          <w:bCs/>
          <w:iCs/>
          <w:sz w:val="28"/>
          <w:szCs w:val="28"/>
          <w:lang w:val="fr-FR"/>
        </w:rPr>
        <w:t>chimie</w:t>
      </w:r>
      <w:r w:rsidRPr="003A4E44">
        <w:rPr>
          <w:sz w:val="28"/>
          <w:szCs w:val="28"/>
          <w:lang w:val="fr-FR"/>
        </w:rPr>
        <w:t xml:space="preserve"> à tous les étages (</w:t>
      </w:r>
      <w:r w:rsidRPr="003A4E44">
        <w:rPr>
          <w:b/>
          <w:bCs/>
          <w:iCs/>
          <w:sz w:val="28"/>
          <w:szCs w:val="28"/>
          <w:lang w:val="fr-FR"/>
        </w:rPr>
        <w:t xml:space="preserve">Figure 2) </w:t>
      </w:r>
      <w:r w:rsidRPr="003A4E44">
        <w:rPr>
          <w:sz w:val="28"/>
          <w:szCs w:val="28"/>
          <w:lang w:val="fr-FR"/>
        </w:rPr>
        <w:t xml:space="preserve">de la mise en oeuvre de l’énergie </w:t>
      </w:r>
      <w:r w:rsidR="001B34C7" w:rsidRPr="003A4E44">
        <w:rPr>
          <w:sz w:val="28"/>
          <w:szCs w:val="28"/>
          <w:lang w:val="fr-FR"/>
        </w:rPr>
        <w:t xml:space="preserve">Il faut citer d’abord l’extraction de l’uranium de la mine, puis la conversion de l’uranium pour fabriquer l’UF6 qui va permettre les opérations d’enrichissement isotopique ; ensuite vient la fabrication du combustible destiné à être « brûlé » dans le réacteur. </w:t>
      </w:r>
    </w:p>
    <w:p w:rsidR="00A753B6" w:rsidRPr="003A4E44" w:rsidRDefault="001B34C7" w:rsidP="003A4E44">
      <w:pPr>
        <w:spacing w:after="0" w:line="360" w:lineRule="auto"/>
        <w:jc w:val="both"/>
        <w:rPr>
          <w:sz w:val="28"/>
          <w:szCs w:val="28"/>
          <w:lang w:val="fr-FR"/>
        </w:rPr>
      </w:pPr>
      <w:r w:rsidRPr="003A4E44">
        <w:rPr>
          <w:sz w:val="28"/>
          <w:szCs w:val="28"/>
          <w:lang w:val="fr-FR"/>
        </w:rPr>
        <w:t xml:space="preserve">Après la sortie du combustible usé du réacteur, viennent les transformations effectuées dans les usines de retraitement, permettent de recycler le  plutonium </w:t>
      </w:r>
      <w:r w:rsidRPr="003A4E44">
        <w:rPr>
          <w:sz w:val="28"/>
          <w:szCs w:val="28"/>
          <w:lang w:val="fr-FR"/>
        </w:rPr>
        <w:lastRenderedPageBreak/>
        <w:t xml:space="preserve">et l’uranium. La chimie intervient à nouveau à des stades  ultérieurs </w:t>
      </w:r>
      <w:r w:rsidR="00A753B6" w:rsidRPr="003A4E44">
        <w:rPr>
          <w:sz w:val="28"/>
          <w:szCs w:val="28"/>
          <w:lang w:val="fr-FR"/>
        </w:rPr>
        <w:t>des opérations nucléaires</w:t>
      </w:r>
      <w:r w:rsidR="0001029D" w:rsidRPr="003A4E44">
        <w:rPr>
          <w:sz w:val="28"/>
          <w:szCs w:val="28"/>
          <w:lang w:val="fr-FR"/>
        </w:rPr>
        <w:t>, pour remettre les sites en état après leur fermeture.</w:t>
      </w:r>
    </w:p>
    <w:p w:rsidR="0001029D" w:rsidRPr="003A4E44" w:rsidRDefault="0001029D" w:rsidP="003A4E44">
      <w:pPr>
        <w:spacing w:after="0" w:line="360" w:lineRule="auto"/>
        <w:jc w:val="both"/>
        <w:rPr>
          <w:sz w:val="28"/>
          <w:szCs w:val="28"/>
          <w:lang w:val="fr-FR"/>
        </w:rPr>
      </w:pPr>
      <w:r w:rsidRPr="003A4E44">
        <w:rPr>
          <w:sz w:val="28"/>
          <w:szCs w:val="28"/>
          <w:lang w:val="fr-FR"/>
        </w:rPr>
        <w:t xml:space="preserve"> </w:t>
      </w:r>
    </w:p>
    <w:p w:rsidR="0001029D" w:rsidRPr="003A4E44" w:rsidRDefault="0001029D" w:rsidP="003A4E44">
      <w:pPr>
        <w:spacing w:after="0" w:line="360" w:lineRule="auto"/>
        <w:jc w:val="both"/>
        <w:rPr>
          <w:sz w:val="28"/>
          <w:szCs w:val="28"/>
          <w:lang w:val="fr-FR"/>
        </w:rPr>
      </w:pPr>
      <w:r w:rsidRPr="003A4E44">
        <w:rPr>
          <w:noProof/>
          <w:sz w:val="28"/>
          <w:szCs w:val="28"/>
        </w:rPr>
        <w:drawing>
          <wp:inline distT="0" distB="0" distL="0" distR="0">
            <wp:extent cx="5940752" cy="3965944"/>
            <wp:effectExtent l="19050" t="0" r="2848" b="0"/>
            <wp:docPr id="29" name="Imag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srcRect/>
                    <a:stretch>
                      <a:fillRect/>
                    </a:stretch>
                  </pic:blipFill>
                  <pic:spPr bwMode="auto">
                    <a:xfrm>
                      <a:off x="0" y="0"/>
                      <a:ext cx="5940752" cy="3965944"/>
                    </a:xfrm>
                    <a:prstGeom prst="rect">
                      <a:avLst/>
                    </a:prstGeom>
                    <a:noFill/>
                    <a:ln w="9525">
                      <a:noFill/>
                      <a:miter lim="800000"/>
                      <a:headEnd/>
                      <a:tailEnd/>
                    </a:ln>
                    <a:effectLst/>
                  </pic:spPr>
                </pic:pic>
              </a:graphicData>
            </a:graphic>
          </wp:inline>
        </w:drawing>
      </w:r>
    </w:p>
    <w:p w:rsidR="0001029D" w:rsidRPr="003A4E44" w:rsidRDefault="0001029D" w:rsidP="003A4E44">
      <w:pPr>
        <w:spacing w:after="0" w:line="360" w:lineRule="auto"/>
        <w:jc w:val="both"/>
        <w:rPr>
          <w:sz w:val="28"/>
          <w:szCs w:val="28"/>
          <w:lang w:val="fr-FR"/>
        </w:rPr>
      </w:pPr>
    </w:p>
    <w:p w:rsidR="0001029D" w:rsidRPr="003A4E44" w:rsidRDefault="0001029D" w:rsidP="003A4E44">
      <w:pPr>
        <w:spacing w:after="0" w:line="360" w:lineRule="auto"/>
        <w:jc w:val="both"/>
        <w:rPr>
          <w:sz w:val="28"/>
          <w:szCs w:val="28"/>
          <w:lang w:val="fr-FR"/>
        </w:rPr>
      </w:pPr>
      <w:r w:rsidRPr="003A4E44">
        <w:rPr>
          <w:sz w:val="28"/>
          <w:szCs w:val="28"/>
          <w:lang w:val="fr-FR"/>
        </w:rPr>
        <w:t xml:space="preserve">C’est la maîtrise de la chimie des matériaux (céramiques et métalliques) qui participe au développement de combustibles plus performants et plus sûrs. De plus, la caractérisation de la corrosion dans un réacteur nucléaire couplée à la connaissance conduisent à une meilleure prévision du comportement des structures et assurent un fonctionnement pérenne. </w:t>
      </w:r>
    </w:p>
    <w:p w:rsidR="0001029D" w:rsidRPr="00B40E8E" w:rsidRDefault="0001029D" w:rsidP="003A4E44">
      <w:pPr>
        <w:spacing w:after="0" w:line="360" w:lineRule="auto"/>
        <w:jc w:val="both"/>
        <w:rPr>
          <w:sz w:val="28"/>
          <w:szCs w:val="28"/>
          <w:lang w:val="fr-FR"/>
        </w:rPr>
      </w:pPr>
      <w:r w:rsidRPr="003A4E44">
        <w:rPr>
          <w:sz w:val="28"/>
          <w:szCs w:val="28"/>
          <w:lang w:val="fr-FR"/>
        </w:rPr>
        <w:t>Grâce à la chimie, le traitement des combustibles usés est une étape stratégique</w:t>
      </w:r>
      <w:r w:rsidRPr="00B40E8E">
        <w:rPr>
          <w:sz w:val="28"/>
          <w:szCs w:val="28"/>
          <w:lang w:val="fr-FR"/>
        </w:rPr>
        <w:t xml:space="preserve"> du cycle du combustible. Des procédés de plus en plus sélectifs impliquent un recyclage accru des matières fissiles, débarrassées des produits de fission qui vont devenir des déchets ultimes.</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Le traitement et le conditionnement des déchets nucléaires, par cimentation ou vitrification, ont conduit à des formulations optimisées de matrices stables, </w:t>
      </w:r>
      <w:r w:rsidRPr="00B40E8E">
        <w:rPr>
          <w:sz w:val="28"/>
          <w:szCs w:val="28"/>
          <w:lang w:val="fr-FR"/>
        </w:rPr>
        <w:lastRenderedPageBreak/>
        <w:t>offrant des performances de confinement durable compatibles avec les enjeux du stockage.</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Les développements constants en chimie analytique rendent possible de qualifier et de quantifier des radionucléides, dans les phases liquides, solides ou gazeuses, à tous les stades du cycle du combustible, même sous forme de traces, pour maîtriser les interactions avec les opérateurs et l’environnement. </w:t>
      </w:r>
    </w:p>
    <w:p w:rsidR="0001029D" w:rsidRPr="00B40E8E" w:rsidRDefault="0001029D" w:rsidP="001B34C7">
      <w:pPr>
        <w:spacing w:after="0" w:line="360" w:lineRule="auto"/>
        <w:jc w:val="both"/>
        <w:rPr>
          <w:sz w:val="28"/>
          <w:szCs w:val="28"/>
          <w:lang w:val="fr-FR"/>
        </w:rPr>
      </w:pPr>
      <w:r w:rsidRPr="00B40E8E">
        <w:rPr>
          <w:sz w:val="28"/>
          <w:szCs w:val="28"/>
          <w:lang w:val="fr-FR"/>
        </w:rPr>
        <w:t>La modélisation en chimie ouvre un champ des possibles infini. Elle est devenue le complément indispensable de l’expérimentation et va contribuer largement dans un futur proche à rendre l’énergie nucléaire encore plus durable et plus sûre. Avec une contribution majeure de la Chimie, l’Énergie nucléaire reste toujours présente pour répondre aux enjeux énergétiques du XXIe siècle.</w:t>
      </w:r>
    </w:p>
    <w:p w:rsidR="0001029D" w:rsidRPr="001B34C7" w:rsidRDefault="0001029D" w:rsidP="001B34C7">
      <w:pPr>
        <w:spacing w:after="0" w:line="360" w:lineRule="auto"/>
        <w:jc w:val="both"/>
        <w:rPr>
          <w:sz w:val="32"/>
          <w:szCs w:val="32"/>
          <w:lang w:val="fr-FR"/>
        </w:rPr>
      </w:pPr>
      <w:r w:rsidRPr="001B34C7">
        <w:rPr>
          <w:b/>
          <w:bCs/>
          <w:sz w:val="32"/>
          <w:szCs w:val="32"/>
          <w:lang w:val="fr-FR"/>
        </w:rPr>
        <w:t>I</w:t>
      </w:r>
      <w:r w:rsidR="00796B86">
        <w:rPr>
          <w:b/>
          <w:bCs/>
          <w:sz w:val="32"/>
          <w:szCs w:val="32"/>
          <w:lang w:val="fr-FR"/>
        </w:rPr>
        <w:t>I</w:t>
      </w:r>
      <w:r w:rsidRPr="001B34C7">
        <w:rPr>
          <w:b/>
          <w:bCs/>
          <w:sz w:val="32"/>
          <w:szCs w:val="32"/>
          <w:lang w:val="fr-FR"/>
        </w:rPr>
        <w:t xml:space="preserve">-1- La chimie et la production d’électricité nucléaire: </w:t>
      </w:r>
    </w:p>
    <w:p w:rsidR="0001029D" w:rsidRPr="00B40E8E" w:rsidRDefault="0001029D" w:rsidP="001B34C7">
      <w:pPr>
        <w:spacing w:after="0" w:line="360" w:lineRule="auto"/>
        <w:jc w:val="both"/>
        <w:rPr>
          <w:sz w:val="28"/>
          <w:szCs w:val="28"/>
          <w:lang w:val="fr-FR"/>
        </w:rPr>
      </w:pPr>
      <w:r w:rsidRPr="00B40E8E">
        <w:rPr>
          <w:sz w:val="28"/>
          <w:szCs w:val="28"/>
          <w:lang w:val="fr-FR"/>
        </w:rPr>
        <w:t>La production de l’électricité commence dés la découverte des minerais.</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Les techniques d’extraction du minerai d’uranium de la mine à l’aide d’excavatrices ou autres machines sont du ressort de l’industrie mécanique, mais il faut ensuite traiter par la chimie le minerai brut (opérations désignées en rouge sur la </w:t>
      </w:r>
      <w:r w:rsidRPr="00B40E8E">
        <w:rPr>
          <w:b/>
          <w:bCs/>
          <w:sz w:val="28"/>
          <w:szCs w:val="28"/>
          <w:lang w:val="fr-FR"/>
        </w:rPr>
        <w:t>figure 1.</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Ce traitement passe par les opérations suivantes : </w:t>
      </w:r>
    </w:p>
    <w:p w:rsidR="0001029D" w:rsidRPr="001B34C7" w:rsidRDefault="0001029D" w:rsidP="001B34C7">
      <w:pPr>
        <w:spacing w:after="0" w:line="360" w:lineRule="auto"/>
        <w:jc w:val="both"/>
        <w:rPr>
          <w:sz w:val="32"/>
          <w:szCs w:val="32"/>
          <w:lang w:val="fr-FR"/>
        </w:rPr>
      </w:pPr>
      <w:r w:rsidRPr="001B34C7">
        <w:rPr>
          <w:b/>
          <w:bCs/>
          <w:sz w:val="32"/>
          <w:szCs w:val="32"/>
          <w:lang w:val="fr-FR"/>
        </w:rPr>
        <w:t>A) Le traitement des minerais d’uranium</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La première opération du traitement des minerais d’uranium est la lixiviation </w:t>
      </w:r>
      <w:r w:rsidRPr="00B40E8E">
        <w:rPr>
          <w:b/>
          <w:bCs/>
          <w:i/>
          <w:iCs/>
          <w:sz w:val="28"/>
          <w:szCs w:val="28"/>
          <w:lang w:val="fr-FR"/>
        </w:rPr>
        <w:t xml:space="preserve"> c’est-à-dire </w:t>
      </w:r>
      <w:r w:rsidRPr="00B40E8E">
        <w:rPr>
          <w:sz w:val="28"/>
          <w:szCs w:val="28"/>
          <w:lang w:val="fr-FR"/>
        </w:rPr>
        <w:t>la</w:t>
      </w:r>
      <w:r w:rsidRPr="00B40E8E">
        <w:rPr>
          <w:b/>
          <w:bCs/>
          <w:i/>
          <w:iCs/>
          <w:sz w:val="28"/>
          <w:szCs w:val="28"/>
          <w:lang w:val="fr-FR"/>
        </w:rPr>
        <w:t xml:space="preserve"> </w:t>
      </w:r>
      <w:r w:rsidRPr="00B40E8E">
        <w:rPr>
          <w:sz w:val="28"/>
          <w:szCs w:val="28"/>
          <w:lang w:val="fr-FR"/>
        </w:rPr>
        <w:t xml:space="preserve">mise en solution de l’uranium. La mise en </w:t>
      </w:r>
      <w:r w:rsidR="00C87BE0" w:rsidRPr="00B40E8E">
        <w:rPr>
          <w:sz w:val="28"/>
          <w:szCs w:val="28"/>
          <w:lang w:val="fr-FR"/>
        </w:rPr>
        <w:t>œuvre</w:t>
      </w:r>
      <w:r w:rsidRPr="00B40E8E">
        <w:rPr>
          <w:sz w:val="28"/>
          <w:szCs w:val="28"/>
          <w:lang w:val="fr-FR"/>
        </w:rPr>
        <w:t xml:space="preserve"> dépend de la géologie du terrain et de la richesse , du minerai. </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1- Sur la </w:t>
      </w:r>
      <w:r w:rsidRPr="00B40E8E">
        <w:rPr>
          <w:b/>
          <w:bCs/>
          <w:i/>
          <w:iCs/>
          <w:sz w:val="28"/>
          <w:szCs w:val="28"/>
          <w:lang w:val="fr-FR"/>
        </w:rPr>
        <w:t xml:space="preserve">Figure 2, ISR </w:t>
      </w:r>
      <w:r w:rsidRPr="00B40E8E">
        <w:rPr>
          <w:sz w:val="28"/>
          <w:szCs w:val="28"/>
          <w:lang w:val="fr-FR"/>
        </w:rPr>
        <w:t xml:space="preserve">désigne la technique </w:t>
      </w:r>
      <w:r w:rsidRPr="00B40E8E">
        <w:rPr>
          <w:i/>
          <w:iCs/>
          <w:sz w:val="28"/>
          <w:szCs w:val="28"/>
          <w:lang w:val="fr-FR"/>
        </w:rPr>
        <w:t xml:space="preserve">In Situ Recovery </w:t>
      </w:r>
      <w:r w:rsidRPr="00B40E8E">
        <w:rPr>
          <w:sz w:val="28"/>
          <w:szCs w:val="28"/>
          <w:lang w:val="fr-FR"/>
        </w:rPr>
        <w:t xml:space="preserve">dans laquelle on injecte directement dans le sol la solution de lixiviation pour dissoudre l’uranium et le remonter vers l’usine. </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2- Dans le cas de minerais plus riches, on va utiliser le procédé de lixiviation en cuve ou en réacteur. </w:t>
      </w:r>
    </w:p>
    <w:p w:rsidR="0001029D" w:rsidRPr="00B40E8E" w:rsidRDefault="0001029D" w:rsidP="001B34C7">
      <w:pPr>
        <w:spacing w:after="0" w:line="360" w:lineRule="auto"/>
        <w:jc w:val="both"/>
        <w:rPr>
          <w:sz w:val="28"/>
          <w:szCs w:val="28"/>
          <w:lang w:val="fr-FR"/>
        </w:rPr>
      </w:pPr>
      <w:r w:rsidRPr="00B40E8E">
        <w:rPr>
          <w:sz w:val="28"/>
          <w:szCs w:val="28"/>
          <w:lang w:val="fr-FR"/>
        </w:rPr>
        <w:lastRenderedPageBreak/>
        <w:t>3- dans le cas intermédiaire de concentrés de faible teneur on, fait une « lixiviation en tas ». Dans cette technique, on étale le minerai sur des tas de plusieurs centaines de mètres de long et plusieurs dizaines de mètres de haut que l’on arrose au goutte-à-goutte par une solution de lixiviation ; celle-ci dissout peu à peu l’uranium et quelques autres produits et les conduit vers l’unité de purification.</w:t>
      </w:r>
    </w:p>
    <w:p w:rsidR="0001029D" w:rsidRPr="00B40E8E" w:rsidRDefault="0001029D" w:rsidP="001B34C7">
      <w:pPr>
        <w:spacing w:after="0" w:line="360" w:lineRule="auto"/>
        <w:jc w:val="both"/>
        <w:rPr>
          <w:sz w:val="28"/>
          <w:szCs w:val="28"/>
          <w:lang w:val="fr-FR"/>
        </w:rPr>
      </w:pPr>
      <w:r w:rsidRPr="00B40E8E">
        <w:rPr>
          <w:sz w:val="28"/>
          <w:szCs w:val="28"/>
          <w:lang w:val="fr-FR"/>
        </w:rPr>
        <w:t xml:space="preserve"> </w:t>
      </w:r>
      <w:r w:rsidRPr="00B40E8E">
        <w:rPr>
          <w:noProof/>
          <w:sz w:val="28"/>
          <w:szCs w:val="28"/>
        </w:rPr>
        <w:drawing>
          <wp:inline distT="0" distB="0" distL="0" distR="0">
            <wp:extent cx="5943600" cy="3890645"/>
            <wp:effectExtent l="19050" t="0" r="0" b="0"/>
            <wp:docPr id="30" name="Image 5"/>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a:blip r:embed="rId16"/>
                    <a:srcRect/>
                    <a:stretch>
                      <a:fillRect/>
                    </a:stretch>
                  </pic:blipFill>
                  <pic:spPr bwMode="auto">
                    <a:xfrm>
                      <a:off x="0" y="0"/>
                      <a:ext cx="5943600" cy="3890645"/>
                    </a:xfrm>
                    <a:prstGeom prst="rect">
                      <a:avLst/>
                    </a:prstGeom>
                    <a:noFill/>
                    <a:ln w="9525">
                      <a:noFill/>
                      <a:miter lim="800000"/>
                      <a:headEnd/>
                      <a:tailEnd/>
                    </a:ln>
                    <a:effectLst/>
                  </pic:spPr>
                </pic:pic>
              </a:graphicData>
            </a:graphic>
          </wp:inline>
        </w:drawing>
      </w:r>
    </w:p>
    <w:p w:rsidR="0001029D" w:rsidRPr="00B40E8E" w:rsidRDefault="0001029D" w:rsidP="001B34C7">
      <w:pPr>
        <w:spacing w:after="0" w:line="360" w:lineRule="auto"/>
        <w:jc w:val="both"/>
        <w:rPr>
          <w:sz w:val="28"/>
          <w:szCs w:val="28"/>
          <w:lang w:val="fr-FR"/>
        </w:rPr>
      </w:pPr>
      <w:r w:rsidRPr="00B40E8E">
        <w:rPr>
          <w:b/>
          <w:bCs/>
          <w:sz w:val="28"/>
          <w:szCs w:val="28"/>
          <w:lang w:val="fr-FR"/>
        </w:rPr>
        <w:t>Figure 2 : Les opérations du traitement des minerais d’uranium.</w:t>
      </w:r>
    </w:p>
    <w:p w:rsidR="00985BFF" w:rsidRPr="00B40E8E" w:rsidRDefault="0001029D" w:rsidP="001B34C7">
      <w:pPr>
        <w:spacing w:after="0" w:line="360" w:lineRule="auto"/>
        <w:jc w:val="both"/>
        <w:rPr>
          <w:sz w:val="28"/>
          <w:szCs w:val="28"/>
          <w:lang w:val="fr-FR"/>
        </w:rPr>
      </w:pPr>
      <w:r w:rsidRPr="00B40E8E">
        <w:rPr>
          <w:b/>
          <w:bCs/>
          <w:sz w:val="28"/>
          <w:szCs w:val="28"/>
          <w:lang w:val="fr-FR"/>
        </w:rPr>
        <w:t>L’aboutissement de ces opérations est un mélange d’oxydes d’uranium</w:t>
      </w:r>
    </w:p>
    <w:p w:rsidR="00985BFF" w:rsidRPr="00B40E8E" w:rsidRDefault="00985BFF" w:rsidP="001B34C7">
      <w:pPr>
        <w:spacing w:after="0" w:line="360" w:lineRule="auto"/>
        <w:jc w:val="both"/>
        <w:rPr>
          <w:sz w:val="28"/>
          <w:szCs w:val="28"/>
          <w:lang w:val="fr-FR"/>
        </w:rPr>
      </w:pPr>
    </w:p>
    <w:p w:rsidR="00985BFF" w:rsidRPr="00B40E8E" w:rsidRDefault="00985BFF" w:rsidP="001B34C7">
      <w:pPr>
        <w:spacing w:after="0" w:line="360" w:lineRule="auto"/>
        <w:jc w:val="both"/>
        <w:rPr>
          <w:sz w:val="28"/>
          <w:szCs w:val="28"/>
          <w:lang w:val="fr-FR"/>
        </w:rPr>
      </w:pPr>
    </w:p>
    <w:p w:rsidR="00985BFF" w:rsidRPr="00B40E8E" w:rsidRDefault="0001029D" w:rsidP="001B34C7">
      <w:pPr>
        <w:spacing w:after="0" w:line="360" w:lineRule="auto"/>
        <w:jc w:val="both"/>
        <w:rPr>
          <w:sz w:val="28"/>
          <w:szCs w:val="28"/>
          <w:lang w:val="fr-FR"/>
        </w:rPr>
      </w:pPr>
      <w:r w:rsidRPr="00B40E8E">
        <w:rPr>
          <w:noProof/>
          <w:sz w:val="28"/>
          <w:szCs w:val="28"/>
        </w:rPr>
        <w:lastRenderedPageBreak/>
        <w:drawing>
          <wp:inline distT="0" distB="0" distL="0" distR="0">
            <wp:extent cx="5943600" cy="4196715"/>
            <wp:effectExtent l="19050" t="0" r="0" b="0"/>
            <wp:docPr id="31" name="Image 6"/>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noChangeArrowheads="1"/>
                    </pic:cNvPicPr>
                  </pic:nvPicPr>
                  <pic:blipFill>
                    <a:blip r:embed="rId17"/>
                    <a:srcRect/>
                    <a:stretch>
                      <a:fillRect/>
                    </a:stretch>
                  </pic:blipFill>
                  <pic:spPr bwMode="auto">
                    <a:xfrm>
                      <a:off x="0" y="0"/>
                      <a:ext cx="5943600" cy="4196715"/>
                    </a:xfrm>
                    <a:prstGeom prst="rect">
                      <a:avLst/>
                    </a:prstGeom>
                    <a:noFill/>
                    <a:ln w="9525">
                      <a:noFill/>
                      <a:miter lim="800000"/>
                      <a:headEnd/>
                      <a:tailEnd/>
                    </a:ln>
                    <a:effectLst/>
                  </pic:spPr>
                </pic:pic>
              </a:graphicData>
            </a:graphic>
          </wp:inline>
        </w:drawing>
      </w:r>
    </w:p>
    <w:p w:rsidR="009C6C8E" w:rsidRPr="00B40E8E" w:rsidRDefault="009C6C8E" w:rsidP="001B34C7">
      <w:pPr>
        <w:spacing w:after="0" w:line="360" w:lineRule="auto"/>
        <w:jc w:val="both"/>
        <w:rPr>
          <w:sz w:val="28"/>
          <w:szCs w:val="28"/>
          <w:lang w:val="fr-FR"/>
        </w:rPr>
      </w:pPr>
      <w:r w:rsidRPr="00B40E8E">
        <w:rPr>
          <w:b/>
          <w:bCs/>
          <w:sz w:val="28"/>
          <w:szCs w:val="28"/>
          <w:lang w:val="fr-FR"/>
        </w:rPr>
        <w:t>B) La purification des concentrés miniers</w:t>
      </w:r>
    </w:p>
    <w:p w:rsidR="009C6C8E" w:rsidRPr="00B40E8E" w:rsidRDefault="009C6C8E" w:rsidP="001B34C7">
      <w:pPr>
        <w:spacing w:after="0" w:line="360" w:lineRule="auto"/>
        <w:jc w:val="both"/>
        <w:rPr>
          <w:sz w:val="28"/>
          <w:szCs w:val="28"/>
          <w:lang w:val="fr-FR"/>
        </w:rPr>
      </w:pPr>
      <w:r w:rsidRPr="00B40E8E">
        <w:rPr>
          <w:sz w:val="28"/>
          <w:szCs w:val="28"/>
          <w:lang w:val="fr-FR"/>
        </w:rPr>
        <w:t>L’opération suivante est la purification des concentrés Miniers. On dissout les concentrés avec l’acide nitrique puis on purifie par extraction liquide-liquide dans des colonnes agitées. Le solvant, sélectif de l’uranium, est le tributylphosphate (TBP) (que l’on utilise aussi pour les opérations de retraitement) permet d’atteindre la pureté voulue.</w:t>
      </w:r>
    </w:p>
    <w:p w:rsidR="00985BFF" w:rsidRPr="00B40E8E" w:rsidRDefault="00425394" w:rsidP="001B34C7">
      <w:pPr>
        <w:spacing w:after="0" w:line="360" w:lineRule="auto"/>
        <w:jc w:val="both"/>
        <w:rPr>
          <w:sz w:val="28"/>
          <w:szCs w:val="28"/>
          <w:lang w:val="fr-FR"/>
        </w:rPr>
      </w:pPr>
      <w:r>
        <w:rPr>
          <w:noProof/>
          <w:sz w:val="28"/>
          <w:szCs w:val="28"/>
        </w:rPr>
        <w:pict>
          <v:shapetype id="_x0000_t202" coordsize="21600,21600" o:spt="202" path="m,l,21600r21600,l21600,xe">
            <v:stroke joinstyle="miter"/>
            <v:path gradientshapeok="t" o:connecttype="rect"/>
          </v:shapetype>
          <v:shape id="_x0000_s1028" type="#_x0000_t202" style="position:absolute;left:0;text-align:left;margin-left:.85pt;margin-top:9.1pt;width:450.4pt;height:182.2pt;z-index:251659264">
            <v:textbox>
              <w:txbxContent>
                <w:p w:rsidR="004955C0" w:rsidRDefault="004955C0">
                  <w:r w:rsidRPr="009C6C8E">
                    <w:rPr>
                      <w:noProof/>
                    </w:rPr>
                    <w:drawing>
                      <wp:inline distT="0" distB="0" distL="0" distR="0">
                        <wp:extent cx="5392922" cy="2041451"/>
                        <wp:effectExtent l="19050" t="0" r="0" b="0"/>
                        <wp:docPr id="35" name="Image 7"/>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noChangeArrowheads="1"/>
                                </pic:cNvPicPr>
                              </pic:nvPicPr>
                              <pic:blipFill>
                                <a:blip r:embed="rId18"/>
                                <a:srcRect l="2720" t="3390" r="6509" b="62147"/>
                                <a:stretch>
                                  <a:fillRect/>
                                </a:stretch>
                              </pic:blipFill>
                              <pic:spPr bwMode="auto">
                                <a:xfrm>
                                  <a:off x="0" y="0"/>
                                  <a:ext cx="5392922" cy="2041451"/>
                                </a:xfrm>
                                <a:prstGeom prst="rect">
                                  <a:avLst/>
                                </a:prstGeom>
                                <a:noFill/>
                                <a:ln w="9525">
                                  <a:noFill/>
                                  <a:miter lim="800000"/>
                                  <a:headEnd/>
                                  <a:tailEnd/>
                                </a:ln>
                                <a:effectLst/>
                              </pic:spPr>
                            </pic:pic>
                          </a:graphicData>
                        </a:graphic>
                      </wp:inline>
                    </w:drawing>
                  </w:r>
                </w:p>
              </w:txbxContent>
            </v:textbox>
          </v:shape>
        </w:pict>
      </w:r>
    </w:p>
    <w:p w:rsidR="009C6C8E" w:rsidRPr="00B40E8E" w:rsidRDefault="009C6C8E" w:rsidP="001B34C7">
      <w:pPr>
        <w:spacing w:after="0" w:line="360" w:lineRule="auto"/>
        <w:jc w:val="both"/>
        <w:rPr>
          <w:sz w:val="28"/>
          <w:szCs w:val="28"/>
          <w:lang w:val="fr-FR"/>
        </w:rPr>
      </w:pPr>
    </w:p>
    <w:p w:rsidR="009C6C8E" w:rsidRPr="00B40E8E" w:rsidRDefault="009C6C8E" w:rsidP="001B34C7">
      <w:pPr>
        <w:spacing w:after="0" w:line="360" w:lineRule="auto"/>
        <w:jc w:val="both"/>
        <w:rPr>
          <w:sz w:val="28"/>
          <w:szCs w:val="28"/>
          <w:lang w:val="fr-FR"/>
        </w:rPr>
      </w:pPr>
    </w:p>
    <w:p w:rsidR="009C6C8E" w:rsidRPr="00B40E8E" w:rsidRDefault="009C6C8E" w:rsidP="001B34C7">
      <w:pPr>
        <w:spacing w:after="0" w:line="360" w:lineRule="auto"/>
        <w:jc w:val="both"/>
        <w:rPr>
          <w:sz w:val="28"/>
          <w:szCs w:val="28"/>
          <w:lang w:val="fr-FR"/>
        </w:rPr>
      </w:pPr>
    </w:p>
    <w:p w:rsidR="009C6C8E" w:rsidRPr="00B40E8E" w:rsidRDefault="009C6C8E" w:rsidP="001B34C7">
      <w:pPr>
        <w:spacing w:after="0" w:line="360" w:lineRule="auto"/>
        <w:jc w:val="both"/>
        <w:rPr>
          <w:sz w:val="28"/>
          <w:szCs w:val="28"/>
          <w:lang w:val="fr-FR"/>
        </w:rPr>
      </w:pPr>
    </w:p>
    <w:p w:rsidR="00985BFF" w:rsidRDefault="00985BFF" w:rsidP="001B34C7">
      <w:pPr>
        <w:spacing w:after="0" w:line="360" w:lineRule="auto"/>
        <w:jc w:val="both"/>
        <w:rPr>
          <w:sz w:val="28"/>
          <w:szCs w:val="28"/>
          <w:lang w:val="fr-FR"/>
        </w:rPr>
      </w:pPr>
    </w:p>
    <w:p w:rsidR="00A753B6" w:rsidRDefault="00A753B6" w:rsidP="001B34C7">
      <w:pPr>
        <w:spacing w:after="0" w:line="360" w:lineRule="auto"/>
        <w:jc w:val="both"/>
        <w:rPr>
          <w:sz w:val="28"/>
          <w:szCs w:val="28"/>
          <w:lang w:val="fr-FR"/>
        </w:rPr>
      </w:pPr>
    </w:p>
    <w:p w:rsidR="00A753B6" w:rsidRPr="00B40E8E" w:rsidRDefault="00A753B6" w:rsidP="001B34C7">
      <w:pPr>
        <w:spacing w:after="0" w:line="360" w:lineRule="auto"/>
        <w:jc w:val="both"/>
        <w:rPr>
          <w:sz w:val="28"/>
          <w:szCs w:val="28"/>
          <w:lang w:val="fr-FR"/>
        </w:rPr>
      </w:pPr>
    </w:p>
    <w:p w:rsidR="009C6C8E" w:rsidRPr="00B40E8E" w:rsidRDefault="009C6C8E" w:rsidP="001B34C7">
      <w:pPr>
        <w:spacing w:after="0" w:line="360" w:lineRule="auto"/>
        <w:jc w:val="both"/>
        <w:rPr>
          <w:sz w:val="28"/>
          <w:szCs w:val="28"/>
          <w:lang w:val="fr-FR"/>
        </w:rPr>
      </w:pPr>
      <w:r w:rsidRPr="00B40E8E">
        <w:rPr>
          <w:b/>
          <w:bCs/>
          <w:sz w:val="28"/>
          <w:szCs w:val="28"/>
          <w:lang w:val="fr-FR"/>
        </w:rPr>
        <w:lastRenderedPageBreak/>
        <w:t>C) La conversion de l’uranium</w:t>
      </w:r>
    </w:p>
    <w:p w:rsidR="009C6C8E" w:rsidRPr="00B40E8E" w:rsidRDefault="009C6C8E" w:rsidP="001B34C7">
      <w:pPr>
        <w:spacing w:after="0" w:line="360" w:lineRule="auto"/>
        <w:jc w:val="both"/>
        <w:rPr>
          <w:sz w:val="28"/>
          <w:szCs w:val="28"/>
          <w:lang w:val="fr-FR"/>
        </w:rPr>
      </w:pPr>
      <w:r w:rsidRPr="00B40E8E">
        <w:rPr>
          <w:sz w:val="28"/>
          <w:szCs w:val="28"/>
          <w:lang w:val="fr-FR"/>
        </w:rPr>
        <w:t>La conversion de l’uranium c’est l’ensemble des opérations  (la dissolution et la purification déjà décrites, la dénitrations) qui conduisent a des mélanges d’oxyde issu du traitement du minerai au tétrafluorure d’uranium puis à l’hexafluorure d’uranium (la forme gazeuse utilisée pour réaliser l’enrichissement isotopique).</w:t>
      </w:r>
    </w:p>
    <w:p w:rsidR="009C6C8E" w:rsidRPr="00B40E8E" w:rsidRDefault="009C6C8E" w:rsidP="001B34C7">
      <w:pPr>
        <w:spacing w:after="0" w:line="360" w:lineRule="auto"/>
        <w:jc w:val="both"/>
        <w:rPr>
          <w:sz w:val="28"/>
          <w:szCs w:val="28"/>
          <w:lang w:val="fr-FR"/>
        </w:rPr>
      </w:pPr>
      <w:r w:rsidRPr="00B40E8E">
        <w:rPr>
          <w:sz w:val="28"/>
          <w:szCs w:val="28"/>
          <w:lang w:val="fr-FR"/>
        </w:rPr>
        <w:t>Celle-ci se fait actuellement par un procédé chimique qui produit des sels mais une technique de dénitration thermique est en développement.</w:t>
      </w:r>
    </w:p>
    <w:p w:rsidR="009C6C8E" w:rsidRPr="00B40E8E" w:rsidRDefault="009C6C8E" w:rsidP="001B34C7">
      <w:pPr>
        <w:spacing w:after="0" w:line="360" w:lineRule="auto"/>
        <w:jc w:val="both"/>
        <w:rPr>
          <w:sz w:val="28"/>
          <w:szCs w:val="28"/>
          <w:lang w:val="fr-FR"/>
        </w:rPr>
      </w:pPr>
      <w:r w:rsidRPr="00B40E8E">
        <w:rPr>
          <w:sz w:val="28"/>
          <w:szCs w:val="28"/>
          <w:lang w:val="fr-FR"/>
        </w:rPr>
        <w:t>Dans cette technique, la solution de nitrate d’uranyle UO</w:t>
      </w:r>
      <w:r w:rsidRPr="00B40E8E">
        <w:rPr>
          <w:sz w:val="28"/>
          <w:szCs w:val="28"/>
          <w:vertAlign w:val="subscript"/>
          <w:lang w:val="fr-FR"/>
        </w:rPr>
        <w:t>2</w:t>
      </w:r>
      <w:r w:rsidRPr="00B40E8E">
        <w:rPr>
          <w:sz w:val="28"/>
          <w:szCs w:val="28"/>
          <w:lang w:val="fr-FR"/>
        </w:rPr>
        <w:t>(NO</w:t>
      </w:r>
      <w:r w:rsidRPr="00B40E8E">
        <w:rPr>
          <w:sz w:val="28"/>
          <w:szCs w:val="28"/>
          <w:vertAlign w:val="subscript"/>
          <w:lang w:val="fr-FR"/>
        </w:rPr>
        <w:t>3</w:t>
      </w:r>
      <w:r w:rsidRPr="00B40E8E">
        <w:rPr>
          <w:sz w:val="28"/>
          <w:szCs w:val="28"/>
          <w:lang w:val="fr-FR"/>
        </w:rPr>
        <w:t>)</w:t>
      </w:r>
      <w:r w:rsidRPr="00B40E8E">
        <w:rPr>
          <w:sz w:val="28"/>
          <w:szCs w:val="28"/>
          <w:vertAlign w:val="subscript"/>
          <w:lang w:val="fr-FR"/>
        </w:rPr>
        <w:t>2</w:t>
      </w:r>
      <w:r w:rsidRPr="00B40E8E">
        <w:rPr>
          <w:sz w:val="28"/>
          <w:szCs w:val="28"/>
          <w:lang w:val="fr-FR"/>
        </w:rPr>
        <w:t xml:space="preserve">, se décompose sous l’effet de la température. Les vapeurs nitreuses sont recombinées sous forme d’acide nitrique, qui sera réutilisé à la dissolution. L’UO3 est ensuite réduit par de l’hydrogène en dioxyde UO2, puis attaqué par l’acide fluorhydrique qui le transforme en tétrafluorure UF4.  </w:t>
      </w:r>
    </w:p>
    <w:p w:rsidR="009C6C8E" w:rsidRPr="00B40E8E" w:rsidRDefault="009C6C8E" w:rsidP="001B34C7">
      <w:pPr>
        <w:spacing w:after="0" w:line="360" w:lineRule="auto"/>
        <w:jc w:val="both"/>
        <w:rPr>
          <w:sz w:val="28"/>
          <w:szCs w:val="28"/>
        </w:rPr>
      </w:pPr>
      <w:r w:rsidRPr="00B40E8E">
        <w:rPr>
          <w:sz w:val="28"/>
          <w:szCs w:val="28"/>
          <w:lang w:val="fr-FR"/>
        </w:rPr>
        <w:t xml:space="preserve">L’UF6 est produit à partir de l’UF4 par contact avec le fluor dans un réacteur à flamme ; on injecte en haut l’UF4 et le fluor, on obtient une flamme d’UF6 et on récupère ce dernier en bas de la tour. </w:t>
      </w:r>
      <w:r w:rsidRPr="00B40E8E">
        <w:rPr>
          <w:b/>
          <w:bCs/>
          <w:sz w:val="28"/>
          <w:szCs w:val="28"/>
          <w:lang w:val="fr-FR"/>
        </w:rPr>
        <w:t>Figure 3.</w:t>
      </w:r>
    </w:p>
    <w:p w:rsidR="00985BFF" w:rsidRPr="00B40E8E" w:rsidRDefault="009C6C8E" w:rsidP="001B34C7">
      <w:pPr>
        <w:spacing w:after="0" w:line="360" w:lineRule="auto"/>
        <w:jc w:val="both"/>
        <w:rPr>
          <w:sz w:val="28"/>
          <w:szCs w:val="28"/>
          <w:lang w:val="fr-FR"/>
        </w:rPr>
      </w:pPr>
      <w:r w:rsidRPr="00B40E8E">
        <w:rPr>
          <w:noProof/>
          <w:sz w:val="28"/>
          <w:szCs w:val="28"/>
        </w:rPr>
        <w:drawing>
          <wp:inline distT="0" distB="0" distL="0" distR="0">
            <wp:extent cx="5943600" cy="3617595"/>
            <wp:effectExtent l="19050" t="0" r="0" b="0"/>
            <wp:docPr id="36" name="Image 9"/>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19"/>
                    <a:srcRect/>
                    <a:stretch>
                      <a:fillRect/>
                    </a:stretch>
                  </pic:blipFill>
                  <pic:spPr bwMode="auto">
                    <a:xfrm>
                      <a:off x="0" y="0"/>
                      <a:ext cx="5943600" cy="3617595"/>
                    </a:xfrm>
                    <a:prstGeom prst="rect">
                      <a:avLst/>
                    </a:prstGeom>
                    <a:noFill/>
                    <a:ln w="9525">
                      <a:noFill/>
                      <a:miter lim="800000"/>
                      <a:headEnd/>
                      <a:tailEnd/>
                    </a:ln>
                    <a:effectLst/>
                  </pic:spPr>
                </pic:pic>
              </a:graphicData>
            </a:graphic>
          </wp:inline>
        </w:drawing>
      </w:r>
    </w:p>
    <w:p w:rsidR="00985BFF" w:rsidRPr="00B40E8E" w:rsidRDefault="00425394" w:rsidP="001B34C7">
      <w:pPr>
        <w:spacing w:after="0" w:line="360" w:lineRule="auto"/>
        <w:jc w:val="both"/>
        <w:rPr>
          <w:sz w:val="28"/>
          <w:szCs w:val="28"/>
          <w:lang w:val="fr-FR"/>
        </w:rPr>
      </w:pPr>
      <w:r>
        <w:rPr>
          <w:noProof/>
          <w:sz w:val="28"/>
          <w:szCs w:val="28"/>
        </w:rPr>
        <w:pict>
          <v:rect id="_x0000_s1027" style="position:absolute;left:0;text-align:left;margin-left:351.65pt;margin-top:58.45pt;width:51.9pt;height:14.2pt;z-index:251658240" stroked="f"/>
        </w:pict>
      </w:r>
    </w:p>
    <w:p w:rsidR="009C6C8E" w:rsidRPr="00B40E8E" w:rsidRDefault="009C6C8E" w:rsidP="001B34C7">
      <w:pPr>
        <w:spacing w:after="0" w:line="360" w:lineRule="auto"/>
        <w:jc w:val="both"/>
        <w:rPr>
          <w:sz w:val="28"/>
          <w:szCs w:val="28"/>
          <w:lang w:val="fr-FR"/>
        </w:rPr>
      </w:pPr>
      <w:r w:rsidRPr="00B40E8E">
        <w:rPr>
          <w:b/>
          <w:bCs/>
          <w:sz w:val="28"/>
          <w:szCs w:val="28"/>
          <w:lang w:val="fr-FR"/>
        </w:rPr>
        <w:lastRenderedPageBreak/>
        <w:t>Figure 3: Les différentes opérations à mettre en oeuvre pour la conversion de l’uranium de la forme oxyde issue du traitement du minerai à la forme hexafluorure (UF6) nécessaire pour réaliser la séparation isotopique.</w:t>
      </w:r>
    </w:p>
    <w:p w:rsidR="009C6C8E" w:rsidRPr="00B40E8E" w:rsidRDefault="009C6C8E" w:rsidP="001B34C7">
      <w:pPr>
        <w:spacing w:after="0" w:line="360" w:lineRule="auto"/>
        <w:jc w:val="both"/>
        <w:rPr>
          <w:sz w:val="28"/>
          <w:szCs w:val="28"/>
          <w:lang w:val="fr-FR"/>
        </w:rPr>
      </w:pPr>
      <w:r w:rsidRPr="00B40E8E">
        <w:rPr>
          <w:b/>
          <w:bCs/>
          <w:sz w:val="28"/>
          <w:szCs w:val="28"/>
          <w:lang w:val="fr-FR"/>
        </w:rPr>
        <w:t>D) L’enrichissement de l’uranium ou Fabrication du combustible</w:t>
      </w:r>
    </w:p>
    <w:p w:rsidR="009C6C8E" w:rsidRPr="00B40E8E" w:rsidRDefault="009C6C8E" w:rsidP="001B34C7">
      <w:pPr>
        <w:spacing w:after="0" w:line="360" w:lineRule="auto"/>
        <w:jc w:val="both"/>
        <w:rPr>
          <w:sz w:val="28"/>
          <w:szCs w:val="28"/>
          <w:lang w:val="fr-FR"/>
        </w:rPr>
      </w:pPr>
      <w:r w:rsidRPr="00B40E8E">
        <w:rPr>
          <w:sz w:val="28"/>
          <w:szCs w:val="28"/>
          <w:lang w:val="fr-FR"/>
        </w:rPr>
        <w:t>L’enrichissement (ou séparation isotopique) de l’uranium consiste à modifier les concentrations relatives des deux espèces isotopiques 235UF6 et 238UF6. Cette opération se réalise soit par « diffusion gazeuse », soit par « centrifugation ». L’avantage de la centrifugation par rapport à la diffusion gazeuse est de consommer beaucoup moins d’énergie.</w:t>
      </w:r>
    </w:p>
    <w:p w:rsidR="009C6C8E" w:rsidRPr="00B40E8E" w:rsidRDefault="009C6C8E" w:rsidP="001B34C7">
      <w:pPr>
        <w:spacing w:after="0" w:line="360" w:lineRule="auto"/>
        <w:jc w:val="both"/>
        <w:rPr>
          <w:sz w:val="28"/>
          <w:szCs w:val="28"/>
          <w:lang w:val="fr-FR"/>
        </w:rPr>
      </w:pPr>
      <w:r w:rsidRPr="00B40E8E">
        <w:rPr>
          <w:sz w:val="28"/>
          <w:szCs w:val="28"/>
          <w:lang w:val="fr-FR"/>
        </w:rPr>
        <w:t>Après enrichissement, l’uranium, transformé en oxyde, est conduit dans les usines de fabrication du combustible où l’on engaine l’oxyde d’uranium fritté dans des tubes en zirconium pour utilisation dans le réacteur producteur d’électricité.</w:t>
      </w:r>
    </w:p>
    <w:p w:rsidR="009C6C8E" w:rsidRPr="00A753B6" w:rsidRDefault="009C6C8E" w:rsidP="001B34C7">
      <w:pPr>
        <w:spacing w:after="0" w:line="360" w:lineRule="auto"/>
        <w:jc w:val="both"/>
        <w:rPr>
          <w:sz w:val="32"/>
          <w:szCs w:val="32"/>
          <w:lang w:val="fr-FR"/>
        </w:rPr>
      </w:pPr>
      <w:r w:rsidRPr="00A753B6">
        <w:rPr>
          <w:b/>
          <w:bCs/>
          <w:sz w:val="32"/>
          <w:szCs w:val="32"/>
          <w:lang w:val="fr-FR"/>
        </w:rPr>
        <w:t>I</w:t>
      </w:r>
      <w:r w:rsidR="00796B86">
        <w:rPr>
          <w:b/>
          <w:bCs/>
          <w:sz w:val="32"/>
          <w:szCs w:val="32"/>
          <w:lang w:val="fr-FR"/>
        </w:rPr>
        <w:t>I</w:t>
      </w:r>
      <w:r w:rsidRPr="00A753B6">
        <w:rPr>
          <w:b/>
          <w:bCs/>
          <w:sz w:val="32"/>
          <w:szCs w:val="32"/>
          <w:lang w:val="fr-FR"/>
        </w:rPr>
        <w:t>-</w:t>
      </w:r>
      <w:r w:rsidR="00796B86">
        <w:rPr>
          <w:b/>
          <w:bCs/>
          <w:sz w:val="32"/>
          <w:szCs w:val="32"/>
          <w:lang w:val="fr-FR"/>
        </w:rPr>
        <w:t>2</w:t>
      </w:r>
      <w:r w:rsidRPr="00A753B6">
        <w:rPr>
          <w:b/>
          <w:bCs/>
          <w:sz w:val="32"/>
          <w:szCs w:val="32"/>
          <w:lang w:val="fr-FR"/>
        </w:rPr>
        <w:t>-Traitement du combustible usé:</w:t>
      </w:r>
    </w:p>
    <w:p w:rsidR="009C6C8E" w:rsidRPr="00B40E8E" w:rsidRDefault="009C6C8E" w:rsidP="001B34C7">
      <w:pPr>
        <w:spacing w:after="0" w:line="360" w:lineRule="auto"/>
        <w:jc w:val="both"/>
        <w:rPr>
          <w:sz w:val="28"/>
          <w:szCs w:val="28"/>
          <w:lang w:val="fr-FR"/>
        </w:rPr>
      </w:pPr>
      <w:r w:rsidRPr="00B40E8E">
        <w:rPr>
          <w:sz w:val="28"/>
          <w:szCs w:val="28"/>
          <w:lang w:val="fr-FR"/>
        </w:rPr>
        <w:t xml:space="preserve">À la sortie du réacteur, le combustible est extrêmement radioactif, on laisse la radioactivité décroître pendant quelques mois dans les piscines des réacteurs puis pendant 3 </w:t>
      </w:r>
      <w:r w:rsidR="00A753B6" w:rsidRPr="00B40E8E">
        <w:rPr>
          <w:sz w:val="28"/>
          <w:szCs w:val="28"/>
          <w:lang w:val="fr-FR"/>
        </w:rPr>
        <w:t>à</w:t>
      </w:r>
      <w:r w:rsidRPr="00B40E8E">
        <w:rPr>
          <w:sz w:val="28"/>
          <w:szCs w:val="28"/>
          <w:lang w:val="fr-FR"/>
        </w:rPr>
        <w:t xml:space="preserve"> 10 ans de refroidissement dans des piscines spécifiques pour la décroissance des produits de fission les plus actifs.</w:t>
      </w:r>
    </w:p>
    <w:p w:rsidR="00985BFF" w:rsidRPr="00B40E8E" w:rsidRDefault="009C6C8E" w:rsidP="001B34C7">
      <w:pPr>
        <w:spacing w:after="0" w:line="360" w:lineRule="auto"/>
        <w:jc w:val="both"/>
        <w:rPr>
          <w:sz w:val="28"/>
          <w:szCs w:val="28"/>
          <w:lang w:val="fr-FR"/>
        </w:rPr>
      </w:pPr>
      <w:r w:rsidRPr="00B40E8E">
        <w:rPr>
          <w:sz w:val="28"/>
          <w:szCs w:val="28"/>
          <w:lang w:val="fr-FR"/>
        </w:rPr>
        <w:t xml:space="preserve">Le combustible usé contient de l’uranium, </w:t>
      </w:r>
      <w:r w:rsidRPr="00B40E8E">
        <w:rPr>
          <w:sz w:val="28"/>
          <w:szCs w:val="28"/>
          <w:lang w:val="es-ES"/>
        </w:rPr>
        <w:t xml:space="preserve">de plutonium et </w:t>
      </w:r>
      <w:r w:rsidRPr="00B40E8E">
        <w:rPr>
          <w:sz w:val="28"/>
          <w:szCs w:val="28"/>
          <w:lang w:val="fr-FR"/>
        </w:rPr>
        <w:t xml:space="preserve">des produits de fission plus les « actinides mineurs » tels que curium, américium et neptunium, qui ne sont pas facilement recyclables. </w:t>
      </w:r>
    </w:p>
    <w:p w:rsidR="009C6C8E" w:rsidRPr="00B40E8E" w:rsidRDefault="009C6C8E" w:rsidP="001B34C7">
      <w:pPr>
        <w:spacing w:after="0" w:line="360" w:lineRule="auto"/>
        <w:jc w:val="both"/>
        <w:rPr>
          <w:sz w:val="28"/>
          <w:szCs w:val="28"/>
          <w:lang w:val="fr-FR"/>
        </w:rPr>
      </w:pPr>
      <w:r w:rsidRPr="00B40E8E">
        <w:rPr>
          <w:sz w:val="28"/>
          <w:szCs w:val="28"/>
          <w:lang w:val="fr-FR"/>
        </w:rPr>
        <w:t xml:space="preserve">Les opérations de traitement commencent par un passage en cisaille qui l’éclate en petits éléments ; elles se poursuivent par la dissolution dans une solution d’acide nitrique bouillant qui va dissoudre la quasi-totalité  du combustible. </w:t>
      </w:r>
      <w:r w:rsidR="00A753B6" w:rsidRPr="00B40E8E">
        <w:rPr>
          <w:sz w:val="28"/>
          <w:szCs w:val="28"/>
          <w:lang w:val="fr-FR"/>
        </w:rPr>
        <w:t>Les</w:t>
      </w:r>
      <w:r w:rsidRPr="00B40E8E">
        <w:rPr>
          <w:sz w:val="28"/>
          <w:szCs w:val="28"/>
          <w:lang w:val="fr-FR"/>
        </w:rPr>
        <w:t xml:space="preserve"> actinides dans de l’acide nitrique de normalité 3 ou 4 N doit être purifiée pour permettre le recyclage des matières. </w:t>
      </w:r>
    </w:p>
    <w:p w:rsidR="00985BFF" w:rsidRPr="00B40E8E" w:rsidRDefault="009C6C8E" w:rsidP="001B34C7">
      <w:pPr>
        <w:spacing w:after="0" w:line="360" w:lineRule="auto"/>
        <w:jc w:val="both"/>
        <w:rPr>
          <w:sz w:val="28"/>
          <w:szCs w:val="28"/>
          <w:lang w:val="fr-FR"/>
        </w:rPr>
      </w:pPr>
      <w:r w:rsidRPr="00B40E8E">
        <w:rPr>
          <w:noProof/>
          <w:sz w:val="28"/>
          <w:szCs w:val="28"/>
        </w:rPr>
        <w:lastRenderedPageBreak/>
        <w:drawing>
          <wp:inline distT="0" distB="0" distL="0" distR="0">
            <wp:extent cx="5943600" cy="3533775"/>
            <wp:effectExtent l="19050" t="0" r="0" b="0"/>
            <wp:docPr id="37" name="Obje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1" cy="5029200"/>
                      <a:chOff x="457199" y="533401"/>
                      <a:chExt cx="8458201" cy="5029200"/>
                    </a:xfrm>
                  </a:grpSpPr>
                  <a:grpSp>
                    <a:nvGrpSpPr>
                      <a:cNvPr id="23" name="Groupe 22"/>
                      <a:cNvGrpSpPr/>
                    </a:nvGrpSpPr>
                    <a:grpSpPr>
                      <a:xfrm>
                        <a:off x="457199" y="533401"/>
                        <a:ext cx="8458201" cy="5029200"/>
                        <a:chOff x="457199" y="533401"/>
                        <a:chExt cx="8458201" cy="5029200"/>
                      </a:xfrm>
                    </a:grpSpPr>
                    <a:pic>
                      <a:nvPicPr>
                        <a:cNvPr id="47106" name="Picture 2"/>
                        <a:cNvPicPr>
                          <a:picLocks noChangeAspect="1" noChangeArrowheads="1"/>
                        </a:cNvPicPr>
                      </a:nvPicPr>
                      <a:blipFill>
                        <a:blip r:embed="rId20"/>
                        <a:srcRect/>
                        <a:stretch>
                          <a:fillRect/>
                        </a:stretch>
                      </a:blipFill>
                      <a:spPr bwMode="auto">
                        <a:xfrm>
                          <a:off x="457199" y="533401"/>
                          <a:ext cx="8458201" cy="5029200"/>
                        </a:xfrm>
                        <a:prstGeom prst="rect">
                          <a:avLst/>
                        </a:prstGeom>
                        <a:noFill/>
                        <a:ln w="9525">
                          <a:noFill/>
                          <a:miter lim="800000"/>
                          <a:headEnd/>
                          <a:tailEnd/>
                        </a:ln>
                        <a:effectLst/>
                      </a:spPr>
                    </a:pic>
                    <a:sp>
                      <a:nvSpPr>
                        <a:cNvPr id="4" name="ZoneTexte 3"/>
                        <a:cNvSpPr txBox="1"/>
                      </a:nvSpPr>
                      <a:spPr>
                        <a:xfrm>
                          <a:off x="1143000" y="914400"/>
                          <a:ext cx="1371600" cy="338554"/>
                        </a:xfrm>
                        <a:prstGeom prst="rect">
                          <a:avLst/>
                        </a:prstGeom>
                        <a:solidFill>
                          <a:schemeClr val="accent2"/>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400kg de U</a:t>
                            </a:r>
                            <a:endParaRPr lang="en-US" sz="1600" dirty="0"/>
                          </a:p>
                        </a:txBody>
                        <a:useSpRect/>
                      </a:txSp>
                    </a:sp>
                    <a:sp>
                      <a:nvSpPr>
                        <a:cNvPr id="6" name="ZoneTexte 5"/>
                        <a:cNvSpPr txBox="1"/>
                      </a:nvSpPr>
                      <a:spPr>
                        <a:xfrm>
                          <a:off x="5715000" y="1295400"/>
                          <a:ext cx="914400" cy="338554"/>
                        </a:xfrm>
                        <a:prstGeom prst="rect">
                          <a:avLst/>
                        </a:prstGeom>
                        <a:solidFill>
                          <a:schemeClr val="accent2"/>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360 kg</a:t>
                            </a:r>
                            <a:endParaRPr lang="en-US" sz="1600" dirty="0"/>
                          </a:p>
                        </a:txBody>
                        <a:useSpRect/>
                      </a:txSp>
                    </a:sp>
                    <a:sp>
                      <a:nvSpPr>
                        <a:cNvPr id="7" name="ZoneTexte 6"/>
                        <a:cNvSpPr txBox="1"/>
                      </a:nvSpPr>
                      <a:spPr>
                        <a:xfrm>
                          <a:off x="5867400" y="2514600"/>
                          <a:ext cx="609600" cy="369332"/>
                        </a:xfrm>
                        <a:prstGeom prst="rect">
                          <a:avLst/>
                        </a:prstGeom>
                        <a:solidFill>
                          <a:schemeClr val="accent2"/>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 kg</a:t>
                            </a:r>
                            <a:endParaRPr lang="en-US" dirty="0"/>
                          </a:p>
                        </a:txBody>
                        <a:useSpRect/>
                      </a:txSp>
                    </a:sp>
                    <a:sp>
                      <a:nvSpPr>
                        <a:cNvPr id="8" name="ZoneTexte 7"/>
                        <a:cNvSpPr txBox="1"/>
                      </a:nvSpPr>
                      <a:spPr>
                        <a:xfrm>
                          <a:off x="7315200" y="3283803"/>
                          <a:ext cx="1447800" cy="830997"/>
                        </a:xfrm>
                        <a:prstGeom prst="rect">
                          <a:avLst/>
                        </a:prstGeom>
                        <a:solidFill>
                          <a:schemeClr val="accent2"/>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20 kg PF</a:t>
                            </a:r>
                          </a:p>
                          <a:p>
                            <a:r>
                              <a:rPr lang="fr-FR" sz="1600" dirty="0" smtClean="0"/>
                              <a:t>Déchets final</a:t>
                            </a:r>
                          </a:p>
                          <a:p>
                            <a:r>
                              <a:rPr lang="en-US" sz="1600" dirty="0" smtClean="0"/>
                              <a:t>1%</a:t>
                            </a:r>
                            <a:endParaRPr lang="en-US" sz="1600" dirty="0"/>
                          </a:p>
                        </a:txBody>
                        <a:useSpRect/>
                      </a:txSp>
                    </a:sp>
                    <a:sp>
                      <a:nvSpPr>
                        <a:cNvPr id="47108" name="Rectangle 4"/>
                        <a:cNvSpPr>
                          <a:spLocks noChangeArrowheads="1"/>
                        </a:cNvSpPr>
                      </a:nvSpPr>
                      <a:spPr bwMode="auto">
                        <a:xfrm>
                          <a:off x="7391400" y="755303"/>
                          <a:ext cx="1219200" cy="692497"/>
                        </a:xfrm>
                        <a:prstGeom prst="rect">
                          <a:avLst/>
                        </a:prstGeom>
                        <a:solidFill>
                          <a:schemeClr val="accent2"/>
                        </a:solidFill>
                        <a:ln w="9525">
                          <a:noFill/>
                          <a:miter lim="800000"/>
                          <a:headEnd/>
                          <a:tailEnd/>
                        </a:ln>
                        <a:effectLst/>
                      </a:spPr>
                      <a:txSp>
                        <a:txBody>
                          <a:bodyPr vert="horz" wrap="squar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fr-FR" sz="1300" b="0" i="0" u="none" strike="noStrike" cap="none" normalizeH="0" baseline="0" dirty="0" smtClean="0">
                                <a:ln>
                                  <a:noFill/>
                                </a:ln>
                                <a:effectLst/>
                                <a:latin typeface="Calibri" pitchFamily="34" charset="0"/>
                                <a:ea typeface="Calibri" pitchFamily="34" charset="0"/>
                                <a:cs typeface="MyriadPro-Regular" charset="0"/>
                              </a:rPr>
                              <a:t>Combustible recyclé</a:t>
                            </a:r>
                            <a:endParaRPr kumimoji="0" lang="fr-FR" sz="1300" b="0" i="0" u="none" strike="noStrike" cap="none" normalizeH="0" baseline="0" dirty="0" smtClean="0">
                              <a:ln>
                                <a:noFill/>
                              </a:ln>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fr-FR" sz="1300" b="0" i="0" u="none" strike="noStrike" cap="none" normalizeH="0" baseline="0" dirty="0" smtClean="0">
                                <a:ln>
                                  <a:noFill/>
                                </a:ln>
                                <a:effectLst/>
                                <a:latin typeface="Calibri" pitchFamily="34" charset="0"/>
                                <a:ea typeface="Calibri" pitchFamily="34" charset="0"/>
                                <a:cs typeface="MyriadPro-Regular" charset="0"/>
                              </a:rPr>
                              <a:t>(~95 %)</a:t>
                            </a:r>
                            <a:endParaRPr kumimoji="0" lang="fr-FR" sz="1800" b="0" i="0" u="none" strike="noStrike" cap="none" normalizeH="0" baseline="0" dirty="0" smtClean="0">
                              <a:ln>
                                <a:noFill/>
                              </a:ln>
                              <a:solidFill>
                                <a:schemeClr val="tx1"/>
                              </a:solidFill>
                              <a:effectLst/>
                              <a:latin typeface="Arial" pitchFamily="34" charset="0"/>
                            </a:endParaRPr>
                          </a:p>
                        </a:txBody>
                        <a:useSpRect/>
                      </a:txSp>
                    </a:sp>
                    <a:sp>
                      <a:nvSpPr>
                        <a:cNvPr id="16" name="ZoneTexte 15"/>
                        <a:cNvSpPr txBox="1"/>
                      </a:nvSpPr>
                      <a:spPr>
                        <a:xfrm>
                          <a:off x="5105400" y="4114800"/>
                          <a:ext cx="914400" cy="369332"/>
                        </a:xfrm>
                        <a:prstGeom prst="rect">
                          <a:avLst/>
                        </a:prstGeom>
                        <a:solidFill>
                          <a:schemeClr val="accent2"/>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dirty="0" smtClean="0"/>
                              <a:t>Coques</a:t>
                            </a:r>
                            <a:endParaRPr lang="fr-FR" dirty="0"/>
                          </a:p>
                        </a:txBody>
                        <a:useSpRect/>
                      </a:txSp>
                    </a:sp>
                    <a:sp>
                      <a:nvSpPr>
                        <a:cNvPr id="17" name="ZoneTexte 16"/>
                        <a:cNvSpPr txBox="1"/>
                      </a:nvSpPr>
                      <a:spPr>
                        <a:xfrm>
                          <a:off x="6172200" y="2971800"/>
                          <a:ext cx="762000" cy="523220"/>
                        </a:xfrm>
                        <a:prstGeom prst="rect">
                          <a:avLst/>
                        </a:prstGeom>
                        <a:solidFill>
                          <a:srgbClr val="C00000"/>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Résidus</a:t>
                            </a:r>
                            <a:r>
                              <a:rPr lang="en-US" sz="1400" dirty="0" smtClean="0"/>
                              <a:t> </a:t>
                            </a:r>
                            <a:r>
                              <a:rPr lang="fr-FR" sz="1400" dirty="0" smtClean="0"/>
                              <a:t>vitrifiés</a:t>
                            </a:r>
                            <a:endParaRPr lang="fr-FR" sz="1400" dirty="0"/>
                          </a:p>
                        </a:txBody>
                        <a:useSpRect/>
                      </a:txSp>
                    </a:sp>
                    <a:sp>
                      <a:nvSpPr>
                        <a:cNvPr id="18" name="ZoneTexte 17"/>
                        <a:cNvSpPr txBox="1"/>
                      </a:nvSpPr>
                      <a:spPr>
                        <a:xfrm>
                          <a:off x="6172200" y="4191000"/>
                          <a:ext cx="990600" cy="523220"/>
                        </a:xfrm>
                        <a:prstGeom prst="rect">
                          <a:avLst/>
                        </a:prstGeom>
                        <a:solidFill>
                          <a:srgbClr val="C00000"/>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Résidus</a:t>
                            </a:r>
                            <a:r>
                              <a:rPr lang="en-US" sz="1400" dirty="0" smtClean="0"/>
                              <a:t> </a:t>
                            </a:r>
                            <a:r>
                              <a:rPr lang="fr-FR" sz="1400" dirty="0" smtClean="0"/>
                              <a:t>compactés</a:t>
                            </a:r>
                            <a:endParaRPr lang="fr-FR" sz="1400" dirty="0"/>
                          </a:p>
                        </a:txBody>
                        <a:useSpRect/>
                      </a:txSp>
                    </a:sp>
                    <a:sp>
                      <a:nvSpPr>
                        <a:cNvPr id="19" name="Rectangle 4"/>
                        <a:cNvSpPr>
                          <a:spLocks noChangeArrowheads="1"/>
                        </a:cNvSpPr>
                      </a:nvSpPr>
                      <a:spPr bwMode="auto">
                        <a:xfrm>
                          <a:off x="1143000" y="1295400"/>
                          <a:ext cx="1828800" cy="292388"/>
                        </a:xfrm>
                        <a:prstGeom prst="rect">
                          <a:avLst/>
                        </a:prstGeom>
                        <a:solidFill>
                          <a:schemeClr val="accent2"/>
                        </a:solidFill>
                        <a:ln w="9525">
                          <a:noFill/>
                          <a:miter lim="800000"/>
                          <a:headEnd/>
                          <a:tailEnd/>
                        </a:ln>
                        <a:effectLst/>
                      </a:spPr>
                      <a:txSp>
                        <a:txBody>
                          <a:bodyPr vert="horz" wrap="squar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fr-FR" sz="1300" b="0" i="0" u="none" strike="noStrike" cap="none" normalizeH="0" baseline="0" dirty="0" smtClean="0">
                                <a:ln>
                                  <a:noFill/>
                                </a:ln>
                                <a:effectLst/>
                                <a:latin typeface="Calibri" pitchFamily="34" charset="0"/>
                                <a:ea typeface="Calibri" pitchFamily="34" charset="0"/>
                                <a:cs typeface="MyriadPro-Regular" charset="0"/>
                              </a:rPr>
                              <a:t>Combustible usé</a:t>
                            </a:r>
                          </a:p>
                        </a:txBody>
                        <a:useSpRect/>
                      </a:txSp>
                    </a:sp>
                    <a:sp>
                      <a:nvSpPr>
                        <a:cNvPr id="22" name="ZoneTexte 21"/>
                        <a:cNvSpPr txBox="1"/>
                      </a:nvSpPr>
                      <a:spPr>
                        <a:xfrm>
                          <a:off x="1066800" y="3810000"/>
                          <a:ext cx="2286000" cy="323165"/>
                        </a:xfrm>
                        <a:prstGeom prst="rect">
                          <a:avLst/>
                        </a:prstGeom>
                        <a:solidFill>
                          <a:srgbClr val="C00000"/>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fontAlgn="base">
                              <a:spcBef>
                                <a:spcPct val="0"/>
                              </a:spcBef>
                              <a:spcAft>
                                <a:spcPct val="0"/>
                              </a:spcAft>
                            </a:pPr>
                            <a:r>
                              <a:rPr lang="fr-FR" sz="1500" dirty="0" smtClean="0">
                                <a:solidFill>
                                  <a:srgbClr val="000000"/>
                                </a:solidFill>
                                <a:latin typeface="Calibri" pitchFamily="34" charset="0"/>
                                <a:ea typeface="Calibri" pitchFamily="34" charset="0"/>
                                <a:cs typeface="MyriadPro-Regular"/>
                              </a:rPr>
                              <a:t>Refroidissement</a:t>
                            </a:r>
                            <a:r>
                              <a:rPr lang="en-US" sz="1500" dirty="0" smtClean="0">
                                <a:solidFill>
                                  <a:srgbClr val="000000"/>
                                </a:solidFill>
                                <a:latin typeface="Arial" pitchFamily="34" charset="0"/>
                                <a:ea typeface="Calibri" pitchFamily="34" charset="0"/>
                                <a:cs typeface="MyriadPro-Regular"/>
                              </a:rPr>
                              <a:t> </a:t>
                            </a:r>
                            <a:r>
                              <a:rPr lang="fr-FR" sz="1500" dirty="0" smtClean="0">
                                <a:solidFill>
                                  <a:srgbClr val="000000"/>
                                </a:solidFill>
                                <a:latin typeface="Calibri" pitchFamily="34" charset="0"/>
                                <a:ea typeface="Calibri" pitchFamily="34" charset="0"/>
                                <a:cs typeface="MyriadPro-Regular"/>
                              </a:rPr>
                              <a:t>en piscine</a:t>
                            </a:r>
                            <a:endParaRPr lang="fr-FR" sz="1500" dirty="0" smtClean="0">
                              <a:latin typeface="Arial" pitchFamily="34" charset="0"/>
                            </a:endParaRPr>
                          </a:p>
                        </a:txBody>
                        <a:useSpRect/>
                      </a:txSp>
                    </a:sp>
                  </a:grpSp>
                </lc:lockedCanvas>
              </a:graphicData>
            </a:graphic>
          </wp:inline>
        </w:drawing>
      </w:r>
    </w:p>
    <w:p w:rsidR="009C6C8E" w:rsidRPr="00B40E8E" w:rsidRDefault="009C6C8E" w:rsidP="001B34C7">
      <w:pPr>
        <w:spacing w:after="0" w:line="360" w:lineRule="auto"/>
        <w:jc w:val="both"/>
        <w:rPr>
          <w:sz w:val="28"/>
          <w:szCs w:val="28"/>
          <w:lang w:val="fr-FR"/>
        </w:rPr>
      </w:pPr>
      <w:r w:rsidRPr="00B40E8E">
        <w:rPr>
          <w:b/>
          <w:bCs/>
          <w:sz w:val="28"/>
          <w:szCs w:val="28"/>
          <w:lang w:val="fr-FR"/>
        </w:rPr>
        <w:t>Figure 4: Les principales étapes du recyclage du combustible usé.</w:t>
      </w:r>
    </w:p>
    <w:p w:rsidR="00985BFF" w:rsidRPr="00B40E8E" w:rsidRDefault="00985BFF" w:rsidP="001B34C7">
      <w:pPr>
        <w:spacing w:after="0" w:line="360" w:lineRule="auto"/>
        <w:jc w:val="both"/>
        <w:rPr>
          <w:sz w:val="28"/>
          <w:szCs w:val="28"/>
          <w:lang w:val="fr-FR"/>
        </w:rPr>
      </w:pPr>
    </w:p>
    <w:p w:rsidR="00985BFF" w:rsidRPr="00B40E8E" w:rsidRDefault="00985BFF" w:rsidP="001B34C7">
      <w:pPr>
        <w:spacing w:after="0" w:line="360" w:lineRule="auto"/>
        <w:jc w:val="both"/>
        <w:rPr>
          <w:sz w:val="28"/>
          <w:szCs w:val="28"/>
          <w:lang w:val="fr-FR"/>
        </w:rPr>
      </w:pPr>
    </w:p>
    <w:p w:rsidR="00985BFF" w:rsidRPr="00B40E8E" w:rsidRDefault="00985BFF" w:rsidP="001B34C7">
      <w:pPr>
        <w:spacing w:after="0" w:line="360" w:lineRule="auto"/>
        <w:jc w:val="both"/>
        <w:rPr>
          <w:sz w:val="28"/>
          <w:szCs w:val="28"/>
          <w:lang w:val="fr-FR"/>
        </w:rPr>
      </w:pPr>
    </w:p>
    <w:p w:rsidR="00F05EE3" w:rsidRPr="00B40E8E" w:rsidRDefault="00F05EE3" w:rsidP="001B34C7">
      <w:pPr>
        <w:spacing w:after="0" w:line="360" w:lineRule="auto"/>
        <w:jc w:val="both"/>
        <w:rPr>
          <w:sz w:val="28"/>
          <w:szCs w:val="28"/>
          <w:lang w:val="fr-FR"/>
        </w:rPr>
      </w:pPr>
    </w:p>
    <w:p w:rsidR="001C51DE" w:rsidRPr="00B40E8E" w:rsidRDefault="001C51DE" w:rsidP="001B34C7">
      <w:pPr>
        <w:spacing w:after="0" w:line="360" w:lineRule="auto"/>
        <w:jc w:val="both"/>
        <w:rPr>
          <w:sz w:val="28"/>
          <w:szCs w:val="28"/>
          <w:lang w:val="fr-FR"/>
        </w:rPr>
      </w:pPr>
    </w:p>
    <w:p w:rsidR="001C51DE" w:rsidRPr="00B40E8E" w:rsidRDefault="001C51DE" w:rsidP="001B34C7">
      <w:pPr>
        <w:spacing w:after="0" w:line="360" w:lineRule="auto"/>
        <w:jc w:val="both"/>
        <w:rPr>
          <w:sz w:val="28"/>
          <w:szCs w:val="28"/>
          <w:lang w:val="fr-FR"/>
        </w:rPr>
      </w:pPr>
    </w:p>
    <w:p w:rsidR="001C51DE" w:rsidRPr="00B40E8E" w:rsidRDefault="001C51DE" w:rsidP="001B34C7">
      <w:pPr>
        <w:spacing w:after="0" w:line="360" w:lineRule="auto"/>
        <w:jc w:val="both"/>
        <w:rPr>
          <w:sz w:val="28"/>
          <w:szCs w:val="28"/>
          <w:lang w:val="fr-FR"/>
        </w:rPr>
      </w:pPr>
    </w:p>
    <w:p w:rsidR="001C51DE" w:rsidRPr="00B40E8E" w:rsidRDefault="001C51DE" w:rsidP="001B34C7">
      <w:pPr>
        <w:spacing w:after="0" w:line="360" w:lineRule="auto"/>
        <w:jc w:val="both"/>
        <w:rPr>
          <w:sz w:val="28"/>
          <w:szCs w:val="28"/>
          <w:lang w:val="fr-FR"/>
        </w:rPr>
      </w:pPr>
    </w:p>
    <w:p w:rsidR="001C51DE" w:rsidRPr="00B40E8E" w:rsidRDefault="001C51DE" w:rsidP="001B34C7">
      <w:pPr>
        <w:spacing w:after="0" w:line="360" w:lineRule="auto"/>
        <w:jc w:val="both"/>
        <w:rPr>
          <w:sz w:val="28"/>
          <w:szCs w:val="28"/>
          <w:lang w:val="fr-FR"/>
        </w:rPr>
      </w:pPr>
    </w:p>
    <w:p w:rsidR="001C51DE" w:rsidRPr="00B40E8E" w:rsidRDefault="001C51DE" w:rsidP="001B34C7">
      <w:pPr>
        <w:spacing w:after="0" w:line="360" w:lineRule="auto"/>
        <w:jc w:val="both"/>
        <w:rPr>
          <w:sz w:val="28"/>
          <w:szCs w:val="28"/>
          <w:lang w:val="fr-FR"/>
        </w:rPr>
      </w:pPr>
    </w:p>
    <w:p w:rsidR="009C32A3" w:rsidRPr="001B34C7" w:rsidRDefault="009C32A3" w:rsidP="001B34C7">
      <w:pPr>
        <w:spacing w:after="0" w:line="360" w:lineRule="auto"/>
        <w:jc w:val="both"/>
        <w:rPr>
          <w:sz w:val="28"/>
          <w:szCs w:val="28"/>
          <w:lang w:val="fr-FR"/>
        </w:rPr>
      </w:pPr>
    </w:p>
    <w:p w:rsidR="009C32A3" w:rsidRPr="001B34C7" w:rsidRDefault="009C32A3" w:rsidP="001B34C7">
      <w:pPr>
        <w:tabs>
          <w:tab w:val="left" w:pos="9900"/>
        </w:tabs>
        <w:spacing w:after="0"/>
        <w:ind w:right="180"/>
        <w:jc w:val="both"/>
        <w:rPr>
          <w:sz w:val="28"/>
          <w:szCs w:val="28"/>
          <w:lang w:val="fr-FR"/>
        </w:rPr>
      </w:pPr>
    </w:p>
    <w:p w:rsidR="009C32A3" w:rsidRPr="001B34C7" w:rsidRDefault="009C32A3" w:rsidP="001B34C7">
      <w:pPr>
        <w:tabs>
          <w:tab w:val="left" w:pos="9900"/>
        </w:tabs>
        <w:spacing w:after="0"/>
        <w:ind w:right="180"/>
        <w:jc w:val="both"/>
        <w:rPr>
          <w:sz w:val="28"/>
          <w:szCs w:val="28"/>
          <w:lang w:val="fr-FR"/>
        </w:rPr>
      </w:pPr>
    </w:p>
    <w:p w:rsidR="009C32A3" w:rsidRPr="001B34C7" w:rsidRDefault="009C32A3" w:rsidP="001B34C7">
      <w:pPr>
        <w:tabs>
          <w:tab w:val="left" w:pos="9900"/>
        </w:tabs>
        <w:spacing w:after="0"/>
        <w:ind w:right="180"/>
        <w:jc w:val="both"/>
        <w:rPr>
          <w:sz w:val="28"/>
          <w:szCs w:val="28"/>
          <w:lang w:val="fr-FR"/>
        </w:rPr>
      </w:pPr>
    </w:p>
    <w:sectPr w:rsidR="009C32A3" w:rsidRPr="001B34C7" w:rsidSect="001D4D51">
      <w:pgSz w:w="11906" w:h="16838" w:code="9"/>
      <w:pgMar w:top="1170" w:right="1376" w:bottom="1440" w:left="1170"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349A" w:rsidRDefault="0009349A" w:rsidP="004A54F7">
      <w:pPr>
        <w:spacing w:after="0" w:line="240" w:lineRule="auto"/>
      </w:pPr>
      <w:r>
        <w:separator/>
      </w:r>
    </w:p>
  </w:endnote>
  <w:endnote w:type="continuationSeparator" w:id="1">
    <w:p w:rsidR="0009349A" w:rsidRDefault="0009349A" w:rsidP="004A54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349A" w:rsidRDefault="0009349A" w:rsidP="004A54F7">
      <w:pPr>
        <w:spacing w:after="0" w:line="240" w:lineRule="auto"/>
      </w:pPr>
      <w:r>
        <w:separator/>
      </w:r>
    </w:p>
  </w:footnote>
  <w:footnote w:type="continuationSeparator" w:id="1">
    <w:p w:rsidR="0009349A" w:rsidRDefault="0009349A" w:rsidP="004A54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249A8"/>
    <w:multiLevelType w:val="hybridMultilevel"/>
    <w:tmpl w:val="6DD26876"/>
    <w:lvl w:ilvl="0" w:tplc="14D6BCCA">
      <w:start w:val="1"/>
      <w:numFmt w:val="bullet"/>
      <w:lvlText w:val="-"/>
      <w:lvlJc w:val="left"/>
      <w:pPr>
        <w:tabs>
          <w:tab w:val="num" w:pos="720"/>
        </w:tabs>
        <w:ind w:left="720" w:hanging="360"/>
      </w:pPr>
      <w:rPr>
        <w:rFonts w:ascii="Times New Roman" w:hAnsi="Times New Roman" w:hint="default"/>
      </w:rPr>
    </w:lvl>
    <w:lvl w:ilvl="1" w:tplc="3CC83D00" w:tentative="1">
      <w:start w:val="1"/>
      <w:numFmt w:val="bullet"/>
      <w:lvlText w:val="-"/>
      <w:lvlJc w:val="left"/>
      <w:pPr>
        <w:tabs>
          <w:tab w:val="num" w:pos="1440"/>
        </w:tabs>
        <w:ind w:left="1440" w:hanging="360"/>
      </w:pPr>
      <w:rPr>
        <w:rFonts w:ascii="Times New Roman" w:hAnsi="Times New Roman" w:hint="default"/>
      </w:rPr>
    </w:lvl>
    <w:lvl w:ilvl="2" w:tplc="A4724634" w:tentative="1">
      <w:start w:val="1"/>
      <w:numFmt w:val="bullet"/>
      <w:lvlText w:val="-"/>
      <w:lvlJc w:val="left"/>
      <w:pPr>
        <w:tabs>
          <w:tab w:val="num" w:pos="2160"/>
        </w:tabs>
        <w:ind w:left="2160" w:hanging="360"/>
      </w:pPr>
      <w:rPr>
        <w:rFonts w:ascii="Times New Roman" w:hAnsi="Times New Roman" w:hint="default"/>
      </w:rPr>
    </w:lvl>
    <w:lvl w:ilvl="3" w:tplc="BB32FCB8" w:tentative="1">
      <w:start w:val="1"/>
      <w:numFmt w:val="bullet"/>
      <w:lvlText w:val="-"/>
      <w:lvlJc w:val="left"/>
      <w:pPr>
        <w:tabs>
          <w:tab w:val="num" w:pos="2880"/>
        </w:tabs>
        <w:ind w:left="2880" w:hanging="360"/>
      </w:pPr>
      <w:rPr>
        <w:rFonts w:ascii="Times New Roman" w:hAnsi="Times New Roman" w:hint="default"/>
      </w:rPr>
    </w:lvl>
    <w:lvl w:ilvl="4" w:tplc="D100A3A8" w:tentative="1">
      <w:start w:val="1"/>
      <w:numFmt w:val="bullet"/>
      <w:lvlText w:val="-"/>
      <w:lvlJc w:val="left"/>
      <w:pPr>
        <w:tabs>
          <w:tab w:val="num" w:pos="3600"/>
        </w:tabs>
        <w:ind w:left="3600" w:hanging="360"/>
      </w:pPr>
      <w:rPr>
        <w:rFonts w:ascii="Times New Roman" w:hAnsi="Times New Roman" w:hint="default"/>
      </w:rPr>
    </w:lvl>
    <w:lvl w:ilvl="5" w:tplc="D4F666FC" w:tentative="1">
      <w:start w:val="1"/>
      <w:numFmt w:val="bullet"/>
      <w:lvlText w:val="-"/>
      <w:lvlJc w:val="left"/>
      <w:pPr>
        <w:tabs>
          <w:tab w:val="num" w:pos="4320"/>
        </w:tabs>
        <w:ind w:left="4320" w:hanging="360"/>
      </w:pPr>
      <w:rPr>
        <w:rFonts w:ascii="Times New Roman" w:hAnsi="Times New Roman" w:hint="default"/>
      </w:rPr>
    </w:lvl>
    <w:lvl w:ilvl="6" w:tplc="3DAEBC7E" w:tentative="1">
      <w:start w:val="1"/>
      <w:numFmt w:val="bullet"/>
      <w:lvlText w:val="-"/>
      <w:lvlJc w:val="left"/>
      <w:pPr>
        <w:tabs>
          <w:tab w:val="num" w:pos="5040"/>
        </w:tabs>
        <w:ind w:left="5040" w:hanging="360"/>
      </w:pPr>
      <w:rPr>
        <w:rFonts w:ascii="Times New Roman" w:hAnsi="Times New Roman" w:hint="default"/>
      </w:rPr>
    </w:lvl>
    <w:lvl w:ilvl="7" w:tplc="CA5253A2" w:tentative="1">
      <w:start w:val="1"/>
      <w:numFmt w:val="bullet"/>
      <w:lvlText w:val="-"/>
      <w:lvlJc w:val="left"/>
      <w:pPr>
        <w:tabs>
          <w:tab w:val="num" w:pos="5760"/>
        </w:tabs>
        <w:ind w:left="5760" w:hanging="360"/>
      </w:pPr>
      <w:rPr>
        <w:rFonts w:ascii="Times New Roman" w:hAnsi="Times New Roman" w:hint="default"/>
      </w:rPr>
    </w:lvl>
    <w:lvl w:ilvl="8" w:tplc="00364F60" w:tentative="1">
      <w:start w:val="1"/>
      <w:numFmt w:val="bullet"/>
      <w:lvlText w:val="-"/>
      <w:lvlJc w:val="left"/>
      <w:pPr>
        <w:tabs>
          <w:tab w:val="num" w:pos="6480"/>
        </w:tabs>
        <w:ind w:left="6480" w:hanging="360"/>
      </w:pPr>
      <w:rPr>
        <w:rFonts w:ascii="Times New Roman" w:hAnsi="Times New Roman" w:hint="default"/>
      </w:rPr>
    </w:lvl>
  </w:abstractNum>
  <w:abstractNum w:abstractNumId="1">
    <w:nsid w:val="3E200CC3"/>
    <w:multiLevelType w:val="hybridMultilevel"/>
    <w:tmpl w:val="709EC4F8"/>
    <w:lvl w:ilvl="0" w:tplc="A54AAB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8626ED"/>
    <w:multiLevelType w:val="hybridMultilevel"/>
    <w:tmpl w:val="950EE26E"/>
    <w:lvl w:ilvl="0" w:tplc="43FA62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923E03"/>
    <w:multiLevelType w:val="hybridMultilevel"/>
    <w:tmpl w:val="D9320E3A"/>
    <w:lvl w:ilvl="0" w:tplc="656409F8">
      <w:start w:val="1"/>
      <w:numFmt w:val="upperRoman"/>
      <w:lvlText w:val="%1-"/>
      <w:lvlJc w:val="left"/>
      <w:pPr>
        <w:ind w:left="864" w:hanging="720"/>
      </w:pPr>
      <w:rPr>
        <w:rFonts w:hint="default"/>
        <w:b/>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4A54F7"/>
    <w:rsid w:val="0001029D"/>
    <w:rsid w:val="000602E6"/>
    <w:rsid w:val="0009349A"/>
    <w:rsid w:val="001B34C7"/>
    <w:rsid w:val="001C2C9B"/>
    <w:rsid w:val="001C51DE"/>
    <w:rsid w:val="001C7D55"/>
    <w:rsid w:val="001D4D51"/>
    <w:rsid w:val="001E5259"/>
    <w:rsid w:val="00235A4A"/>
    <w:rsid w:val="002E7FC3"/>
    <w:rsid w:val="002F3778"/>
    <w:rsid w:val="003068AF"/>
    <w:rsid w:val="003A4E44"/>
    <w:rsid w:val="00425394"/>
    <w:rsid w:val="0044182F"/>
    <w:rsid w:val="00460712"/>
    <w:rsid w:val="004955C0"/>
    <w:rsid w:val="004A54F7"/>
    <w:rsid w:val="004A6350"/>
    <w:rsid w:val="005200B3"/>
    <w:rsid w:val="00532866"/>
    <w:rsid w:val="00536F55"/>
    <w:rsid w:val="00555485"/>
    <w:rsid w:val="005C019E"/>
    <w:rsid w:val="006609A3"/>
    <w:rsid w:val="00796B86"/>
    <w:rsid w:val="009178A1"/>
    <w:rsid w:val="00985BFF"/>
    <w:rsid w:val="009C32A3"/>
    <w:rsid w:val="009C6C8E"/>
    <w:rsid w:val="00A6225F"/>
    <w:rsid w:val="00A72C7A"/>
    <w:rsid w:val="00A753B6"/>
    <w:rsid w:val="00AA1C6C"/>
    <w:rsid w:val="00AC582C"/>
    <w:rsid w:val="00AE3D06"/>
    <w:rsid w:val="00B02E74"/>
    <w:rsid w:val="00B26B79"/>
    <w:rsid w:val="00B40E8E"/>
    <w:rsid w:val="00C60905"/>
    <w:rsid w:val="00C87BE0"/>
    <w:rsid w:val="00DB4847"/>
    <w:rsid w:val="00E044D7"/>
    <w:rsid w:val="00E530A8"/>
    <w:rsid w:val="00EA028D"/>
    <w:rsid w:val="00F05E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EE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A54F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54F7"/>
    <w:rPr>
      <w:rFonts w:ascii="Tahoma" w:hAnsi="Tahoma" w:cs="Tahoma"/>
      <w:sz w:val="16"/>
      <w:szCs w:val="16"/>
    </w:rPr>
  </w:style>
  <w:style w:type="paragraph" w:styleId="En-tte">
    <w:name w:val="header"/>
    <w:basedOn w:val="Normal"/>
    <w:link w:val="En-tteCar"/>
    <w:uiPriority w:val="99"/>
    <w:semiHidden/>
    <w:unhideWhenUsed/>
    <w:rsid w:val="004A54F7"/>
    <w:pPr>
      <w:tabs>
        <w:tab w:val="center" w:pos="4680"/>
        <w:tab w:val="right" w:pos="9360"/>
      </w:tabs>
      <w:spacing w:after="0" w:line="240" w:lineRule="auto"/>
    </w:pPr>
  </w:style>
  <w:style w:type="character" w:customStyle="1" w:styleId="En-tteCar">
    <w:name w:val="En-tête Car"/>
    <w:basedOn w:val="Policepardfaut"/>
    <w:link w:val="En-tte"/>
    <w:uiPriority w:val="99"/>
    <w:semiHidden/>
    <w:rsid w:val="004A54F7"/>
  </w:style>
  <w:style w:type="paragraph" w:styleId="Pieddepage">
    <w:name w:val="footer"/>
    <w:basedOn w:val="Normal"/>
    <w:link w:val="PieddepageCar"/>
    <w:uiPriority w:val="99"/>
    <w:semiHidden/>
    <w:unhideWhenUsed/>
    <w:rsid w:val="004A54F7"/>
    <w:pPr>
      <w:tabs>
        <w:tab w:val="center" w:pos="4680"/>
        <w:tab w:val="right" w:pos="9360"/>
      </w:tabs>
      <w:spacing w:after="0" w:line="240" w:lineRule="auto"/>
    </w:pPr>
  </w:style>
  <w:style w:type="character" w:customStyle="1" w:styleId="PieddepageCar">
    <w:name w:val="Pied de page Car"/>
    <w:basedOn w:val="Policepardfaut"/>
    <w:link w:val="Pieddepage"/>
    <w:uiPriority w:val="99"/>
    <w:semiHidden/>
    <w:rsid w:val="004A54F7"/>
  </w:style>
  <w:style w:type="paragraph" w:styleId="Paragraphedeliste">
    <w:name w:val="List Paragraph"/>
    <w:basedOn w:val="Normal"/>
    <w:uiPriority w:val="34"/>
    <w:qFormat/>
    <w:rsid w:val="001B34C7"/>
    <w:pPr>
      <w:ind w:left="720"/>
      <w:contextualSpacing/>
    </w:pPr>
  </w:style>
  <w:style w:type="character" w:styleId="Lienhypertexte">
    <w:name w:val="Hyperlink"/>
    <w:basedOn w:val="Policepardfaut"/>
    <w:uiPriority w:val="99"/>
    <w:unhideWhenUsed/>
    <w:rsid w:val="003A4E4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42851">
      <w:bodyDiv w:val="1"/>
      <w:marLeft w:val="0"/>
      <w:marRight w:val="0"/>
      <w:marTop w:val="0"/>
      <w:marBottom w:val="0"/>
      <w:divBdr>
        <w:top w:val="none" w:sz="0" w:space="0" w:color="auto"/>
        <w:left w:val="none" w:sz="0" w:space="0" w:color="auto"/>
        <w:bottom w:val="none" w:sz="0" w:space="0" w:color="auto"/>
        <w:right w:val="none" w:sz="0" w:space="0" w:color="auto"/>
      </w:divBdr>
    </w:div>
    <w:div w:id="77337453">
      <w:bodyDiv w:val="1"/>
      <w:marLeft w:val="0"/>
      <w:marRight w:val="0"/>
      <w:marTop w:val="0"/>
      <w:marBottom w:val="0"/>
      <w:divBdr>
        <w:top w:val="none" w:sz="0" w:space="0" w:color="auto"/>
        <w:left w:val="none" w:sz="0" w:space="0" w:color="auto"/>
        <w:bottom w:val="none" w:sz="0" w:space="0" w:color="auto"/>
        <w:right w:val="none" w:sz="0" w:space="0" w:color="auto"/>
      </w:divBdr>
    </w:div>
    <w:div w:id="184253060">
      <w:bodyDiv w:val="1"/>
      <w:marLeft w:val="0"/>
      <w:marRight w:val="0"/>
      <w:marTop w:val="0"/>
      <w:marBottom w:val="0"/>
      <w:divBdr>
        <w:top w:val="none" w:sz="0" w:space="0" w:color="auto"/>
        <w:left w:val="none" w:sz="0" w:space="0" w:color="auto"/>
        <w:bottom w:val="none" w:sz="0" w:space="0" w:color="auto"/>
        <w:right w:val="none" w:sz="0" w:space="0" w:color="auto"/>
      </w:divBdr>
    </w:div>
    <w:div w:id="186874139">
      <w:bodyDiv w:val="1"/>
      <w:marLeft w:val="0"/>
      <w:marRight w:val="0"/>
      <w:marTop w:val="0"/>
      <w:marBottom w:val="0"/>
      <w:divBdr>
        <w:top w:val="none" w:sz="0" w:space="0" w:color="auto"/>
        <w:left w:val="none" w:sz="0" w:space="0" w:color="auto"/>
        <w:bottom w:val="none" w:sz="0" w:space="0" w:color="auto"/>
        <w:right w:val="none" w:sz="0" w:space="0" w:color="auto"/>
      </w:divBdr>
    </w:div>
    <w:div w:id="250550367">
      <w:bodyDiv w:val="1"/>
      <w:marLeft w:val="0"/>
      <w:marRight w:val="0"/>
      <w:marTop w:val="0"/>
      <w:marBottom w:val="0"/>
      <w:divBdr>
        <w:top w:val="none" w:sz="0" w:space="0" w:color="auto"/>
        <w:left w:val="none" w:sz="0" w:space="0" w:color="auto"/>
        <w:bottom w:val="none" w:sz="0" w:space="0" w:color="auto"/>
        <w:right w:val="none" w:sz="0" w:space="0" w:color="auto"/>
      </w:divBdr>
    </w:div>
    <w:div w:id="316692830">
      <w:bodyDiv w:val="1"/>
      <w:marLeft w:val="0"/>
      <w:marRight w:val="0"/>
      <w:marTop w:val="0"/>
      <w:marBottom w:val="0"/>
      <w:divBdr>
        <w:top w:val="none" w:sz="0" w:space="0" w:color="auto"/>
        <w:left w:val="none" w:sz="0" w:space="0" w:color="auto"/>
        <w:bottom w:val="none" w:sz="0" w:space="0" w:color="auto"/>
        <w:right w:val="none" w:sz="0" w:space="0" w:color="auto"/>
      </w:divBdr>
    </w:div>
    <w:div w:id="370493070">
      <w:bodyDiv w:val="1"/>
      <w:marLeft w:val="0"/>
      <w:marRight w:val="0"/>
      <w:marTop w:val="0"/>
      <w:marBottom w:val="0"/>
      <w:divBdr>
        <w:top w:val="none" w:sz="0" w:space="0" w:color="auto"/>
        <w:left w:val="none" w:sz="0" w:space="0" w:color="auto"/>
        <w:bottom w:val="none" w:sz="0" w:space="0" w:color="auto"/>
        <w:right w:val="none" w:sz="0" w:space="0" w:color="auto"/>
      </w:divBdr>
    </w:div>
    <w:div w:id="380180345">
      <w:bodyDiv w:val="1"/>
      <w:marLeft w:val="0"/>
      <w:marRight w:val="0"/>
      <w:marTop w:val="0"/>
      <w:marBottom w:val="0"/>
      <w:divBdr>
        <w:top w:val="none" w:sz="0" w:space="0" w:color="auto"/>
        <w:left w:val="none" w:sz="0" w:space="0" w:color="auto"/>
        <w:bottom w:val="none" w:sz="0" w:space="0" w:color="auto"/>
        <w:right w:val="none" w:sz="0" w:space="0" w:color="auto"/>
      </w:divBdr>
    </w:div>
    <w:div w:id="399711575">
      <w:bodyDiv w:val="1"/>
      <w:marLeft w:val="0"/>
      <w:marRight w:val="0"/>
      <w:marTop w:val="0"/>
      <w:marBottom w:val="0"/>
      <w:divBdr>
        <w:top w:val="none" w:sz="0" w:space="0" w:color="auto"/>
        <w:left w:val="none" w:sz="0" w:space="0" w:color="auto"/>
        <w:bottom w:val="none" w:sz="0" w:space="0" w:color="auto"/>
        <w:right w:val="none" w:sz="0" w:space="0" w:color="auto"/>
      </w:divBdr>
    </w:div>
    <w:div w:id="401878471">
      <w:bodyDiv w:val="1"/>
      <w:marLeft w:val="0"/>
      <w:marRight w:val="0"/>
      <w:marTop w:val="0"/>
      <w:marBottom w:val="0"/>
      <w:divBdr>
        <w:top w:val="none" w:sz="0" w:space="0" w:color="auto"/>
        <w:left w:val="none" w:sz="0" w:space="0" w:color="auto"/>
        <w:bottom w:val="none" w:sz="0" w:space="0" w:color="auto"/>
        <w:right w:val="none" w:sz="0" w:space="0" w:color="auto"/>
      </w:divBdr>
    </w:div>
    <w:div w:id="422846743">
      <w:bodyDiv w:val="1"/>
      <w:marLeft w:val="0"/>
      <w:marRight w:val="0"/>
      <w:marTop w:val="0"/>
      <w:marBottom w:val="0"/>
      <w:divBdr>
        <w:top w:val="none" w:sz="0" w:space="0" w:color="auto"/>
        <w:left w:val="none" w:sz="0" w:space="0" w:color="auto"/>
        <w:bottom w:val="none" w:sz="0" w:space="0" w:color="auto"/>
        <w:right w:val="none" w:sz="0" w:space="0" w:color="auto"/>
      </w:divBdr>
    </w:div>
    <w:div w:id="537933100">
      <w:bodyDiv w:val="1"/>
      <w:marLeft w:val="0"/>
      <w:marRight w:val="0"/>
      <w:marTop w:val="0"/>
      <w:marBottom w:val="0"/>
      <w:divBdr>
        <w:top w:val="none" w:sz="0" w:space="0" w:color="auto"/>
        <w:left w:val="none" w:sz="0" w:space="0" w:color="auto"/>
        <w:bottom w:val="none" w:sz="0" w:space="0" w:color="auto"/>
        <w:right w:val="none" w:sz="0" w:space="0" w:color="auto"/>
      </w:divBdr>
    </w:div>
    <w:div w:id="553390106">
      <w:bodyDiv w:val="1"/>
      <w:marLeft w:val="0"/>
      <w:marRight w:val="0"/>
      <w:marTop w:val="0"/>
      <w:marBottom w:val="0"/>
      <w:divBdr>
        <w:top w:val="none" w:sz="0" w:space="0" w:color="auto"/>
        <w:left w:val="none" w:sz="0" w:space="0" w:color="auto"/>
        <w:bottom w:val="none" w:sz="0" w:space="0" w:color="auto"/>
        <w:right w:val="none" w:sz="0" w:space="0" w:color="auto"/>
      </w:divBdr>
    </w:div>
    <w:div w:id="606423196">
      <w:bodyDiv w:val="1"/>
      <w:marLeft w:val="0"/>
      <w:marRight w:val="0"/>
      <w:marTop w:val="0"/>
      <w:marBottom w:val="0"/>
      <w:divBdr>
        <w:top w:val="none" w:sz="0" w:space="0" w:color="auto"/>
        <w:left w:val="none" w:sz="0" w:space="0" w:color="auto"/>
        <w:bottom w:val="none" w:sz="0" w:space="0" w:color="auto"/>
        <w:right w:val="none" w:sz="0" w:space="0" w:color="auto"/>
      </w:divBdr>
    </w:div>
    <w:div w:id="614294604">
      <w:bodyDiv w:val="1"/>
      <w:marLeft w:val="0"/>
      <w:marRight w:val="0"/>
      <w:marTop w:val="0"/>
      <w:marBottom w:val="0"/>
      <w:divBdr>
        <w:top w:val="none" w:sz="0" w:space="0" w:color="auto"/>
        <w:left w:val="none" w:sz="0" w:space="0" w:color="auto"/>
        <w:bottom w:val="none" w:sz="0" w:space="0" w:color="auto"/>
        <w:right w:val="none" w:sz="0" w:space="0" w:color="auto"/>
      </w:divBdr>
    </w:div>
    <w:div w:id="620770098">
      <w:bodyDiv w:val="1"/>
      <w:marLeft w:val="0"/>
      <w:marRight w:val="0"/>
      <w:marTop w:val="0"/>
      <w:marBottom w:val="0"/>
      <w:divBdr>
        <w:top w:val="none" w:sz="0" w:space="0" w:color="auto"/>
        <w:left w:val="none" w:sz="0" w:space="0" w:color="auto"/>
        <w:bottom w:val="none" w:sz="0" w:space="0" w:color="auto"/>
        <w:right w:val="none" w:sz="0" w:space="0" w:color="auto"/>
      </w:divBdr>
    </w:div>
    <w:div w:id="751854589">
      <w:bodyDiv w:val="1"/>
      <w:marLeft w:val="0"/>
      <w:marRight w:val="0"/>
      <w:marTop w:val="0"/>
      <w:marBottom w:val="0"/>
      <w:divBdr>
        <w:top w:val="none" w:sz="0" w:space="0" w:color="auto"/>
        <w:left w:val="none" w:sz="0" w:space="0" w:color="auto"/>
        <w:bottom w:val="none" w:sz="0" w:space="0" w:color="auto"/>
        <w:right w:val="none" w:sz="0" w:space="0" w:color="auto"/>
      </w:divBdr>
    </w:div>
    <w:div w:id="760108694">
      <w:bodyDiv w:val="1"/>
      <w:marLeft w:val="0"/>
      <w:marRight w:val="0"/>
      <w:marTop w:val="0"/>
      <w:marBottom w:val="0"/>
      <w:divBdr>
        <w:top w:val="none" w:sz="0" w:space="0" w:color="auto"/>
        <w:left w:val="none" w:sz="0" w:space="0" w:color="auto"/>
        <w:bottom w:val="none" w:sz="0" w:space="0" w:color="auto"/>
        <w:right w:val="none" w:sz="0" w:space="0" w:color="auto"/>
      </w:divBdr>
    </w:div>
    <w:div w:id="766116913">
      <w:bodyDiv w:val="1"/>
      <w:marLeft w:val="0"/>
      <w:marRight w:val="0"/>
      <w:marTop w:val="0"/>
      <w:marBottom w:val="0"/>
      <w:divBdr>
        <w:top w:val="none" w:sz="0" w:space="0" w:color="auto"/>
        <w:left w:val="none" w:sz="0" w:space="0" w:color="auto"/>
        <w:bottom w:val="none" w:sz="0" w:space="0" w:color="auto"/>
        <w:right w:val="none" w:sz="0" w:space="0" w:color="auto"/>
      </w:divBdr>
    </w:div>
    <w:div w:id="849874559">
      <w:bodyDiv w:val="1"/>
      <w:marLeft w:val="0"/>
      <w:marRight w:val="0"/>
      <w:marTop w:val="0"/>
      <w:marBottom w:val="0"/>
      <w:divBdr>
        <w:top w:val="none" w:sz="0" w:space="0" w:color="auto"/>
        <w:left w:val="none" w:sz="0" w:space="0" w:color="auto"/>
        <w:bottom w:val="none" w:sz="0" w:space="0" w:color="auto"/>
        <w:right w:val="none" w:sz="0" w:space="0" w:color="auto"/>
      </w:divBdr>
    </w:div>
    <w:div w:id="857499122">
      <w:bodyDiv w:val="1"/>
      <w:marLeft w:val="0"/>
      <w:marRight w:val="0"/>
      <w:marTop w:val="0"/>
      <w:marBottom w:val="0"/>
      <w:divBdr>
        <w:top w:val="none" w:sz="0" w:space="0" w:color="auto"/>
        <w:left w:val="none" w:sz="0" w:space="0" w:color="auto"/>
        <w:bottom w:val="none" w:sz="0" w:space="0" w:color="auto"/>
        <w:right w:val="none" w:sz="0" w:space="0" w:color="auto"/>
      </w:divBdr>
    </w:div>
    <w:div w:id="885946786">
      <w:bodyDiv w:val="1"/>
      <w:marLeft w:val="0"/>
      <w:marRight w:val="0"/>
      <w:marTop w:val="0"/>
      <w:marBottom w:val="0"/>
      <w:divBdr>
        <w:top w:val="none" w:sz="0" w:space="0" w:color="auto"/>
        <w:left w:val="none" w:sz="0" w:space="0" w:color="auto"/>
        <w:bottom w:val="none" w:sz="0" w:space="0" w:color="auto"/>
        <w:right w:val="none" w:sz="0" w:space="0" w:color="auto"/>
      </w:divBdr>
    </w:div>
    <w:div w:id="893349002">
      <w:bodyDiv w:val="1"/>
      <w:marLeft w:val="0"/>
      <w:marRight w:val="0"/>
      <w:marTop w:val="0"/>
      <w:marBottom w:val="0"/>
      <w:divBdr>
        <w:top w:val="none" w:sz="0" w:space="0" w:color="auto"/>
        <w:left w:val="none" w:sz="0" w:space="0" w:color="auto"/>
        <w:bottom w:val="none" w:sz="0" w:space="0" w:color="auto"/>
        <w:right w:val="none" w:sz="0" w:space="0" w:color="auto"/>
      </w:divBdr>
    </w:div>
    <w:div w:id="922028814">
      <w:bodyDiv w:val="1"/>
      <w:marLeft w:val="0"/>
      <w:marRight w:val="0"/>
      <w:marTop w:val="0"/>
      <w:marBottom w:val="0"/>
      <w:divBdr>
        <w:top w:val="none" w:sz="0" w:space="0" w:color="auto"/>
        <w:left w:val="none" w:sz="0" w:space="0" w:color="auto"/>
        <w:bottom w:val="none" w:sz="0" w:space="0" w:color="auto"/>
        <w:right w:val="none" w:sz="0" w:space="0" w:color="auto"/>
      </w:divBdr>
    </w:div>
    <w:div w:id="1022973777">
      <w:bodyDiv w:val="1"/>
      <w:marLeft w:val="0"/>
      <w:marRight w:val="0"/>
      <w:marTop w:val="0"/>
      <w:marBottom w:val="0"/>
      <w:divBdr>
        <w:top w:val="none" w:sz="0" w:space="0" w:color="auto"/>
        <w:left w:val="none" w:sz="0" w:space="0" w:color="auto"/>
        <w:bottom w:val="none" w:sz="0" w:space="0" w:color="auto"/>
        <w:right w:val="none" w:sz="0" w:space="0" w:color="auto"/>
      </w:divBdr>
    </w:div>
    <w:div w:id="1105614273">
      <w:bodyDiv w:val="1"/>
      <w:marLeft w:val="0"/>
      <w:marRight w:val="0"/>
      <w:marTop w:val="0"/>
      <w:marBottom w:val="0"/>
      <w:divBdr>
        <w:top w:val="none" w:sz="0" w:space="0" w:color="auto"/>
        <w:left w:val="none" w:sz="0" w:space="0" w:color="auto"/>
        <w:bottom w:val="none" w:sz="0" w:space="0" w:color="auto"/>
        <w:right w:val="none" w:sz="0" w:space="0" w:color="auto"/>
      </w:divBdr>
    </w:div>
    <w:div w:id="1118111123">
      <w:bodyDiv w:val="1"/>
      <w:marLeft w:val="0"/>
      <w:marRight w:val="0"/>
      <w:marTop w:val="0"/>
      <w:marBottom w:val="0"/>
      <w:divBdr>
        <w:top w:val="none" w:sz="0" w:space="0" w:color="auto"/>
        <w:left w:val="none" w:sz="0" w:space="0" w:color="auto"/>
        <w:bottom w:val="none" w:sz="0" w:space="0" w:color="auto"/>
        <w:right w:val="none" w:sz="0" w:space="0" w:color="auto"/>
      </w:divBdr>
    </w:div>
    <w:div w:id="1120299109">
      <w:bodyDiv w:val="1"/>
      <w:marLeft w:val="0"/>
      <w:marRight w:val="0"/>
      <w:marTop w:val="0"/>
      <w:marBottom w:val="0"/>
      <w:divBdr>
        <w:top w:val="none" w:sz="0" w:space="0" w:color="auto"/>
        <w:left w:val="none" w:sz="0" w:space="0" w:color="auto"/>
        <w:bottom w:val="none" w:sz="0" w:space="0" w:color="auto"/>
        <w:right w:val="none" w:sz="0" w:space="0" w:color="auto"/>
      </w:divBdr>
    </w:div>
    <w:div w:id="1138916504">
      <w:bodyDiv w:val="1"/>
      <w:marLeft w:val="0"/>
      <w:marRight w:val="0"/>
      <w:marTop w:val="0"/>
      <w:marBottom w:val="0"/>
      <w:divBdr>
        <w:top w:val="none" w:sz="0" w:space="0" w:color="auto"/>
        <w:left w:val="none" w:sz="0" w:space="0" w:color="auto"/>
        <w:bottom w:val="none" w:sz="0" w:space="0" w:color="auto"/>
        <w:right w:val="none" w:sz="0" w:space="0" w:color="auto"/>
      </w:divBdr>
    </w:div>
    <w:div w:id="1219320638">
      <w:bodyDiv w:val="1"/>
      <w:marLeft w:val="0"/>
      <w:marRight w:val="0"/>
      <w:marTop w:val="0"/>
      <w:marBottom w:val="0"/>
      <w:divBdr>
        <w:top w:val="none" w:sz="0" w:space="0" w:color="auto"/>
        <w:left w:val="none" w:sz="0" w:space="0" w:color="auto"/>
        <w:bottom w:val="none" w:sz="0" w:space="0" w:color="auto"/>
        <w:right w:val="none" w:sz="0" w:space="0" w:color="auto"/>
      </w:divBdr>
    </w:div>
    <w:div w:id="1231962776">
      <w:bodyDiv w:val="1"/>
      <w:marLeft w:val="0"/>
      <w:marRight w:val="0"/>
      <w:marTop w:val="0"/>
      <w:marBottom w:val="0"/>
      <w:divBdr>
        <w:top w:val="none" w:sz="0" w:space="0" w:color="auto"/>
        <w:left w:val="none" w:sz="0" w:space="0" w:color="auto"/>
        <w:bottom w:val="none" w:sz="0" w:space="0" w:color="auto"/>
        <w:right w:val="none" w:sz="0" w:space="0" w:color="auto"/>
      </w:divBdr>
    </w:div>
    <w:div w:id="1253004802">
      <w:bodyDiv w:val="1"/>
      <w:marLeft w:val="0"/>
      <w:marRight w:val="0"/>
      <w:marTop w:val="0"/>
      <w:marBottom w:val="0"/>
      <w:divBdr>
        <w:top w:val="none" w:sz="0" w:space="0" w:color="auto"/>
        <w:left w:val="none" w:sz="0" w:space="0" w:color="auto"/>
        <w:bottom w:val="none" w:sz="0" w:space="0" w:color="auto"/>
        <w:right w:val="none" w:sz="0" w:space="0" w:color="auto"/>
      </w:divBdr>
    </w:div>
    <w:div w:id="1260791908">
      <w:bodyDiv w:val="1"/>
      <w:marLeft w:val="0"/>
      <w:marRight w:val="0"/>
      <w:marTop w:val="0"/>
      <w:marBottom w:val="0"/>
      <w:divBdr>
        <w:top w:val="none" w:sz="0" w:space="0" w:color="auto"/>
        <w:left w:val="none" w:sz="0" w:space="0" w:color="auto"/>
        <w:bottom w:val="none" w:sz="0" w:space="0" w:color="auto"/>
        <w:right w:val="none" w:sz="0" w:space="0" w:color="auto"/>
      </w:divBdr>
    </w:div>
    <w:div w:id="1261985334">
      <w:bodyDiv w:val="1"/>
      <w:marLeft w:val="0"/>
      <w:marRight w:val="0"/>
      <w:marTop w:val="0"/>
      <w:marBottom w:val="0"/>
      <w:divBdr>
        <w:top w:val="none" w:sz="0" w:space="0" w:color="auto"/>
        <w:left w:val="none" w:sz="0" w:space="0" w:color="auto"/>
        <w:bottom w:val="none" w:sz="0" w:space="0" w:color="auto"/>
        <w:right w:val="none" w:sz="0" w:space="0" w:color="auto"/>
      </w:divBdr>
    </w:div>
    <w:div w:id="1360476391">
      <w:bodyDiv w:val="1"/>
      <w:marLeft w:val="0"/>
      <w:marRight w:val="0"/>
      <w:marTop w:val="0"/>
      <w:marBottom w:val="0"/>
      <w:divBdr>
        <w:top w:val="none" w:sz="0" w:space="0" w:color="auto"/>
        <w:left w:val="none" w:sz="0" w:space="0" w:color="auto"/>
        <w:bottom w:val="none" w:sz="0" w:space="0" w:color="auto"/>
        <w:right w:val="none" w:sz="0" w:space="0" w:color="auto"/>
      </w:divBdr>
    </w:div>
    <w:div w:id="1379164348">
      <w:bodyDiv w:val="1"/>
      <w:marLeft w:val="0"/>
      <w:marRight w:val="0"/>
      <w:marTop w:val="0"/>
      <w:marBottom w:val="0"/>
      <w:divBdr>
        <w:top w:val="none" w:sz="0" w:space="0" w:color="auto"/>
        <w:left w:val="none" w:sz="0" w:space="0" w:color="auto"/>
        <w:bottom w:val="none" w:sz="0" w:space="0" w:color="auto"/>
        <w:right w:val="none" w:sz="0" w:space="0" w:color="auto"/>
      </w:divBdr>
    </w:div>
    <w:div w:id="1391490638">
      <w:bodyDiv w:val="1"/>
      <w:marLeft w:val="0"/>
      <w:marRight w:val="0"/>
      <w:marTop w:val="0"/>
      <w:marBottom w:val="0"/>
      <w:divBdr>
        <w:top w:val="none" w:sz="0" w:space="0" w:color="auto"/>
        <w:left w:val="none" w:sz="0" w:space="0" w:color="auto"/>
        <w:bottom w:val="none" w:sz="0" w:space="0" w:color="auto"/>
        <w:right w:val="none" w:sz="0" w:space="0" w:color="auto"/>
      </w:divBdr>
    </w:div>
    <w:div w:id="1393237566">
      <w:bodyDiv w:val="1"/>
      <w:marLeft w:val="0"/>
      <w:marRight w:val="0"/>
      <w:marTop w:val="0"/>
      <w:marBottom w:val="0"/>
      <w:divBdr>
        <w:top w:val="none" w:sz="0" w:space="0" w:color="auto"/>
        <w:left w:val="none" w:sz="0" w:space="0" w:color="auto"/>
        <w:bottom w:val="none" w:sz="0" w:space="0" w:color="auto"/>
        <w:right w:val="none" w:sz="0" w:space="0" w:color="auto"/>
      </w:divBdr>
    </w:div>
    <w:div w:id="1397246533">
      <w:bodyDiv w:val="1"/>
      <w:marLeft w:val="0"/>
      <w:marRight w:val="0"/>
      <w:marTop w:val="0"/>
      <w:marBottom w:val="0"/>
      <w:divBdr>
        <w:top w:val="none" w:sz="0" w:space="0" w:color="auto"/>
        <w:left w:val="none" w:sz="0" w:space="0" w:color="auto"/>
        <w:bottom w:val="none" w:sz="0" w:space="0" w:color="auto"/>
        <w:right w:val="none" w:sz="0" w:space="0" w:color="auto"/>
      </w:divBdr>
    </w:div>
    <w:div w:id="1399666345">
      <w:bodyDiv w:val="1"/>
      <w:marLeft w:val="0"/>
      <w:marRight w:val="0"/>
      <w:marTop w:val="0"/>
      <w:marBottom w:val="0"/>
      <w:divBdr>
        <w:top w:val="none" w:sz="0" w:space="0" w:color="auto"/>
        <w:left w:val="none" w:sz="0" w:space="0" w:color="auto"/>
        <w:bottom w:val="none" w:sz="0" w:space="0" w:color="auto"/>
        <w:right w:val="none" w:sz="0" w:space="0" w:color="auto"/>
      </w:divBdr>
    </w:div>
    <w:div w:id="1521045049">
      <w:bodyDiv w:val="1"/>
      <w:marLeft w:val="0"/>
      <w:marRight w:val="0"/>
      <w:marTop w:val="0"/>
      <w:marBottom w:val="0"/>
      <w:divBdr>
        <w:top w:val="none" w:sz="0" w:space="0" w:color="auto"/>
        <w:left w:val="none" w:sz="0" w:space="0" w:color="auto"/>
        <w:bottom w:val="none" w:sz="0" w:space="0" w:color="auto"/>
        <w:right w:val="none" w:sz="0" w:space="0" w:color="auto"/>
      </w:divBdr>
    </w:div>
    <w:div w:id="1551571066">
      <w:bodyDiv w:val="1"/>
      <w:marLeft w:val="0"/>
      <w:marRight w:val="0"/>
      <w:marTop w:val="0"/>
      <w:marBottom w:val="0"/>
      <w:divBdr>
        <w:top w:val="none" w:sz="0" w:space="0" w:color="auto"/>
        <w:left w:val="none" w:sz="0" w:space="0" w:color="auto"/>
        <w:bottom w:val="none" w:sz="0" w:space="0" w:color="auto"/>
        <w:right w:val="none" w:sz="0" w:space="0" w:color="auto"/>
      </w:divBdr>
    </w:div>
    <w:div w:id="1598100257">
      <w:bodyDiv w:val="1"/>
      <w:marLeft w:val="0"/>
      <w:marRight w:val="0"/>
      <w:marTop w:val="0"/>
      <w:marBottom w:val="0"/>
      <w:divBdr>
        <w:top w:val="none" w:sz="0" w:space="0" w:color="auto"/>
        <w:left w:val="none" w:sz="0" w:space="0" w:color="auto"/>
        <w:bottom w:val="none" w:sz="0" w:space="0" w:color="auto"/>
        <w:right w:val="none" w:sz="0" w:space="0" w:color="auto"/>
      </w:divBdr>
    </w:div>
    <w:div w:id="1603295453">
      <w:bodyDiv w:val="1"/>
      <w:marLeft w:val="0"/>
      <w:marRight w:val="0"/>
      <w:marTop w:val="0"/>
      <w:marBottom w:val="0"/>
      <w:divBdr>
        <w:top w:val="none" w:sz="0" w:space="0" w:color="auto"/>
        <w:left w:val="none" w:sz="0" w:space="0" w:color="auto"/>
        <w:bottom w:val="none" w:sz="0" w:space="0" w:color="auto"/>
        <w:right w:val="none" w:sz="0" w:space="0" w:color="auto"/>
      </w:divBdr>
    </w:div>
    <w:div w:id="1617370121">
      <w:bodyDiv w:val="1"/>
      <w:marLeft w:val="0"/>
      <w:marRight w:val="0"/>
      <w:marTop w:val="0"/>
      <w:marBottom w:val="0"/>
      <w:divBdr>
        <w:top w:val="none" w:sz="0" w:space="0" w:color="auto"/>
        <w:left w:val="none" w:sz="0" w:space="0" w:color="auto"/>
        <w:bottom w:val="none" w:sz="0" w:space="0" w:color="auto"/>
        <w:right w:val="none" w:sz="0" w:space="0" w:color="auto"/>
      </w:divBdr>
    </w:div>
    <w:div w:id="1623607810">
      <w:bodyDiv w:val="1"/>
      <w:marLeft w:val="0"/>
      <w:marRight w:val="0"/>
      <w:marTop w:val="0"/>
      <w:marBottom w:val="0"/>
      <w:divBdr>
        <w:top w:val="none" w:sz="0" w:space="0" w:color="auto"/>
        <w:left w:val="none" w:sz="0" w:space="0" w:color="auto"/>
        <w:bottom w:val="none" w:sz="0" w:space="0" w:color="auto"/>
        <w:right w:val="none" w:sz="0" w:space="0" w:color="auto"/>
      </w:divBdr>
    </w:div>
    <w:div w:id="1698458173">
      <w:bodyDiv w:val="1"/>
      <w:marLeft w:val="0"/>
      <w:marRight w:val="0"/>
      <w:marTop w:val="0"/>
      <w:marBottom w:val="0"/>
      <w:divBdr>
        <w:top w:val="none" w:sz="0" w:space="0" w:color="auto"/>
        <w:left w:val="none" w:sz="0" w:space="0" w:color="auto"/>
        <w:bottom w:val="none" w:sz="0" w:space="0" w:color="auto"/>
        <w:right w:val="none" w:sz="0" w:space="0" w:color="auto"/>
      </w:divBdr>
    </w:div>
    <w:div w:id="1699088856">
      <w:bodyDiv w:val="1"/>
      <w:marLeft w:val="0"/>
      <w:marRight w:val="0"/>
      <w:marTop w:val="0"/>
      <w:marBottom w:val="0"/>
      <w:divBdr>
        <w:top w:val="none" w:sz="0" w:space="0" w:color="auto"/>
        <w:left w:val="none" w:sz="0" w:space="0" w:color="auto"/>
        <w:bottom w:val="none" w:sz="0" w:space="0" w:color="auto"/>
        <w:right w:val="none" w:sz="0" w:space="0" w:color="auto"/>
      </w:divBdr>
    </w:div>
    <w:div w:id="1754013610">
      <w:bodyDiv w:val="1"/>
      <w:marLeft w:val="0"/>
      <w:marRight w:val="0"/>
      <w:marTop w:val="0"/>
      <w:marBottom w:val="0"/>
      <w:divBdr>
        <w:top w:val="none" w:sz="0" w:space="0" w:color="auto"/>
        <w:left w:val="none" w:sz="0" w:space="0" w:color="auto"/>
        <w:bottom w:val="none" w:sz="0" w:space="0" w:color="auto"/>
        <w:right w:val="none" w:sz="0" w:space="0" w:color="auto"/>
      </w:divBdr>
    </w:div>
    <w:div w:id="1791633365">
      <w:bodyDiv w:val="1"/>
      <w:marLeft w:val="0"/>
      <w:marRight w:val="0"/>
      <w:marTop w:val="0"/>
      <w:marBottom w:val="0"/>
      <w:divBdr>
        <w:top w:val="none" w:sz="0" w:space="0" w:color="auto"/>
        <w:left w:val="none" w:sz="0" w:space="0" w:color="auto"/>
        <w:bottom w:val="none" w:sz="0" w:space="0" w:color="auto"/>
        <w:right w:val="none" w:sz="0" w:space="0" w:color="auto"/>
      </w:divBdr>
    </w:div>
    <w:div w:id="1819960492">
      <w:bodyDiv w:val="1"/>
      <w:marLeft w:val="0"/>
      <w:marRight w:val="0"/>
      <w:marTop w:val="0"/>
      <w:marBottom w:val="0"/>
      <w:divBdr>
        <w:top w:val="none" w:sz="0" w:space="0" w:color="auto"/>
        <w:left w:val="none" w:sz="0" w:space="0" w:color="auto"/>
        <w:bottom w:val="none" w:sz="0" w:space="0" w:color="auto"/>
        <w:right w:val="none" w:sz="0" w:space="0" w:color="auto"/>
      </w:divBdr>
    </w:div>
    <w:div w:id="1836606533">
      <w:bodyDiv w:val="1"/>
      <w:marLeft w:val="0"/>
      <w:marRight w:val="0"/>
      <w:marTop w:val="0"/>
      <w:marBottom w:val="0"/>
      <w:divBdr>
        <w:top w:val="none" w:sz="0" w:space="0" w:color="auto"/>
        <w:left w:val="none" w:sz="0" w:space="0" w:color="auto"/>
        <w:bottom w:val="none" w:sz="0" w:space="0" w:color="auto"/>
        <w:right w:val="none" w:sz="0" w:space="0" w:color="auto"/>
      </w:divBdr>
    </w:div>
    <w:div w:id="1850942103">
      <w:bodyDiv w:val="1"/>
      <w:marLeft w:val="0"/>
      <w:marRight w:val="0"/>
      <w:marTop w:val="0"/>
      <w:marBottom w:val="0"/>
      <w:divBdr>
        <w:top w:val="none" w:sz="0" w:space="0" w:color="auto"/>
        <w:left w:val="none" w:sz="0" w:space="0" w:color="auto"/>
        <w:bottom w:val="none" w:sz="0" w:space="0" w:color="auto"/>
        <w:right w:val="none" w:sz="0" w:space="0" w:color="auto"/>
      </w:divBdr>
    </w:div>
    <w:div w:id="1884294312">
      <w:bodyDiv w:val="1"/>
      <w:marLeft w:val="0"/>
      <w:marRight w:val="0"/>
      <w:marTop w:val="0"/>
      <w:marBottom w:val="0"/>
      <w:divBdr>
        <w:top w:val="none" w:sz="0" w:space="0" w:color="auto"/>
        <w:left w:val="none" w:sz="0" w:space="0" w:color="auto"/>
        <w:bottom w:val="none" w:sz="0" w:space="0" w:color="auto"/>
        <w:right w:val="none" w:sz="0" w:space="0" w:color="auto"/>
      </w:divBdr>
    </w:div>
    <w:div w:id="1936286883">
      <w:bodyDiv w:val="1"/>
      <w:marLeft w:val="0"/>
      <w:marRight w:val="0"/>
      <w:marTop w:val="0"/>
      <w:marBottom w:val="0"/>
      <w:divBdr>
        <w:top w:val="none" w:sz="0" w:space="0" w:color="auto"/>
        <w:left w:val="none" w:sz="0" w:space="0" w:color="auto"/>
        <w:bottom w:val="none" w:sz="0" w:space="0" w:color="auto"/>
        <w:right w:val="none" w:sz="0" w:space="0" w:color="auto"/>
      </w:divBdr>
    </w:div>
    <w:div w:id="1988515678">
      <w:bodyDiv w:val="1"/>
      <w:marLeft w:val="0"/>
      <w:marRight w:val="0"/>
      <w:marTop w:val="0"/>
      <w:marBottom w:val="0"/>
      <w:divBdr>
        <w:top w:val="none" w:sz="0" w:space="0" w:color="auto"/>
        <w:left w:val="none" w:sz="0" w:space="0" w:color="auto"/>
        <w:bottom w:val="none" w:sz="0" w:space="0" w:color="auto"/>
        <w:right w:val="none" w:sz="0" w:space="0" w:color="auto"/>
      </w:divBdr>
    </w:div>
    <w:div w:id="200442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xplorateurs-energie.com/index.php/glossaire"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explorateurs-energie.com/index.php/glossair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explorateurs-energie.com/index.php/glossaire"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2071</Words>
  <Characters>11806</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souad</dc:creator>
  <cp:keywords/>
  <dc:description/>
  <cp:lastModifiedBy>souad</cp:lastModifiedBy>
  <cp:revision>2</cp:revision>
  <dcterms:created xsi:type="dcterms:W3CDTF">2019-03-05T11:02:00Z</dcterms:created>
  <dcterms:modified xsi:type="dcterms:W3CDTF">2019-03-05T11:02:00Z</dcterms:modified>
</cp:coreProperties>
</file>