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right"/>
        <w:rPr>
          <w:lang w:eastAsia="fr-FR"/>
        </w:rPr>
      </w:pPr>
      <w:r>
        <w:rPr>
          <w:lang w:eastAsia="fr-F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4019550</wp:posOffset>
            </wp:positionH>
            <wp:positionV relativeFrom="paragraph">
              <wp:posOffset>635</wp:posOffset>
            </wp:positionV>
            <wp:extent cx="1738630" cy="14185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3959860" cy="640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pBdr>
          <w:bottom w:val="single" w:sz="4" w:space="1" w:color="00000A"/>
        </w:pBdr>
        <w:jc w:val="right"/>
        <w:rPr>
          <w:lang w:eastAsia="fr-FR"/>
        </w:rPr>
      </w:pPr>
      <w:r>
        <w:rPr>
          <w:lang w:eastAsia="fr-FR"/>
        </w:rPr>
        <w:t xml:space="preserve">                                                                        </w:t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pBdr>
          <w:bottom w:val="single" w:sz="4" w:space="1" w:color="00000A"/>
        </w:pBdr>
        <w:jc w:val="right"/>
        <w:rPr/>
      </w:pPr>
      <w:r>
        <w:rPr>
          <w:sz w:val="24"/>
          <w:szCs w:val="24"/>
        </w:rPr>
        <w:t>Auteurs: Baptiste Gauthier, Ana Luísa Pinho, Bertrand Thirion</w:t>
      </w:r>
    </w:p>
    <w:p>
      <w:pPr>
        <w:pStyle w:val="Normal"/>
        <w:pBdr>
          <w:bottom w:val="single" w:sz="4" w:space="1" w:color="00000A"/>
        </w:pBdr>
        <w:jc w:val="right"/>
        <w:rPr/>
      </w:pPr>
      <w:r>
        <w:rPr>
          <w:sz w:val="24"/>
          <w:szCs w:val="24"/>
        </w:rPr>
        <w:t>Date: le 5 Avril 2017</w:t>
      </w:r>
    </w:p>
    <w:p>
      <w:pPr>
        <w:pStyle w:val="Normal"/>
        <w:pBdr>
          <w:bottom w:val="single" w:sz="4" w:space="1" w:color="00000A"/>
        </w:pBdr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4" w:space="1" w:color="00000A"/>
        </w:pBdr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4" w:space="1" w:color="00000A"/>
        </w:pBdr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Projet Individual Brain Charting (IBC)</w:t>
      </w:r>
    </w:p>
    <w:p>
      <w:pPr>
        <w:pStyle w:val="Normal"/>
        <w:pBdr>
          <w:bottom w:val="single" w:sz="4" w:space="1" w:color="00000A"/>
        </w:pBdr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  <w:sz w:val="24"/>
          <w:szCs w:val="24"/>
        </w:rPr>
        <w:t xml:space="preserve"> </w:t>
      </w:r>
      <w:r>
        <w:rPr>
          <w:b/>
          <w:sz w:val="36"/>
          <w:szCs w:val="36"/>
          <w:u w:val="single"/>
        </w:rPr>
        <w:t xml:space="preserve">Protocole </w:t>
      </w:r>
      <w:r>
        <w:rPr>
          <w:b/>
          <w:sz w:val="36"/>
          <w:szCs w:val="36"/>
          <w:u w:val="single"/>
        </w:rPr>
        <w:t>du</w:t>
      </w:r>
      <w:r>
        <w:rPr>
          <w:b/>
          <w:sz w:val="36"/>
          <w:szCs w:val="36"/>
          <w:u w:val="single"/>
        </w:rPr>
        <w:t xml:space="preserve"> Voyage dans le Temps - Île 1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b/>
          <w:bCs/>
          <w:sz w:val="32"/>
          <w:szCs w:val="32"/>
        </w:rPr>
        <w:t>Instructions pour la Session d’Entraînement</w:t>
      </w:r>
    </w:p>
    <w:p>
      <w:pPr>
        <w:pStyle w:val="Default"/>
        <w:pBdr>
          <w:bottom w:val="single" w:sz="4" w:space="1" w:color="00000A"/>
        </w:pBdr>
        <w:jc w:val="righ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Default"/>
        <w:rPr/>
      </w:pPr>
      <w:r>
        <w:rPr>
          <w:b/>
          <w:bCs/>
          <w:sz w:val="40"/>
          <w:szCs w:val="40"/>
        </w:rPr>
        <w:t xml:space="preserve"> </w:t>
      </w:r>
    </w:p>
    <w:p>
      <w:pPr>
        <w:pStyle w:val="Default"/>
        <w:jc w:val="center"/>
        <w:rPr>
          <w:u w:val="single"/>
        </w:rPr>
      </w:pPr>
      <w:r>
        <w:rPr>
          <w:b/>
          <w:bCs/>
          <w:u w:val="single"/>
        </w:rPr>
        <w:t>Description du protocole et consignes</w:t>
      </w:r>
    </w:p>
    <w:p>
      <w:pPr>
        <w:pStyle w:val="Defaul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Default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jc w:val="both"/>
        <w:rPr/>
      </w:pPr>
      <w:r>
        <w:rPr/>
        <w:t>La tâche porte sur les histoires que nous vous avons donné à apprendre. Vous allez devoir juger des positions relatives des événements composant ces histoires.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jc w:val="both"/>
        <w:rPr/>
      </w:pPr>
      <w:r>
        <w:rPr/>
        <w:t>La tâche à réaliser va consister en une série de jugements portant sur: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les </w:t>
      </w:r>
      <w:r>
        <w:rPr>
          <w:b w:val="false"/>
          <w:bCs w:val="false"/>
          <w:u w:val="single"/>
        </w:rPr>
        <w:t>relations spatiales</w:t>
      </w:r>
      <w:r>
        <w:rPr/>
        <w:t>: un événement s’est-il déroulé à l’ouest ou à l’est d’un événement de référence?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et sur les </w:t>
      </w:r>
      <w:r>
        <w:rPr>
          <w:b w:val="false"/>
          <w:bCs w:val="false"/>
          <w:u w:val="single"/>
        </w:rPr>
        <w:t>relations temporelles</w:t>
      </w:r>
      <w:r>
        <w:rPr/>
        <w:t>: un événement s’est-il déroulé avant ou après un événement de référence?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ind w:left="360" w:hanging="360"/>
        <w:jc w:val="both"/>
        <w:rPr/>
      </w:pPr>
      <w:r>
        <w:rPr/>
        <w:t xml:space="preserve">L’acquisition IRM inclut </w:t>
      </w:r>
      <w:r>
        <w:rPr>
          <w:u w:val="single"/>
        </w:rPr>
        <w:t xml:space="preserve">trois </w:t>
      </w:r>
      <w:r>
        <w:rPr>
          <w:b w:val="false"/>
          <w:bCs w:val="false"/>
          <w:u w:val="single"/>
        </w:rPr>
        <w:t>sessions</w:t>
      </w:r>
      <w:r>
        <w:rPr/>
        <w:t xml:space="preserve"> </w:t>
      </w:r>
      <w:bookmarkStart w:id="0" w:name="result_box"/>
      <w:bookmarkEnd w:id="0"/>
      <w:r>
        <w:rPr>
          <w:lang w:val="fr-FR"/>
        </w:rPr>
        <w:t xml:space="preserve">de présentation consécutives de stimuli, </w:t>
      </w:r>
      <w:r>
        <w:rPr/>
        <w:t xml:space="preserve">d’environ </w:t>
      </w:r>
      <w:r>
        <w:rPr>
          <w:u w:val="single"/>
        </w:rPr>
        <w:t>quatorze minutes chacune</w:t>
      </w:r>
      <w:r>
        <w:rPr/>
        <w:t>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Dans chaque session, les événements de référence, les événements à juger et les consignes vous seront présentés en audio et par le biais d'écouteurs.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 w:val="false"/>
          <w:bCs w:val="false"/>
        </w:rPr>
        <w:t>Une série d'essais</w:t>
      </w:r>
      <w:r>
        <w:rPr>
          <w:b/>
        </w:rPr>
        <w:t xml:space="preserve"> </w:t>
      </w:r>
      <w:r>
        <w:rPr/>
        <w:t>se décompose ainsi: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>Présentation d’</w:t>
      </w:r>
      <w:r>
        <w:rPr>
          <w:b w:val="false"/>
          <w:bCs w:val="false"/>
        </w:rPr>
        <w:t>un</w:t>
      </w:r>
      <w:r>
        <w:rPr>
          <w:b/>
          <w:bCs/>
        </w:rPr>
        <w:t xml:space="preserve"> </w:t>
      </w:r>
      <w:r>
        <w:rPr>
          <w:b w:val="false"/>
          <w:bCs w:val="false"/>
          <w:u w:val="single"/>
        </w:rPr>
        <w:t>événement de référence.</w:t>
      </w:r>
      <w:r>
        <w:rPr/>
        <w:t xml:space="preserve"> Par exemple: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rPr/>
      </w:pPr>
      <w:r>
        <w:rPr/>
        <w:t xml:space="preserve">                         </w:t>
      </w:r>
      <w:r>
        <w:rPr/>
        <w:drawing>
          <wp:inline distT="0" distB="0" distL="0" distR="0">
            <wp:extent cx="250190" cy="224155"/>
            <wp:effectExtent l="0" t="0" r="0" b="0"/>
            <wp:docPr id="3" name="Image 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>
          <w:b/>
          <w:sz w:val="24"/>
          <w:szCs w:val="24"/>
        </w:rPr>
        <w:t>«L’Ermite observe»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Présentation du </w:t>
      </w:r>
      <w:r>
        <w:rPr>
          <w:b w:val="false"/>
          <w:bCs w:val="false"/>
          <w:u w:val="single"/>
        </w:rPr>
        <w:t>type de jugement</w:t>
      </w:r>
      <w:r>
        <w:rPr/>
        <w:t xml:space="preserve"> à donner. Par exemple: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</w:t>
      </w:r>
    </w:p>
    <w:p>
      <w:pPr>
        <w:pStyle w:val="ListParagraph"/>
        <w:rPr/>
      </w:pPr>
      <w:r>
        <w:rPr>
          <w:lang w:eastAsia="fr-FR"/>
        </w:rPr>
        <w:t xml:space="preserve">                         </w:t>
      </w:r>
      <w:r>
        <w:rPr>
          <w:lang w:eastAsia="fr-FR"/>
        </w:rPr>
        <w:drawing>
          <wp:inline distT="0" distB="0" distL="0" distR="0">
            <wp:extent cx="250825" cy="22479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 </w:t>
      </w:r>
      <w:r>
        <w:rPr>
          <w:b/>
          <w:bCs/>
          <w:sz w:val="24"/>
          <w:szCs w:val="24"/>
          <w:lang w:eastAsia="fr-FR"/>
        </w:rPr>
        <w:t>«</w:t>
      </w:r>
      <w:bookmarkStart w:id="1" w:name="__DdeLink__107_32066814"/>
      <w:r>
        <w:rPr>
          <w:b/>
          <w:bCs/>
          <w:sz w:val="24"/>
          <w:szCs w:val="24"/>
          <w:lang w:eastAsia="fr-FR"/>
        </w:rPr>
        <w:t>Ouest ou Est?</w:t>
      </w:r>
      <w:bookmarkEnd w:id="1"/>
      <w:r>
        <w:rPr>
          <w:b/>
          <w:bCs/>
          <w:sz w:val="24"/>
          <w:szCs w:val="24"/>
          <w:lang w:eastAsia="fr-FR"/>
        </w:rPr>
        <w:t>»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jc w:val="both"/>
        <w:rPr/>
      </w:pPr>
      <w:r>
        <w:rPr/>
        <w:t xml:space="preserve">Présentation successive de </w:t>
      </w:r>
      <w:r>
        <w:rPr>
          <w:u w:val="single"/>
        </w:rPr>
        <w:t xml:space="preserve">quatre </w:t>
      </w:r>
      <w:r>
        <w:rPr>
          <w:b w:val="false"/>
          <w:bCs w:val="false"/>
          <w:u w:val="single"/>
        </w:rPr>
        <w:t>événements</w:t>
      </w:r>
      <w:r>
        <w:rPr>
          <w:b w:val="false"/>
          <w:bCs w:val="false"/>
        </w:rPr>
        <w:t>.</w:t>
      </w:r>
      <w:r>
        <w:rPr>
          <w:b/>
        </w:rPr>
        <w:t xml:space="preserve"> </w:t>
      </w:r>
      <w:r>
        <w:rPr>
          <w:b w:val="false"/>
          <w:bCs w:val="false"/>
        </w:rPr>
        <w:t>Par exemple: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/>
        </w:rPr>
        <w:t xml:space="preserve">                  </w:t>
      </w:r>
      <w:r>
        <w:rPr>
          <w:b/>
        </w:rPr>
        <w:drawing>
          <wp:inline distT="0" distB="0" distL="0" distR="0">
            <wp:extent cx="250190" cy="224155"/>
            <wp:effectExtent l="0" t="0" r="0" b="0"/>
            <wp:docPr id="5" name="Image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sz w:val="24"/>
          <w:szCs w:val="24"/>
        </w:rPr>
        <w:t>«Chargement des vivres»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drawing>
          <wp:inline distT="0" distB="0" distL="0" distR="0">
            <wp:extent cx="250190" cy="224155"/>
            <wp:effectExtent l="0" t="0" r="0" b="0"/>
            <wp:docPr id="6" name="Image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«Découverte de Fer»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drawing>
          <wp:inline distT="0" distB="0" distL="0" distR="0">
            <wp:extent cx="250190" cy="224155"/>
            <wp:effectExtent l="0" t="0" r="0" b="0"/>
            <wp:docPr id="7" name="Image6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«Attaque de Crocodile»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/>
        </w:rPr>
        <w:t xml:space="preserve">                  </w:t>
      </w:r>
      <w:r>
        <w:rPr>
          <w:b/>
        </w:rPr>
        <w:drawing>
          <wp:inline distT="0" distB="0" distL="0" distR="0">
            <wp:extent cx="250190" cy="224155"/>
            <wp:effectExtent l="0" t="0" r="0" b="0"/>
            <wp:docPr id="8" name="Image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sz w:val="24"/>
          <w:szCs w:val="24"/>
        </w:rPr>
        <w:t>«Provision d’Eau»</w:t>
      </w:r>
    </w:p>
    <w:p>
      <w:pPr>
        <w:pStyle w:val="ListParagraph"/>
        <w:rPr>
          <w:b/>
          <w:b/>
          <w:bCs w:val="false"/>
          <w:lang w:val="fr-FR"/>
        </w:rPr>
      </w:pPr>
      <w:r>
        <w:rPr>
          <w:b/>
          <w:bCs w:val="false"/>
          <w:lang w:val="fr-FR"/>
        </w:rPr>
      </w:r>
    </w:p>
    <w:p>
      <w:pPr>
        <w:pStyle w:val="ListParagraph"/>
        <w:numPr>
          <w:ilvl w:val="1"/>
          <w:numId w:val="3"/>
        </w:numPr>
        <w:jc w:val="both"/>
        <w:rPr/>
      </w:pPr>
      <w:bookmarkStart w:id="2" w:name="result_box1"/>
      <w:bookmarkEnd w:id="2"/>
      <w:r>
        <w:rPr>
          <w:b w:val="false"/>
          <w:bCs w:val="false"/>
          <w:lang w:val="fr-FR"/>
        </w:rPr>
        <w:t>Pour chaque événement,</w:t>
      </w:r>
      <w:r>
        <w:rPr>
          <w:b w:val="false"/>
          <w:bCs w:val="false"/>
        </w:rPr>
        <w:t xml:space="preserve"> vous devez indiquer où celui-ci s’est déroulé par rapport à</w:t>
      </w:r>
      <w:r>
        <w:rPr/>
        <w:t xml:space="preserve"> l’événement de référence </w:t>
      </w:r>
      <w:r>
        <w:rPr>
          <w:b w:val="false"/>
          <w:bCs w:val="false"/>
          <w:lang w:val="fr-FR"/>
        </w:rPr>
        <w:t>(par exemple</w:t>
      </w:r>
      <w:r>
        <w:rPr>
          <w:b/>
          <w:bCs/>
          <w:lang w:val="fr-FR"/>
        </w:rPr>
        <w:t xml:space="preserve"> «à</w:t>
      </w:r>
      <w:r>
        <w:rPr>
          <w:b/>
        </w:rPr>
        <w:t xml:space="preserve"> l’Ouest ou à l’Est» </w:t>
      </w:r>
      <w:r>
        <w:rPr>
          <w:b w:val="false"/>
          <w:bCs w:val="false"/>
        </w:rPr>
        <w:t>de celui-ci)</w:t>
      </w:r>
      <w:r>
        <w:rPr/>
        <w:t xml:space="preserve">. Pour cela, vous devrez appuyer sur le bouton gauche pour </w:t>
      </w:r>
      <w:r>
        <w:rPr/>
        <w:t>sélectionner</w:t>
      </w:r>
      <w:r>
        <w:rPr/>
        <w:t xml:space="preserve"> la première option ( </w:t>
      </w:r>
      <w:r>
        <w:rPr>
          <w:b w:val="false"/>
          <w:bCs w:val="false"/>
          <w:sz w:val="22"/>
          <w:szCs w:val="22"/>
        </w:rPr>
        <w:t>par exemple</w:t>
      </w:r>
      <w:r>
        <w:rPr/>
        <w:t xml:space="preserve"> </w:t>
      </w:r>
      <w:r>
        <w:rPr>
          <w:b/>
          <w:bCs/>
        </w:rPr>
        <w:t>«Ouest»</w:t>
      </w:r>
      <w:r>
        <w:rPr/>
        <w:t xml:space="preserve">) ou bien sur le bouton droit pour la deuxième option ( </w:t>
      </w:r>
      <w:r>
        <w:rPr>
          <w:b w:val="false"/>
          <w:bCs w:val="false"/>
          <w:sz w:val="22"/>
          <w:szCs w:val="22"/>
        </w:rPr>
        <w:t>par exemple</w:t>
      </w:r>
      <w:r>
        <w:rPr/>
        <w:t xml:space="preserve"> </w:t>
      </w:r>
      <w:r>
        <w:rPr>
          <w:b/>
          <w:bCs/>
        </w:rPr>
        <w:t>«Est»</w:t>
      </w:r>
      <w:r>
        <w:rPr/>
        <w:t>).</w:t>
      </w:r>
      <w:r>
        <w:rPr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widowControl/>
        <w:tabs>
          <w:tab w:val="left" w:pos="1445" w:leader="none"/>
        </w:tabs>
        <w:bidi w:val="0"/>
        <w:spacing w:lineRule="auto" w:line="276" w:before="0" w:after="200"/>
        <w:ind w:left="1080" w:right="0" w:hanging="0"/>
        <w:contextualSpacing/>
        <w:jc w:val="both"/>
        <w:rPr/>
      </w:pPr>
      <w:r>
        <w:rPr>
          <w:b w:val="false"/>
          <w:bCs w:val="false"/>
          <w:sz w:val="22"/>
          <w:szCs w:val="22"/>
        </w:rPr>
        <w:t xml:space="preserve">Dans le cas d’un jugement </w:t>
      </w:r>
      <w:r>
        <w:rPr>
          <w:b/>
          <w:bCs/>
          <w:sz w:val="22"/>
          <w:szCs w:val="22"/>
        </w:rPr>
        <w:t>«Avant ou après»</w:t>
      </w:r>
      <w:r>
        <w:rPr>
          <w:b w:val="false"/>
          <w:bCs w:val="false"/>
          <w:sz w:val="22"/>
          <w:szCs w:val="22"/>
        </w:rPr>
        <w:t>, p</w:t>
      </w:r>
      <w:r>
        <w:rPr>
          <w:b w:val="false"/>
          <w:bCs w:val="false"/>
          <w:sz w:val="22"/>
          <w:szCs w:val="22"/>
          <w:lang w:val="fr-FR"/>
        </w:rPr>
        <w:t>our chaque  événement,</w:t>
      </w:r>
      <w:r>
        <w:rPr>
          <w:b w:val="false"/>
          <w:bCs w:val="false"/>
          <w:sz w:val="22"/>
          <w:szCs w:val="22"/>
        </w:rPr>
        <w:t xml:space="preserve"> vous devez indiquer quand celui-ci s’est déroulé </w:t>
      </w:r>
      <w:r>
        <w:rPr>
          <w:b w:val="false"/>
          <w:bCs w:val="false"/>
          <w:sz w:val="22"/>
          <w:szCs w:val="22"/>
          <w:lang w:val="fr-FR"/>
        </w:rPr>
        <w:t xml:space="preserve"> </w:t>
      </w:r>
      <w:r>
        <w:rPr>
          <w:b w:val="false"/>
          <w:bCs w:val="false"/>
          <w:sz w:val="22"/>
          <w:szCs w:val="22"/>
        </w:rPr>
        <w:t xml:space="preserve">par rapport à l’événement de référence. Pour cela, vous devrez appuyer sur le bouton gauche pour </w:t>
      </w:r>
      <w:r>
        <w:rPr>
          <w:b w:val="false"/>
          <w:bCs w:val="false"/>
          <w:sz w:val="22"/>
          <w:szCs w:val="22"/>
        </w:rPr>
        <w:t>sélectionner</w:t>
      </w:r>
      <w:r>
        <w:rPr>
          <w:b w:val="false"/>
          <w:bCs w:val="false"/>
          <w:sz w:val="22"/>
          <w:szCs w:val="22"/>
        </w:rPr>
        <w:t xml:space="preserve"> la première option (</w:t>
      </w:r>
      <w:bookmarkStart w:id="3" w:name="__DdeLink__107_192075564"/>
      <w:r>
        <w:rPr>
          <w:b w:val="false"/>
          <w:bCs w:val="false"/>
          <w:sz w:val="22"/>
          <w:szCs w:val="22"/>
        </w:rPr>
        <w:t>par exemple</w:t>
      </w:r>
      <w:bookmarkEnd w:id="3"/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«Avant»</w:t>
      </w:r>
      <w:r>
        <w:rPr>
          <w:b w:val="false"/>
          <w:bCs w:val="false"/>
          <w:sz w:val="22"/>
          <w:szCs w:val="22"/>
        </w:rPr>
        <w:t xml:space="preserve">) ou bien sur le bouton droit pour la deuxième option (par exemple. </w:t>
      </w:r>
      <w:r>
        <w:rPr>
          <w:b/>
          <w:bCs/>
          <w:sz w:val="22"/>
          <w:szCs w:val="22"/>
        </w:rPr>
        <w:t>«Après»</w:t>
      </w:r>
      <w:r>
        <w:rPr>
          <w:b w:val="false"/>
          <w:bCs w:val="false"/>
          <w:sz w:val="22"/>
          <w:szCs w:val="22"/>
        </w:rPr>
        <w:t>).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  <w:lang w:eastAsia="fr-FR"/>
        </w:rPr>
      </w:pPr>
      <w:r>
        <w:rPr>
          <w:u w:val="single"/>
          <w:lang w:eastAsia="fr-FR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71a82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Calibri" w:cs="Calibri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eastAsia="Calibri" w:cs="Calibri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eastAsia="Calibri" w:cs="Calibri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b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Caractresdenumrotation">
    <w:name w:val="Caractères de numérotation"/>
    <w:qFormat/>
    <w:rPr/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next w:val="Normal"/>
    <w:uiPriority w:val="35"/>
    <w:unhideWhenUsed/>
    <w:qFormat/>
    <w:rsid w:val="00b565f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efault" w:customStyle="1">
    <w:name w:val="Default"/>
    <w:qFormat/>
    <w:rsid w:val="00cf11d8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22451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71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8499-954D-404C-B2E4-1E8C7E00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Application>LibreOffice/5.1.6.2$Linux_X86_64 LibreOffice_project/10m0$Build-2</Application>
  <Pages>2</Pages>
  <Words>312</Words>
  <Characters>1689</Characters>
  <CharactersWithSpaces>2193</CharactersWithSpaces>
  <Paragraphs>27</Paragraphs>
  <Company>CEA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2017-02-01T09:35:00Z</dcterms:created>
  <dc:creator>bgauthie</dc:creator>
  <dc:description/>
  <dc:language>en-US</dc:language>
  <cp:lastModifiedBy>thirion </cp:lastModifiedBy>
  <cp:lastPrinted>2013-07-25T06:32:00Z</cp:lastPrinted>
  <dcterms:modified xsi:type="dcterms:W3CDTF">2017-04-05T18:51:42Z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