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673" w14:textId="74949916" w:rsidR="00F630FF" w:rsidRPr="00A6353D" w:rsidRDefault="00A6353D" w:rsidP="00F630FF">
      <w:pPr>
        <w:jc w:val="center"/>
        <w:rPr>
          <w:b/>
          <w:bCs/>
          <w:i/>
          <w:iCs/>
          <w:sz w:val="28"/>
          <w:szCs w:val="28"/>
        </w:rPr>
      </w:pPr>
      <w:r w:rsidRPr="00A6353D">
        <w:rPr>
          <w:b/>
          <w:bCs/>
          <w:i/>
          <w:iCs/>
          <w:sz w:val="28"/>
          <w:szCs w:val="28"/>
        </w:rPr>
        <w:t>Projeto</w:t>
      </w:r>
      <w:r w:rsidR="00F630FF" w:rsidRPr="00A6353D">
        <w:rPr>
          <w:b/>
          <w:bCs/>
          <w:i/>
          <w:iCs/>
          <w:sz w:val="28"/>
          <w:szCs w:val="28"/>
        </w:rPr>
        <w:t xml:space="preserve"> Temático em Desenvolvimento de Aplicações</w:t>
      </w:r>
    </w:p>
    <w:p w14:paraId="6DDAC898" w14:textId="490B9A84" w:rsidR="001F6CBE" w:rsidRPr="00300A6B" w:rsidRDefault="00F630FF" w:rsidP="00F630F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6353D">
        <w:rPr>
          <w:b/>
          <w:bCs/>
          <w:i/>
          <w:iCs/>
          <w:sz w:val="28"/>
          <w:szCs w:val="28"/>
        </w:rPr>
        <w:t>GRUPO 3</w:t>
      </w:r>
    </w:p>
    <w:p w14:paraId="41D6996E" w14:textId="77777777" w:rsidR="001F6CBE" w:rsidRDefault="001F6CBE" w:rsidP="007F34E9"/>
    <w:p w14:paraId="192EF1C4" w14:textId="77777777" w:rsidR="001F6CBE" w:rsidRDefault="001F6CBE" w:rsidP="007F34E9"/>
    <w:p w14:paraId="38E9E7EE" w14:textId="34B11FB1" w:rsidR="001F6CBE" w:rsidRDefault="001F6CBE" w:rsidP="00A6353D">
      <w:pPr>
        <w:ind w:firstLine="360"/>
        <w:jc w:val="both"/>
      </w:pPr>
      <w:r>
        <w:t>O nosso projeto consistirá em desenvolver uma aplicação bancária responsiva, repleta de funcionalidades essenciais para atender às necessidades dos nossos clientes. Algumas das características-chave incluem:</w:t>
      </w:r>
    </w:p>
    <w:p w14:paraId="7774852D" w14:textId="2B51073D" w:rsidR="00DB11F0" w:rsidRPr="00DB11F0" w:rsidRDefault="001F6CBE" w:rsidP="00DB11F0">
      <w:pPr>
        <w:pStyle w:val="PargrafodaLista"/>
        <w:numPr>
          <w:ilvl w:val="0"/>
          <w:numId w:val="2"/>
        </w:numPr>
        <w:jc w:val="both"/>
        <w:rPr>
          <w:color w:val="BF8F00" w:themeColor="accent4" w:themeShade="BF"/>
        </w:rPr>
      </w:pPr>
      <w:r w:rsidRPr="0043066C">
        <w:rPr>
          <w:b/>
          <w:bCs/>
          <w:color w:val="BF8F00" w:themeColor="accent4" w:themeShade="BF"/>
        </w:rPr>
        <w:t>Conta Poupança Inteligente</w:t>
      </w:r>
      <w:r w:rsidRPr="0043066C">
        <w:rPr>
          <w:color w:val="BF8F00" w:themeColor="accent4" w:themeShade="BF"/>
        </w:rPr>
        <w:t>: Uma funcionalidade que possibilita aos utilizadores transferir dinheiro da sua conta principal para uma conta poupança separada, promovendo assim uma gestão financeira mais organizada e eficaz</w:t>
      </w:r>
      <w:r w:rsidR="00A6353D" w:rsidRPr="0043066C">
        <w:rPr>
          <w:color w:val="BF8F00" w:themeColor="accent4" w:themeShade="BF"/>
        </w:rPr>
        <w:t>.</w:t>
      </w:r>
    </w:p>
    <w:p w14:paraId="0AE4E6DF" w14:textId="55807CA7" w:rsidR="001F6CBE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Depósitos e Levantamentos</w:t>
      </w:r>
      <w:r w:rsidRPr="0043066C">
        <w:rPr>
          <w:color w:val="385623" w:themeColor="accent6" w:themeShade="80"/>
        </w:rPr>
        <w:t>: Oferecemos aos clientes a comodidade de efetuar depósitos e levantamentos, simplificando as suas operações bancárias diária</w:t>
      </w:r>
      <w:r w:rsidR="00A6353D" w:rsidRPr="0043066C">
        <w:rPr>
          <w:color w:val="385623" w:themeColor="accent6" w:themeShade="80"/>
        </w:rPr>
        <w:t>s.</w:t>
      </w:r>
    </w:p>
    <w:p w14:paraId="3E5D522A" w14:textId="7728D727" w:rsidR="00DB11F0" w:rsidRPr="0043066C" w:rsidRDefault="00DB11F0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Opção de criação de uma conta</w:t>
      </w:r>
      <w:r w:rsidRPr="00DB11F0">
        <w:rPr>
          <w:color w:val="385623" w:themeColor="accent6" w:themeShade="80"/>
        </w:rPr>
        <w:t>:</w:t>
      </w:r>
      <w:r>
        <w:rPr>
          <w:color w:val="385623" w:themeColor="accent6" w:themeShade="80"/>
        </w:rPr>
        <w:t xml:space="preserve"> Oferece a possibilidade da criação de uma conta nova</w:t>
      </w:r>
    </w:p>
    <w:p w14:paraId="7CE3AE67" w14:textId="77777777" w:rsidR="00A6353D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Transferências Simples</w:t>
      </w:r>
      <w:r w:rsidRPr="0043066C">
        <w:rPr>
          <w:color w:val="385623" w:themeColor="accent6" w:themeShade="80"/>
        </w:rPr>
        <w:t>: Facilitamos a transferência de fundos entre clientes, tornando-a rápida e acessível</w:t>
      </w:r>
      <w:r w:rsidR="00A6353D" w:rsidRPr="0043066C">
        <w:rPr>
          <w:color w:val="385623" w:themeColor="accent6" w:themeShade="80"/>
        </w:rPr>
        <w:t>.</w:t>
      </w:r>
    </w:p>
    <w:p w14:paraId="624C862C" w14:textId="50CDA945" w:rsidR="001F6CBE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Acesso Seguro à Conta</w:t>
      </w:r>
      <w:r w:rsidRPr="0043066C">
        <w:rPr>
          <w:color w:val="385623" w:themeColor="accent6" w:themeShade="80"/>
        </w:rPr>
        <w:t>: Garantimos a segurança dos dados dos clientes com um sistema de login, proporcionando acesso seguro às suas contas.</w:t>
      </w:r>
    </w:p>
    <w:p w14:paraId="7AE614BE" w14:textId="0D53A8FE" w:rsidR="001F6CBE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Consultar Saldo e Extrato</w:t>
      </w:r>
      <w:r w:rsidRPr="0043066C">
        <w:rPr>
          <w:color w:val="385623" w:themeColor="accent6" w:themeShade="80"/>
        </w:rPr>
        <w:t>: Os clientes podem verificar o saldo atual da sua conta e visualizar extratos de transações passadas com facilidade.</w:t>
      </w:r>
    </w:p>
    <w:p w14:paraId="698040A3" w14:textId="05CAA6EB" w:rsidR="001F6CBE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Pagamentos</w:t>
      </w:r>
      <w:r w:rsidRPr="0043066C">
        <w:rPr>
          <w:color w:val="385623" w:themeColor="accent6" w:themeShade="80"/>
        </w:rPr>
        <w:t>: Permitimos que os clientes efetuem pagamentos de contas e faturas, proporcionando uma experiência de pagamento simplificada.</w:t>
      </w:r>
    </w:p>
    <w:p w14:paraId="1AEF1FB1" w14:textId="20089DB9" w:rsidR="0043066C" w:rsidRDefault="0043066C" w:rsidP="00A6353D">
      <w:pPr>
        <w:pStyle w:val="PargrafodaLista"/>
        <w:numPr>
          <w:ilvl w:val="0"/>
          <w:numId w:val="2"/>
        </w:numPr>
        <w:jc w:val="both"/>
        <w:rPr>
          <w:b/>
          <w:bCs/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Configurações do PIN</w:t>
      </w:r>
      <w:r>
        <w:rPr>
          <w:b/>
          <w:bCs/>
          <w:color w:val="385623" w:themeColor="accent6" w:themeShade="80"/>
        </w:rPr>
        <w:t xml:space="preserve">: </w:t>
      </w:r>
      <w:r w:rsidRPr="00DB11F0">
        <w:rPr>
          <w:color w:val="385623" w:themeColor="accent6" w:themeShade="80"/>
        </w:rPr>
        <w:t>Permite a alteração do pin do cartão.</w:t>
      </w:r>
    </w:p>
    <w:p w14:paraId="1A90392D" w14:textId="66EA4CC2" w:rsidR="00DB11F0" w:rsidRPr="00DB11F0" w:rsidRDefault="00DB11F0" w:rsidP="00DB11F0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DB11F0">
        <w:rPr>
          <w:b/>
          <w:bCs/>
          <w:color w:val="385623" w:themeColor="accent6" w:themeShade="80"/>
        </w:rPr>
        <w:t>Configurações Personalizadas de Conta</w:t>
      </w:r>
      <w:r w:rsidRPr="00DB11F0">
        <w:rPr>
          <w:color w:val="385623" w:themeColor="accent6" w:themeShade="80"/>
        </w:rPr>
        <w:t xml:space="preserve">: </w:t>
      </w:r>
      <w:r>
        <w:rPr>
          <w:color w:val="385623" w:themeColor="accent6" w:themeShade="80"/>
        </w:rPr>
        <w:t>P</w:t>
      </w:r>
      <w:r w:rsidRPr="00DB11F0">
        <w:rPr>
          <w:color w:val="385623" w:themeColor="accent6" w:themeShade="80"/>
        </w:rPr>
        <w:t>ermite a personalização das configurações da conta, para atender às preferências individuais dos clientes.</w:t>
      </w:r>
    </w:p>
    <w:p w14:paraId="7283B5DB" w14:textId="72E85136" w:rsidR="001F6CBE" w:rsidRDefault="001F6CBE" w:rsidP="00A6353D">
      <w:pPr>
        <w:pStyle w:val="PargrafodaLista"/>
        <w:numPr>
          <w:ilvl w:val="0"/>
          <w:numId w:val="2"/>
        </w:numPr>
        <w:jc w:val="both"/>
        <w:rPr>
          <w:color w:val="BF8F00" w:themeColor="accent4" w:themeShade="BF"/>
        </w:rPr>
      </w:pPr>
      <w:r w:rsidRPr="0043066C">
        <w:rPr>
          <w:b/>
          <w:bCs/>
          <w:color w:val="BF8F00" w:themeColor="accent4" w:themeShade="BF"/>
        </w:rPr>
        <w:t>Carregamento de Saldo de Telemóvel</w:t>
      </w:r>
      <w:r w:rsidRPr="0043066C">
        <w:rPr>
          <w:color w:val="BF8F00" w:themeColor="accent4" w:themeShade="BF"/>
        </w:rPr>
        <w:t>: Uma funcionalidade adicional que permite aos utilizadores carregar o saldo dos seus telemóveis.</w:t>
      </w:r>
    </w:p>
    <w:p w14:paraId="4E802459" w14:textId="0E62FC65" w:rsidR="00D05086" w:rsidRDefault="00D05086" w:rsidP="00A6353D">
      <w:pPr>
        <w:pStyle w:val="PargrafodaLista"/>
        <w:numPr>
          <w:ilvl w:val="0"/>
          <w:numId w:val="2"/>
        </w:numPr>
        <w:jc w:val="both"/>
        <w:rPr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>Opção login como administrador</w:t>
      </w:r>
      <w:r w:rsidRPr="00D05086">
        <w:rPr>
          <w:color w:val="BF8F00" w:themeColor="accent4" w:themeShade="BF"/>
        </w:rPr>
        <w:t>:</w:t>
      </w:r>
      <w:r>
        <w:rPr>
          <w:color w:val="BF8F00" w:themeColor="accent4" w:themeShade="BF"/>
        </w:rPr>
        <w:t xml:space="preserve"> Inclui a opção de login como administrador.</w:t>
      </w:r>
    </w:p>
    <w:p w14:paraId="001C5C3B" w14:textId="43C346E7" w:rsidR="00DB11F0" w:rsidRPr="00DB11F0" w:rsidRDefault="00DB11F0" w:rsidP="00DB11F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DB11F0">
        <w:rPr>
          <w:color w:val="FF0000"/>
        </w:rPr>
        <w:t xml:space="preserve">Narrador: Opção do narrador </w:t>
      </w:r>
      <w:r>
        <w:rPr>
          <w:color w:val="FF0000"/>
        </w:rPr>
        <w:t xml:space="preserve">esta acessível para quem necessita. </w:t>
      </w:r>
    </w:p>
    <w:p w14:paraId="746E8F3D" w14:textId="77777777" w:rsidR="002D2BB8" w:rsidRDefault="002D2BB8">
      <w:pPr>
        <w:rPr>
          <w:color w:val="FF0000"/>
        </w:rPr>
      </w:pPr>
    </w:p>
    <w:p w14:paraId="7E5600AC" w14:textId="77777777" w:rsidR="002D2BB8" w:rsidRDefault="002D2BB8">
      <w:pPr>
        <w:rPr>
          <w:color w:val="FF0000"/>
        </w:rPr>
      </w:pPr>
    </w:p>
    <w:p w14:paraId="57ABE7BC" w14:textId="77777777" w:rsidR="000F1F28" w:rsidRDefault="000F1F28">
      <w:pPr>
        <w:rPr>
          <w:color w:val="FF0000"/>
        </w:rPr>
      </w:pPr>
    </w:p>
    <w:p w14:paraId="5FB73BAD" w14:textId="2C35B0CD" w:rsidR="001F6CBE" w:rsidRPr="007F34E9" w:rsidRDefault="001F6CBE">
      <w:pPr>
        <w:rPr>
          <w:color w:val="FF0000"/>
        </w:rPr>
      </w:pPr>
    </w:p>
    <w:sectPr w:rsidR="001F6CBE" w:rsidRPr="007F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73C0"/>
    <w:multiLevelType w:val="hybridMultilevel"/>
    <w:tmpl w:val="C4987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B4685"/>
    <w:multiLevelType w:val="hybridMultilevel"/>
    <w:tmpl w:val="DE2CFA8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355785">
    <w:abstractNumId w:val="0"/>
  </w:num>
  <w:num w:numId="2" w16cid:durableId="38869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E"/>
    <w:rsid w:val="00022A01"/>
    <w:rsid w:val="000B6B05"/>
    <w:rsid w:val="000F1F28"/>
    <w:rsid w:val="001F6CBE"/>
    <w:rsid w:val="002D2BB8"/>
    <w:rsid w:val="00300A6B"/>
    <w:rsid w:val="0043066C"/>
    <w:rsid w:val="0050094E"/>
    <w:rsid w:val="00571887"/>
    <w:rsid w:val="006558A6"/>
    <w:rsid w:val="0066732F"/>
    <w:rsid w:val="007F34E9"/>
    <w:rsid w:val="008968BC"/>
    <w:rsid w:val="008A19EB"/>
    <w:rsid w:val="00A6353D"/>
    <w:rsid w:val="00B10B6E"/>
    <w:rsid w:val="00D05086"/>
    <w:rsid w:val="00D365FD"/>
    <w:rsid w:val="00DB11F0"/>
    <w:rsid w:val="00E562E3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0354"/>
  <w15:chartTrackingRefBased/>
  <w15:docId w15:val="{5FF4DF5C-C492-4261-B730-D7E8C47A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B6B05"/>
    <w:rPr>
      <w:b/>
      <w:bCs/>
    </w:rPr>
  </w:style>
  <w:style w:type="paragraph" w:styleId="PargrafodaLista">
    <w:name w:val="List Paragraph"/>
    <w:basedOn w:val="Normal"/>
    <w:uiPriority w:val="34"/>
    <w:qFormat/>
    <w:rsid w:val="00A6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Hugo Pereira</cp:lastModifiedBy>
  <cp:revision>3</cp:revision>
  <dcterms:created xsi:type="dcterms:W3CDTF">2023-10-23T09:17:00Z</dcterms:created>
  <dcterms:modified xsi:type="dcterms:W3CDTF">2023-10-23T09:19:00Z</dcterms:modified>
</cp:coreProperties>
</file>