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A3" w:rsidRPr="00430267" w:rsidRDefault="006B521F" w:rsidP="008439C6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30267">
        <w:rPr>
          <w:b/>
          <w:bCs/>
          <w:sz w:val="24"/>
          <w:szCs w:val="24"/>
          <w:lang w:val="en-US"/>
        </w:rPr>
        <w:t>Machine Learning</w:t>
      </w:r>
      <w:r w:rsidR="00430267">
        <w:rPr>
          <w:b/>
          <w:bCs/>
          <w:sz w:val="24"/>
          <w:szCs w:val="24"/>
          <w:lang w:val="en-US"/>
        </w:rPr>
        <w:t>:</w:t>
      </w:r>
    </w:p>
    <w:p w:rsidR="006B521F" w:rsidRDefault="006B521F" w:rsidP="008439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430267">
        <w:rPr>
          <w:b/>
          <w:bCs/>
          <w:lang w:val="en-US"/>
        </w:rPr>
        <w:t>Supervised</w:t>
      </w:r>
      <w:r w:rsidR="00772915">
        <w:rPr>
          <w:lang w:val="en-US"/>
        </w:rPr>
        <w:t xml:space="preserve"> [</w:t>
      </w:r>
      <w:r w:rsidR="00B03F2B" w:rsidRPr="0057403E">
        <w:rPr>
          <w:i/>
          <w:iCs/>
          <w:sz w:val="20"/>
          <w:szCs w:val="20"/>
          <w:lang w:val="en-US"/>
        </w:rPr>
        <w:t>Machine learns under guidance. E.g. Teacher</w:t>
      </w:r>
      <w:r w:rsidR="00772915" w:rsidRPr="0057403E">
        <w:rPr>
          <w:i/>
          <w:iCs/>
          <w:sz w:val="20"/>
          <w:szCs w:val="20"/>
          <w:lang w:val="en-US"/>
        </w:rPr>
        <w:t xml:space="preserve"> guiding the students</w:t>
      </w:r>
      <w:r w:rsidR="00B03F2B" w:rsidRPr="0057403E">
        <w:rPr>
          <w:i/>
          <w:iCs/>
          <w:sz w:val="20"/>
          <w:szCs w:val="20"/>
          <w:lang w:val="en-US"/>
        </w:rPr>
        <w:t xml:space="preserve">. Machine learns by feeding the labelled </w:t>
      </w:r>
      <w:r w:rsidR="00B03F2B" w:rsidRPr="0057403E">
        <w:rPr>
          <w:i/>
          <w:iCs/>
          <w:sz w:val="20"/>
          <w:szCs w:val="20"/>
          <w:lang w:val="en-US"/>
        </w:rPr>
        <w:t>(weight, height, age, color etc.)</w:t>
      </w:r>
      <w:r w:rsidR="00B03F2B" w:rsidRPr="0057403E">
        <w:rPr>
          <w:i/>
          <w:iCs/>
          <w:sz w:val="20"/>
          <w:szCs w:val="20"/>
          <w:lang w:val="en-US"/>
        </w:rPr>
        <w:t xml:space="preserve"> data. Input and process is given, output is to be computed.</w:t>
      </w:r>
      <w:r w:rsidR="00772915"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Classification [</w:t>
      </w:r>
      <w:r w:rsidRPr="00EF5C33">
        <w:rPr>
          <w:i/>
          <w:iCs/>
          <w:sz w:val="20"/>
          <w:szCs w:val="20"/>
          <w:lang w:val="en-US"/>
        </w:rPr>
        <w:t xml:space="preserve">predicting </w:t>
      </w:r>
      <w:r w:rsidR="005045F1" w:rsidRPr="003A7DC0">
        <w:rPr>
          <w:i/>
          <w:iCs/>
          <w:color w:val="00B050"/>
          <w:sz w:val="20"/>
          <w:szCs w:val="20"/>
          <w:lang w:val="en-US"/>
        </w:rPr>
        <w:t>label</w:t>
      </w:r>
      <w:r w:rsidR="005045F1">
        <w:rPr>
          <w:i/>
          <w:iCs/>
          <w:sz w:val="20"/>
          <w:szCs w:val="20"/>
          <w:lang w:val="en-US"/>
        </w:rPr>
        <w:t>/</w:t>
      </w:r>
      <w:r w:rsidR="005045F1" w:rsidRPr="003A7DC0">
        <w:rPr>
          <w:i/>
          <w:iCs/>
          <w:color w:val="FF0000"/>
          <w:sz w:val="20"/>
          <w:szCs w:val="20"/>
          <w:lang w:val="en-US"/>
        </w:rPr>
        <w:t>class</w:t>
      </w:r>
      <w:r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Binary</w:t>
      </w:r>
      <w:r w:rsidR="00D51285">
        <w:rPr>
          <w:lang w:val="en-US"/>
        </w:rPr>
        <w:t xml:space="preserve"> [</w:t>
      </w:r>
      <w:r w:rsidR="00D51285" w:rsidRPr="00D301A6">
        <w:rPr>
          <w:i/>
          <w:iCs/>
          <w:sz w:val="20"/>
          <w:szCs w:val="20"/>
          <w:lang w:val="en-US"/>
        </w:rPr>
        <w:t xml:space="preserve">E.g. </w:t>
      </w:r>
      <w:r w:rsidR="00DC5F74" w:rsidRPr="00D301A6">
        <w:rPr>
          <w:i/>
          <w:iCs/>
          <w:sz w:val="20"/>
          <w:szCs w:val="20"/>
          <w:lang w:val="en-US"/>
        </w:rPr>
        <w:t>classifying</w:t>
      </w:r>
      <w:r w:rsidR="00D51285" w:rsidRPr="00D301A6">
        <w:rPr>
          <w:i/>
          <w:iCs/>
          <w:sz w:val="20"/>
          <w:szCs w:val="20"/>
          <w:lang w:val="en-US"/>
        </w:rPr>
        <w:t xml:space="preserve"> the emails into two categories viz. spam and non-spam</w:t>
      </w:r>
      <w:r w:rsidR="00D51285"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Multiclass</w:t>
      </w:r>
      <w:r w:rsidR="00772915">
        <w:rPr>
          <w:lang w:val="en-US"/>
        </w:rPr>
        <w:t xml:space="preserve"> [</w:t>
      </w:r>
      <w:r w:rsidR="00764D78" w:rsidRPr="00D301A6">
        <w:rPr>
          <w:i/>
          <w:iCs/>
          <w:sz w:val="20"/>
          <w:szCs w:val="20"/>
          <w:lang w:val="en-US"/>
        </w:rPr>
        <w:t xml:space="preserve">E.g. classifying the </w:t>
      </w:r>
      <w:r w:rsidR="00764D78">
        <w:rPr>
          <w:i/>
          <w:iCs/>
          <w:sz w:val="20"/>
          <w:szCs w:val="20"/>
          <w:lang w:val="en-US"/>
        </w:rPr>
        <w:t xml:space="preserve">non-spam </w:t>
      </w:r>
      <w:r w:rsidR="00764D78" w:rsidRPr="00D301A6">
        <w:rPr>
          <w:i/>
          <w:iCs/>
          <w:sz w:val="20"/>
          <w:szCs w:val="20"/>
          <w:lang w:val="en-US"/>
        </w:rPr>
        <w:t xml:space="preserve">emails into categories viz. </w:t>
      </w:r>
      <w:r w:rsidR="00764D78">
        <w:rPr>
          <w:i/>
          <w:iCs/>
          <w:sz w:val="20"/>
          <w:szCs w:val="20"/>
          <w:lang w:val="en-US"/>
        </w:rPr>
        <w:t>primary, Promotions, Social and Updates</w:t>
      </w:r>
      <w:r w:rsidR="00772915"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Regression </w:t>
      </w:r>
      <w:r>
        <w:rPr>
          <w:lang w:val="en-US"/>
        </w:rPr>
        <w:t>[</w:t>
      </w:r>
      <w:r w:rsidRPr="00D301A6">
        <w:rPr>
          <w:i/>
          <w:iCs/>
          <w:sz w:val="20"/>
          <w:szCs w:val="20"/>
          <w:lang w:val="en-US"/>
        </w:rPr>
        <w:t>predicting</w:t>
      </w:r>
      <w:r w:rsidRPr="00D301A6">
        <w:rPr>
          <w:i/>
          <w:iCs/>
          <w:sz w:val="20"/>
          <w:szCs w:val="20"/>
          <w:lang w:val="en-US"/>
        </w:rPr>
        <w:t xml:space="preserve"> continuous quantity/variable</w:t>
      </w:r>
      <w:r w:rsidR="00C17F6A">
        <w:rPr>
          <w:i/>
          <w:iCs/>
          <w:sz w:val="20"/>
          <w:szCs w:val="20"/>
          <w:lang w:val="en-US"/>
        </w:rPr>
        <w:t>. E.g. weight of a person.</w:t>
      </w:r>
      <w:r w:rsidR="00177007">
        <w:rPr>
          <w:i/>
          <w:iCs/>
          <w:sz w:val="20"/>
          <w:szCs w:val="20"/>
          <w:lang w:val="en-US"/>
        </w:rPr>
        <w:t xml:space="preserve"> E.g. Given Gold rate data, predict </w:t>
      </w:r>
      <w:r w:rsidR="00177007" w:rsidRPr="003A7DC0">
        <w:rPr>
          <w:i/>
          <w:iCs/>
          <w:color w:val="00B0F0"/>
          <w:sz w:val="20"/>
          <w:szCs w:val="20"/>
          <w:lang w:val="en-US"/>
        </w:rPr>
        <w:t xml:space="preserve">gold </w:t>
      </w:r>
      <w:r w:rsidR="0070097E" w:rsidRPr="003A7DC0">
        <w:rPr>
          <w:i/>
          <w:iCs/>
          <w:color w:val="00B0F0"/>
          <w:sz w:val="20"/>
          <w:szCs w:val="20"/>
          <w:lang w:val="en-US"/>
        </w:rPr>
        <w:t>price (dependent variable)</w:t>
      </w:r>
      <w:r w:rsidR="00177007" w:rsidRPr="003A7DC0">
        <w:rPr>
          <w:i/>
          <w:iCs/>
          <w:color w:val="00B0F0"/>
          <w:sz w:val="20"/>
          <w:szCs w:val="20"/>
          <w:lang w:val="en-US"/>
        </w:rPr>
        <w:t xml:space="preserve"> </w:t>
      </w:r>
      <w:r w:rsidR="00177007">
        <w:rPr>
          <w:i/>
          <w:iCs/>
          <w:sz w:val="20"/>
          <w:szCs w:val="20"/>
          <w:lang w:val="en-US"/>
        </w:rPr>
        <w:t xml:space="preserve">at a given </w:t>
      </w:r>
      <w:r w:rsidR="00177007" w:rsidRPr="003A7DC0">
        <w:rPr>
          <w:i/>
          <w:iCs/>
          <w:color w:val="7030A0"/>
          <w:sz w:val="20"/>
          <w:szCs w:val="20"/>
          <w:lang w:val="en-US"/>
        </w:rPr>
        <w:t>time</w:t>
      </w:r>
      <w:r w:rsidR="0070097E" w:rsidRPr="003A7DC0">
        <w:rPr>
          <w:i/>
          <w:iCs/>
          <w:color w:val="7030A0"/>
          <w:sz w:val="20"/>
          <w:szCs w:val="20"/>
          <w:lang w:val="en-US"/>
        </w:rPr>
        <w:t xml:space="preserve"> (independent variable)</w:t>
      </w:r>
      <w:r w:rsidR="00177007">
        <w:rPr>
          <w:i/>
          <w:iCs/>
          <w:sz w:val="20"/>
          <w:szCs w:val="20"/>
          <w:lang w:val="en-US"/>
        </w:rPr>
        <w:t>.</w:t>
      </w:r>
      <w:r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Linear</w:t>
      </w:r>
      <w:r w:rsidR="009505F9">
        <w:rPr>
          <w:lang w:val="en-US"/>
        </w:rPr>
        <w:t xml:space="preserve"> [</w:t>
      </w:r>
      <w:r w:rsidR="00177007">
        <w:rPr>
          <w:i/>
          <w:iCs/>
          <w:sz w:val="20"/>
          <w:szCs w:val="20"/>
          <w:lang w:val="en-US"/>
        </w:rPr>
        <w:t>Predicting</w:t>
      </w:r>
      <w:r w:rsidR="00A514F1">
        <w:rPr>
          <w:i/>
          <w:iCs/>
          <w:sz w:val="20"/>
          <w:szCs w:val="20"/>
          <w:lang w:val="en-US"/>
        </w:rPr>
        <w:t xml:space="preserve"> </w:t>
      </w:r>
      <w:r w:rsidR="00A514F1" w:rsidRPr="00FA35F7">
        <w:rPr>
          <w:i/>
          <w:iCs/>
          <w:color w:val="00B0F0"/>
          <w:sz w:val="20"/>
          <w:szCs w:val="20"/>
          <w:lang w:val="en-US"/>
        </w:rPr>
        <w:t>dependent variable</w:t>
      </w:r>
      <w:r w:rsidR="00A514F1">
        <w:rPr>
          <w:i/>
          <w:iCs/>
          <w:sz w:val="20"/>
          <w:szCs w:val="20"/>
          <w:lang w:val="en-US"/>
        </w:rPr>
        <w:t xml:space="preserve"> </w:t>
      </w:r>
      <w:r w:rsidR="00FA35F7" w:rsidRPr="004859A8">
        <w:rPr>
          <w:i/>
          <w:iCs/>
          <w:color w:val="FF0000"/>
          <w:sz w:val="20"/>
          <w:szCs w:val="20"/>
          <w:lang w:val="en-US"/>
        </w:rPr>
        <w:t>[continuous]</w:t>
      </w:r>
      <w:r w:rsidR="00FA35F7">
        <w:rPr>
          <w:i/>
          <w:iCs/>
          <w:color w:val="FF0000"/>
          <w:sz w:val="20"/>
          <w:szCs w:val="20"/>
          <w:lang w:val="en-US"/>
        </w:rPr>
        <w:t xml:space="preserve"> </w:t>
      </w:r>
      <w:r w:rsidR="00A514F1">
        <w:rPr>
          <w:i/>
          <w:iCs/>
          <w:sz w:val="20"/>
          <w:szCs w:val="20"/>
          <w:lang w:val="en-US"/>
        </w:rPr>
        <w:t xml:space="preserve">based on </w:t>
      </w:r>
      <w:r w:rsidR="00FA35F7" w:rsidRPr="00FA35F7">
        <w:rPr>
          <w:i/>
          <w:iCs/>
          <w:color w:val="7030A0"/>
          <w:sz w:val="20"/>
          <w:szCs w:val="20"/>
          <w:lang w:val="en-US"/>
        </w:rPr>
        <w:t>in</w:t>
      </w:r>
      <w:r w:rsidR="00A514F1" w:rsidRPr="00FA35F7">
        <w:rPr>
          <w:i/>
          <w:iCs/>
          <w:color w:val="7030A0"/>
          <w:sz w:val="20"/>
          <w:szCs w:val="20"/>
          <w:lang w:val="en-US"/>
        </w:rPr>
        <w:t>dependent variable</w:t>
      </w:r>
      <w:r w:rsidR="00604376">
        <w:rPr>
          <w:i/>
          <w:iCs/>
          <w:sz w:val="20"/>
          <w:szCs w:val="20"/>
          <w:lang w:val="en-US"/>
        </w:rPr>
        <w:t>.</w:t>
      </w:r>
      <w:r w:rsidR="005B1ADF">
        <w:rPr>
          <w:i/>
          <w:iCs/>
          <w:sz w:val="20"/>
          <w:szCs w:val="20"/>
          <w:lang w:val="en-US"/>
        </w:rPr>
        <w:t xml:space="preserve"> </w:t>
      </w:r>
      <w:r w:rsidR="00604376">
        <w:rPr>
          <w:i/>
          <w:iCs/>
          <w:sz w:val="20"/>
          <w:szCs w:val="20"/>
          <w:lang w:val="en-US"/>
        </w:rPr>
        <w:t>D</w:t>
      </w:r>
      <w:r w:rsidR="00604376">
        <w:rPr>
          <w:i/>
          <w:iCs/>
          <w:sz w:val="20"/>
          <w:szCs w:val="20"/>
          <w:lang w:val="en-US"/>
        </w:rPr>
        <w:t>ependent variable</w:t>
      </w:r>
      <w:r w:rsidR="00604376">
        <w:rPr>
          <w:i/>
          <w:iCs/>
          <w:sz w:val="20"/>
          <w:szCs w:val="20"/>
          <w:lang w:val="en-US"/>
        </w:rPr>
        <w:t xml:space="preserve"> is always continuous.</w:t>
      </w:r>
      <w:r w:rsidR="009505F9"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Logistic</w:t>
      </w:r>
      <w:r w:rsidR="009505F9">
        <w:rPr>
          <w:lang w:val="en-US"/>
        </w:rPr>
        <w:t xml:space="preserve"> [</w:t>
      </w:r>
      <w:r w:rsidR="00DE25AF">
        <w:rPr>
          <w:i/>
          <w:iCs/>
          <w:sz w:val="20"/>
          <w:szCs w:val="20"/>
          <w:lang w:val="en-US"/>
        </w:rPr>
        <w:t xml:space="preserve">To solve classification problem. </w:t>
      </w:r>
      <w:r w:rsidR="00BC5ADF">
        <w:rPr>
          <w:i/>
          <w:iCs/>
          <w:sz w:val="20"/>
          <w:szCs w:val="20"/>
          <w:lang w:val="en-US"/>
        </w:rPr>
        <w:t xml:space="preserve">To predict </w:t>
      </w:r>
      <w:r w:rsidR="00BC5ADF" w:rsidRPr="00BC5ADF">
        <w:rPr>
          <w:i/>
          <w:iCs/>
          <w:color w:val="00B0F0"/>
          <w:sz w:val="20"/>
          <w:szCs w:val="20"/>
          <w:lang w:val="en-US"/>
        </w:rPr>
        <w:t xml:space="preserve">dependent variable </w:t>
      </w:r>
      <w:r w:rsidR="004859A8" w:rsidRPr="004859A8">
        <w:rPr>
          <w:i/>
          <w:iCs/>
          <w:color w:val="FF0000"/>
          <w:sz w:val="20"/>
          <w:szCs w:val="20"/>
          <w:lang w:val="en-US"/>
        </w:rPr>
        <w:t>[</w:t>
      </w:r>
      <w:r w:rsidR="004859A8">
        <w:rPr>
          <w:i/>
          <w:iCs/>
          <w:color w:val="FF0000"/>
          <w:sz w:val="20"/>
          <w:szCs w:val="20"/>
          <w:lang w:val="en-US"/>
        </w:rPr>
        <w:t>categorical</w:t>
      </w:r>
      <w:r w:rsidR="00C03628">
        <w:rPr>
          <w:i/>
          <w:iCs/>
          <w:color w:val="FF0000"/>
          <w:sz w:val="20"/>
          <w:szCs w:val="20"/>
          <w:lang w:val="en-US"/>
        </w:rPr>
        <w:t xml:space="preserve">, </w:t>
      </w:r>
      <w:r w:rsidR="00C03628" w:rsidRPr="00C03628">
        <w:rPr>
          <w:i/>
          <w:iCs/>
          <w:sz w:val="20"/>
          <w:szCs w:val="20"/>
          <w:lang w:val="en-US"/>
        </w:rPr>
        <w:t>e.g. 1/0, Yes/No, True/False</w:t>
      </w:r>
      <w:r w:rsidR="004859A8" w:rsidRPr="004859A8">
        <w:rPr>
          <w:i/>
          <w:iCs/>
          <w:color w:val="FF0000"/>
          <w:sz w:val="20"/>
          <w:szCs w:val="20"/>
          <w:lang w:val="en-US"/>
        </w:rPr>
        <w:t>]</w:t>
      </w:r>
      <w:r w:rsidR="004859A8">
        <w:rPr>
          <w:i/>
          <w:iCs/>
          <w:color w:val="FF0000"/>
          <w:sz w:val="20"/>
          <w:szCs w:val="20"/>
          <w:lang w:val="en-US"/>
        </w:rPr>
        <w:t xml:space="preserve"> </w:t>
      </w:r>
      <w:r w:rsidR="00BC5ADF">
        <w:rPr>
          <w:i/>
          <w:iCs/>
          <w:sz w:val="20"/>
          <w:szCs w:val="20"/>
          <w:lang w:val="en-US"/>
        </w:rPr>
        <w:t xml:space="preserve">from given </w:t>
      </w:r>
      <w:r w:rsidR="00BC5ADF" w:rsidRPr="00BC5ADF">
        <w:rPr>
          <w:i/>
          <w:iCs/>
          <w:color w:val="7030A0"/>
          <w:sz w:val="20"/>
          <w:szCs w:val="20"/>
          <w:lang w:val="en-US"/>
        </w:rPr>
        <w:t>independent variables</w:t>
      </w:r>
      <w:r w:rsidR="009505F9"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430267">
        <w:rPr>
          <w:b/>
          <w:bCs/>
          <w:lang w:val="en-US"/>
        </w:rPr>
        <w:t>Unsupervised</w:t>
      </w:r>
      <w:r w:rsidR="002936D2">
        <w:rPr>
          <w:lang w:val="en-US"/>
        </w:rPr>
        <w:t xml:space="preserve"> [</w:t>
      </w:r>
      <w:r w:rsidR="00C07130" w:rsidRPr="008C6EE0">
        <w:rPr>
          <w:i/>
          <w:iCs/>
          <w:sz w:val="20"/>
          <w:szCs w:val="20"/>
          <w:lang w:val="en-US"/>
        </w:rPr>
        <w:t>No labelled data, no guide. Machine has to figure out label among data, and pattern in data, on its own.</w:t>
      </w:r>
      <w:r w:rsidR="00CA40EA" w:rsidRPr="008C6EE0">
        <w:rPr>
          <w:i/>
          <w:iCs/>
          <w:sz w:val="20"/>
          <w:szCs w:val="20"/>
          <w:lang w:val="en-US"/>
        </w:rPr>
        <w:t xml:space="preserve"> Machine makes prediction about the output.</w:t>
      </w:r>
      <w:r w:rsidR="002936D2">
        <w:rPr>
          <w:lang w:val="en-US"/>
        </w:rPr>
        <w:t>]</w:t>
      </w:r>
    </w:p>
    <w:p w:rsidR="006B521F" w:rsidRDefault="006B521F" w:rsidP="008439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430267">
        <w:rPr>
          <w:b/>
          <w:bCs/>
          <w:lang w:val="en-US"/>
        </w:rPr>
        <w:t>Reinforcement</w:t>
      </w:r>
      <w:r w:rsidR="00072D76">
        <w:rPr>
          <w:lang w:val="en-US"/>
        </w:rPr>
        <w:t xml:space="preserve"> [</w:t>
      </w:r>
      <w:r w:rsidR="00072D76" w:rsidRPr="0074534D">
        <w:rPr>
          <w:i/>
          <w:iCs/>
          <w:sz w:val="20"/>
          <w:szCs w:val="20"/>
          <w:lang w:val="en-US"/>
        </w:rPr>
        <w:t>Machine does not have any idea about the data, label, pattern etc. It tries to learn on trial-and-error</w:t>
      </w:r>
      <w:r w:rsidR="009E2468">
        <w:rPr>
          <w:i/>
          <w:iCs/>
          <w:sz w:val="20"/>
          <w:szCs w:val="20"/>
          <w:lang w:val="en-US"/>
        </w:rPr>
        <w:t>/hit-and-trial</w:t>
      </w:r>
      <w:r w:rsidR="00072D76" w:rsidRPr="0074534D">
        <w:rPr>
          <w:i/>
          <w:iCs/>
          <w:sz w:val="20"/>
          <w:szCs w:val="20"/>
          <w:lang w:val="en-US"/>
        </w:rPr>
        <w:t xml:space="preserve"> basis.</w:t>
      </w:r>
      <w:r w:rsidR="00041AB9">
        <w:rPr>
          <w:i/>
          <w:iCs/>
          <w:sz w:val="20"/>
          <w:szCs w:val="20"/>
          <w:lang w:val="en-US"/>
        </w:rPr>
        <w:t xml:space="preserve"> Learn from the experience.</w:t>
      </w:r>
      <w:r w:rsidR="00072D76">
        <w:rPr>
          <w:lang w:val="en-US"/>
        </w:rPr>
        <w:t>]</w:t>
      </w:r>
    </w:p>
    <w:p w:rsidR="00B41428" w:rsidRDefault="00B41428" w:rsidP="008439C6">
      <w:pPr>
        <w:spacing w:after="0" w:line="240" w:lineRule="auto"/>
        <w:jc w:val="both"/>
        <w:rPr>
          <w:lang w:val="en-US"/>
        </w:rPr>
      </w:pPr>
    </w:p>
    <w:p w:rsidR="00B41428" w:rsidRPr="00B41428" w:rsidRDefault="00B41428" w:rsidP="008439C6">
      <w:pPr>
        <w:spacing w:after="0" w:line="240" w:lineRule="auto"/>
        <w:jc w:val="both"/>
        <w:rPr>
          <w:b/>
          <w:bCs/>
          <w:lang w:val="en-US"/>
        </w:rPr>
      </w:pPr>
      <w:r w:rsidRPr="00B41428">
        <w:rPr>
          <w:b/>
          <w:bCs/>
          <w:lang w:val="en-US"/>
        </w:rPr>
        <w:t>Logistic Regression:</w:t>
      </w:r>
    </w:p>
    <w:p w:rsidR="00B41428" w:rsidRDefault="00B41428" w:rsidP="008439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Sigmoid / S Curve:</w:t>
      </w:r>
      <w:r w:rsidR="00561120">
        <w:rPr>
          <w:lang w:val="en-US"/>
        </w:rPr>
        <w:t xml:space="preserve"> We need to set a threshold</w:t>
      </w:r>
      <w:r w:rsidR="00582475">
        <w:rPr>
          <w:lang w:val="en-US"/>
        </w:rPr>
        <w:t xml:space="preserve"> (E.g. 0.5)</w:t>
      </w:r>
      <w:r w:rsidR="00561120">
        <w:rPr>
          <w:lang w:val="en-US"/>
        </w:rPr>
        <w:t>. And any value between 0 to threshold belongs to</w:t>
      </w:r>
      <w:r w:rsidR="00680ABC">
        <w:rPr>
          <w:lang w:val="en-US"/>
        </w:rPr>
        <w:t xml:space="preserve"> or classified as</w:t>
      </w:r>
      <w:r w:rsidR="00561120">
        <w:rPr>
          <w:lang w:val="en-US"/>
        </w:rPr>
        <w:t xml:space="preserve"> ‘0’ and any value between threshold to 1 belongs to </w:t>
      </w:r>
      <w:r w:rsidR="00680ABC">
        <w:rPr>
          <w:lang w:val="en-US"/>
        </w:rPr>
        <w:t xml:space="preserve">or </w:t>
      </w:r>
      <w:r w:rsidR="00680ABC">
        <w:rPr>
          <w:lang w:val="en-US"/>
        </w:rPr>
        <w:t>classified as</w:t>
      </w:r>
      <w:r w:rsidR="00680ABC">
        <w:rPr>
          <w:lang w:val="en-US"/>
        </w:rPr>
        <w:t xml:space="preserve"> </w:t>
      </w:r>
      <w:r w:rsidR="00561120">
        <w:rPr>
          <w:lang w:val="en-US"/>
        </w:rPr>
        <w:t>‘1’.</w:t>
      </w:r>
      <w:r w:rsidR="004F63E8">
        <w:rPr>
          <w:lang w:val="en-US"/>
        </w:rPr>
        <w:t xml:space="preserve"> Y value (dependent variable) can be any </w:t>
      </w:r>
      <w:r w:rsidR="004F63E8" w:rsidRPr="005D5F8C">
        <w:rPr>
          <w:color w:val="FF0000"/>
          <w:lang w:val="en-US"/>
        </w:rPr>
        <w:t>continuous</w:t>
      </w:r>
      <w:r w:rsidR="004F63E8">
        <w:rPr>
          <w:lang w:val="en-US"/>
        </w:rPr>
        <w:t xml:space="preserve"> value between 0 to 1 whereas X value (independent variable) </w:t>
      </w:r>
      <w:r w:rsidR="004F63E8">
        <w:rPr>
          <w:lang w:val="en-US"/>
        </w:rPr>
        <w:t xml:space="preserve">can be any </w:t>
      </w:r>
      <w:r w:rsidR="004F63E8">
        <w:rPr>
          <w:lang w:val="en-US"/>
        </w:rPr>
        <w:t xml:space="preserve">categorical value, either </w:t>
      </w:r>
      <w:r w:rsidR="004F63E8">
        <w:rPr>
          <w:lang w:val="en-US"/>
        </w:rPr>
        <w:t xml:space="preserve">0 </w:t>
      </w:r>
      <w:r w:rsidR="004F63E8">
        <w:rPr>
          <w:lang w:val="en-US"/>
        </w:rPr>
        <w:t xml:space="preserve">or </w:t>
      </w:r>
      <w:r w:rsidR="004F63E8">
        <w:rPr>
          <w:lang w:val="en-US"/>
        </w:rPr>
        <w:t>1</w:t>
      </w:r>
      <w:r w:rsidR="004F63E8">
        <w:rPr>
          <w:lang w:val="en-US"/>
        </w:rPr>
        <w:t>.</w:t>
      </w:r>
    </w:p>
    <w:p w:rsidR="00B41428" w:rsidRDefault="00B41428" w:rsidP="008439C6">
      <w:pPr>
        <w:spacing w:after="0" w:line="240" w:lineRule="auto"/>
        <w:jc w:val="both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>
            <wp:extent cx="2349500" cy="1138396"/>
            <wp:effectExtent l="0" t="0" r="0" b="5080"/>
            <wp:docPr id="2" name="Picture 2" descr="Logistic Regression: Sigmoid Function and Threshold | by Mukesh Chaudhary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 Regression: Sigmoid Function and Threshold | by Mukesh Chaudhary | 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3794" b="10337"/>
                    <a:stretch/>
                  </pic:blipFill>
                  <pic:spPr bwMode="auto">
                    <a:xfrm>
                      <a:off x="0" y="0"/>
                      <a:ext cx="2349500" cy="11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409" w:rsidRDefault="00076409" w:rsidP="008439C6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Log(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Y-1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</w:t>
      </w:r>
      <w:r w:rsidR="007D235F">
        <w:rPr>
          <w:rFonts w:eastAsiaTheme="minorEastAsia"/>
          <w:lang w:val="en-US"/>
        </w:rPr>
        <w:t xml:space="preserve"> Constant C + B</w:t>
      </w:r>
      <w:r w:rsidR="007D235F" w:rsidRPr="007D235F">
        <w:rPr>
          <w:rFonts w:eastAsiaTheme="minorEastAsia"/>
          <w:vertAlign w:val="subscript"/>
          <w:lang w:val="en-US"/>
        </w:rPr>
        <w:t>1</w:t>
      </w:r>
      <w:r w:rsidR="007D235F">
        <w:rPr>
          <w:rFonts w:eastAsiaTheme="minorEastAsia"/>
          <w:lang w:val="en-US"/>
        </w:rPr>
        <w:t>X</w:t>
      </w:r>
      <w:r w:rsidR="007D235F" w:rsidRPr="007D235F">
        <w:rPr>
          <w:rFonts w:eastAsiaTheme="minorEastAsia"/>
          <w:vertAlign w:val="subscript"/>
          <w:lang w:val="en-US"/>
        </w:rPr>
        <w:t>1</w:t>
      </w:r>
      <w:r w:rsidR="007D235F">
        <w:rPr>
          <w:rFonts w:eastAsiaTheme="minorEastAsia"/>
          <w:lang w:val="en-US"/>
        </w:rPr>
        <w:t xml:space="preserve"> + </w:t>
      </w:r>
      <w:r w:rsidR="007D235F">
        <w:rPr>
          <w:rFonts w:eastAsiaTheme="minorEastAsia"/>
          <w:lang w:val="en-US"/>
        </w:rPr>
        <w:t>B</w:t>
      </w:r>
      <w:r w:rsidR="007D235F">
        <w:rPr>
          <w:rFonts w:eastAsiaTheme="minorEastAsia"/>
          <w:vertAlign w:val="subscript"/>
          <w:lang w:val="en-US"/>
        </w:rPr>
        <w:t>2</w:t>
      </w:r>
      <w:r w:rsidR="007D235F">
        <w:rPr>
          <w:rFonts w:eastAsiaTheme="minorEastAsia"/>
          <w:lang w:val="en-US"/>
        </w:rPr>
        <w:t>X</w:t>
      </w:r>
      <w:r w:rsidR="007D235F">
        <w:rPr>
          <w:rFonts w:eastAsiaTheme="minorEastAsia"/>
          <w:vertAlign w:val="subscript"/>
          <w:lang w:val="en-US"/>
        </w:rPr>
        <w:t>2</w:t>
      </w:r>
      <w:r w:rsidR="007D235F">
        <w:rPr>
          <w:rFonts w:eastAsiaTheme="minorEastAsia"/>
          <w:lang w:val="en-US"/>
        </w:rPr>
        <w:t xml:space="preserve"> +</w:t>
      </w:r>
      <w:r w:rsidR="007D235F">
        <w:rPr>
          <w:rFonts w:eastAsiaTheme="minorEastAsia"/>
          <w:lang w:val="en-US"/>
        </w:rPr>
        <w:t xml:space="preserve"> </w:t>
      </w:r>
      <w:r w:rsidR="007D235F">
        <w:rPr>
          <w:rFonts w:eastAsiaTheme="minorEastAsia"/>
          <w:lang w:val="en-US"/>
        </w:rPr>
        <w:t>B</w:t>
      </w:r>
      <w:r w:rsidR="007D235F">
        <w:rPr>
          <w:rFonts w:eastAsiaTheme="minorEastAsia"/>
          <w:vertAlign w:val="subscript"/>
          <w:lang w:val="en-US"/>
        </w:rPr>
        <w:t>3</w:t>
      </w:r>
      <w:r w:rsidR="007D235F">
        <w:rPr>
          <w:rFonts w:eastAsiaTheme="minorEastAsia"/>
          <w:lang w:val="en-US"/>
        </w:rPr>
        <w:t>X</w:t>
      </w:r>
      <w:r w:rsidR="007D235F">
        <w:rPr>
          <w:rFonts w:eastAsiaTheme="minorEastAsia"/>
          <w:vertAlign w:val="subscript"/>
          <w:lang w:val="en-US"/>
        </w:rPr>
        <w:t>3</w:t>
      </w:r>
      <w:r w:rsidR="007D235F">
        <w:rPr>
          <w:rFonts w:eastAsiaTheme="minorEastAsia"/>
          <w:lang w:val="en-US"/>
        </w:rPr>
        <w:t xml:space="preserve"> +</w:t>
      </w:r>
      <w:r w:rsidR="007D235F">
        <w:rPr>
          <w:rFonts w:eastAsiaTheme="minorEastAsia"/>
          <w:lang w:val="en-US"/>
        </w:rPr>
        <w:t xml:space="preserve"> …</w:t>
      </w:r>
    </w:p>
    <w:p w:rsidR="004F2B92" w:rsidRDefault="004F2B92" w:rsidP="008439C6">
      <w:pPr>
        <w:spacing w:after="0" w:line="240" w:lineRule="auto"/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Y :</w:t>
      </w:r>
      <w:proofErr w:type="gramEnd"/>
      <w:r>
        <w:rPr>
          <w:rFonts w:eastAsiaTheme="minorEastAsia"/>
          <w:lang w:val="en-US"/>
        </w:rPr>
        <w:t xml:space="preserve"> Probability of an event to happen [</w:t>
      </w:r>
      <w:r w:rsidR="00F802A7" w:rsidRPr="00F802A7">
        <w:rPr>
          <w:rFonts w:eastAsiaTheme="minorEastAsia"/>
          <w:color w:val="00B0F0"/>
          <w:lang w:val="en-US"/>
        </w:rPr>
        <w:t xml:space="preserve">Dependent </w:t>
      </w:r>
      <w:r w:rsidR="00F802A7">
        <w:rPr>
          <w:rFonts w:eastAsiaTheme="minorEastAsia"/>
          <w:color w:val="FF0000"/>
          <w:lang w:val="en-US"/>
        </w:rPr>
        <w:t>categori</w:t>
      </w:r>
      <w:r w:rsidR="00C648C1">
        <w:rPr>
          <w:rFonts w:eastAsiaTheme="minorEastAsia"/>
          <w:color w:val="FF0000"/>
          <w:lang w:val="en-US"/>
        </w:rPr>
        <w:t xml:space="preserve">es. </w:t>
      </w:r>
      <w:r w:rsidR="00C648C1" w:rsidRPr="00C03628">
        <w:rPr>
          <w:i/>
          <w:iCs/>
          <w:sz w:val="20"/>
          <w:szCs w:val="20"/>
          <w:lang w:val="en-US"/>
        </w:rPr>
        <w:t>e.g. 1/0, Yes/No, True/False</w:t>
      </w:r>
      <w:r>
        <w:rPr>
          <w:rFonts w:eastAsiaTheme="minorEastAsia"/>
          <w:lang w:val="en-US"/>
        </w:rPr>
        <w:t>]</w:t>
      </w:r>
    </w:p>
    <w:p w:rsidR="000B0E86" w:rsidRDefault="000B0E86" w:rsidP="008439C6">
      <w:pPr>
        <w:spacing w:after="0" w:line="240" w:lineRule="auto"/>
        <w:jc w:val="both"/>
        <w:rPr>
          <w:rFonts w:eastAsiaTheme="minorEastAsia"/>
          <w:color w:val="7030A0"/>
          <w:lang w:val="en-US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, X</w:t>
      </w:r>
      <w:proofErr w:type="gramStart"/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</w:t>
      </w:r>
      <w:r w:rsidR="00F628E6" w:rsidRPr="00F628E6">
        <w:rPr>
          <w:rFonts w:eastAsiaTheme="minorEastAsia"/>
          <w:lang w:val="en-US"/>
        </w:rPr>
        <w:t>[</w:t>
      </w:r>
      <w:r w:rsidR="00F628E6">
        <w:rPr>
          <w:rFonts w:eastAsiaTheme="minorEastAsia"/>
          <w:color w:val="FF0000"/>
          <w:lang w:val="en-US"/>
        </w:rPr>
        <w:t>C</w:t>
      </w:r>
      <w:r w:rsidR="00F628E6" w:rsidRPr="00F802A7">
        <w:rPr>
          <w:rFonts w:eastAsiaTheme="minorEastAsia"/>
          <w:color w:val="FF0000"/>
          <w:lang w:val="en-US"/>
        </w:rPr>
        <w:t>ontinuous</w:t>
      </w:r>
      <w:r w:rsidR="00F628E6" w:rsidRPr="00F628E6">
        <w:rPr>
          <w:rFonts w:eastAsiaTheme="minorEastAsia"/>
          <w:lang w:val="en-US"/>
        </w:rPr>
        <w:t>]</w:t>
      </w:r>
      <w:r w:rsidR="00F628E6">
        <w:rPr>
          <w:rFonts w:eastAsiaTheme="minorEastAsia"/>
          <w:color w:val="7030A0"/>
          <w:lang w:val="en-US"/>
        </w:rPr>
        <w:t xml:space="preserve"> </w:t>
      </w:r>
      <w:r w:rsidR="00F802A7" w:rsidRPr="00F802A7">
        <w:rPr>
          <w:rFonts w:eastAsiaTheme="minorEastAsia"/>
          <w:color w:val="7030A0"/>
          <w:lang w:val="en-US"/>
        </w:rPr>
        <w:t>Independent variables</w:t>
      </w:r>
      <w:r w:rsidR="00F802A7">
        <w:rPr>
          <w:rFonts w:eastAsiaTheme="minorEastAsia"/>
          <w:color w:val="7030A0"/>
          <w:lang w:val="en-US"/>
        </w:rPr>
        <w:t xml:space="preserve"> </w:t>
      </w:r>
    </w:p>
    <w:p w:rsidR="0069455A" w:rsidRDefault="0069455A" w:rsidP="008439C6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Pr="007D235F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,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proofErr w:type="gramStart"/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Respective coefficient of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, X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, X</w:t>
      </w:r>
      <w:r>
        <w:rPr>
          <w:rFonts w:eastAsiaTheme="minorEastAsia"/>
          <w:vertAlign w:val="subscript"/>
          <w:lang w:val="en-US"/>
        </w:rPr>
        <w:t>3</w:t>
      </w:r>
    </w:p>
    <w:p w:rsidR="00314248" w:rsidRDefault="00314248" w:rsidP="008439C6">
      <w:pPr>
        <w:spacing w:after="0" w:line="240" w:lineRule="auto"/>
        <w:jc w:val="both"/>
        <w:rPr>
          <w:rFonts w:eastAsiaTheme="minorEastAsia"/>
          <w:lang w:val="en-US"/>
        </w:rPr>
      </w:pPr>
    </w:p>
    <w:p w:rsidR="00B37E76" w:rsidRDefault="00B37E76" w:rsidP="008439C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314248" w:rsidRPr="008439C6" w:rsidRDefault="00B37E76" w:rsidP="008439C6">
      <w:pPr>
        <w:spacing w:after="0" w:line="240" w:lineRule="auto"/>
        <w:jc w:val="both"/>
        <w:rPr>
          <w:b/>
          <w:bCs/>
          <w:lang w:val="en-US"/>
        </w:rPr>
      </w:pPr>
      <w:r w:rsidRPr="008439C6">
        <w:rPr>
          <w:b/>
          <w:bCs/>
          <w:lang w:val="en-US"/>
        </w:rPr>
        <w:lastRenderedPageBreak/>
        <w:t>Linear Regression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5732"/>
      </w:tblGrid>
      <w:tr w:rsidR="00B37E76" w:rsidTr="00B37E76">
        <w:tc>
          <w:tcPr>
            <w:tcW w:w="4508" w:type="dxa"/>
          </w:tcPr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1751"/>
              <w:gridCol w:w="1307"/>
            </w:tblGrid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  <w:t>Marketing Expense</w:t>
                  </w:r>
                </w:p>
              </w:tc>
              <w:tc>
                <w:tcPr>
                  <w:tcW w:w="1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  <w:t>Sales</w:t>
                  </w:r>
                </w:p>
              </w:tc>
            </w:tr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500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200</w:t>
                  </w:r>
                </w:p>
              </w:tc>
            </w:tr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600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300</w:t>
                  </w:r>
                </w:p>
              </w:tc>
            </w:tr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1200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500</w:t>
                  </w:r>
                </w:p>
              </w:tc>
            </w:tr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1500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700</w:t>
                  </w:r>
                </w:p>
              </w:tc>
            </w:tr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2000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600</w:t>
                  </w:r>
                </w:p>
              </w:tc>
            </w:tr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1000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650</w:t>
                  </w:r>
                </w:p>
              </w:tc>
            </w:tr>
            <w:tr w:rsidR="00B37E76" w:rsidRPr="00B37E76" w:rsidTr="00B37E76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500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7E76" w:rsidRPr="00B37E76" w:rsidRDefault="00B37E76" w:rsidP="00843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37E76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350</w:t>
                  </w:r>
                </w:p>
              </w:tc>
            </w:tr>
          </w:tbl>
          <w:p w:rsidR="00B37E76" w:rsidRDefault="00B37E76" w:rsidP="008439C6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:rsidR="00B37E76" w:rsidRDefault="00B37E76" w:rsidP="008439C6">
            <w:pPr>
              <w:jc w:val="both"/>
              <w:rPr>
                <w:lang w:val="en-US"/>
              </w:rPr>
            </w:pPr>
            <w:r>
              <w:rPr>
                <w:noProof/>
                <w:lang w:eastAsia="en-IN" w:bidi="gu-IN"/>
              </w:rPr>
              <w:drawing>
                <wp:inline distT="0" distB="0" distL="0" distR="0" wp14:anchorId="60A8E9AD" wp14:editId="2A6A436B">
                  <wp:extent cx="4572000" cy="1802921"/>
                  <wp:effectExtent l="0" t="0" r="0" b="698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8439C6" w:rsidRDefault="008439C6" w:rsidP="008439C6">
      <w:pPr>
        <w:spacing w:after="0" w:line="240" w:lineRule="auto"/>
        <w:jc w:val="both"/>
        <w:rPr>
          <w:lang w:val="en-US"/>
        </w:rPr>
      </w:pPr>
      <w:r w:rsidRPr="008D43D8">
        <w:rPr>
          <w:b/>
          <w:bCs/>
          <w:lang w:val="en-US"/>
        </w:rPr>
        <w:t>Observations</w:t>
      </w:r>
      <w:r>
        <w:rPr>
          <w:lang w:val="en-US"/>
        </w:rPr>
        <w:t>:  Positive Correlation. That is, with the increase in marketing expense, the sales increase.</w:t>
      </w:r>
    </w:p>
    <w:p w:rsidR="008439C6" w:rsidRDefault="008439C6" w:rsidP="008439C6">
      <w:pPr>
        <w:spacing w:after="0" w:line="240" w:lineRule="auto"/>
        <w:jc w:val="both"/>
        <w:rPr>
          <w:lang w:val="en-US"/>
        </w:rPr>
      </w:pPr>
    </w:p>
    <w:p w:rsidR="008D43D8" w:rsidRPr="00F62640" w:rsidRDefault="00F62640" w:rsidP="008439C6">
      <w:pPr>
        <w:spacing w:after="0" w:line="240" w:lineRule="auto"/>
        <w:jc w:val="both"/>
        <w:rPr>
          <w:b/>
          <w:bCs/>
          <w:lang w:val="en-US"/>
        </w:rPr>
      </w:pPr>
      <w:r w:rsidRPr="00F62640">
        <w:rPr>
          <w:b/>
          <w:bCs/>
          <w:lang w:val="en-US"/>
        </w:rPr>
        <w:t>Logistic Regression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B025E0" w:rsidTr="00B025E0">
        <w:tc>
          <w:tcPr>
            <w:tcW w:w="2785" w:type="dxa"/>
          </w:tcPr>
          <w:tbl>
            <w:tblPr>
              <w:tblW w:w="2140" w:type="dxa"/>
              <w:tblLook w:val="04A0" w:firstRow="1" w:lastRow="0" w:firstColumn="1" w:lastColumn="0" w:noHBand="0" w:noVBand="1"/>
            </w:tblPr>
            <w:tblGrid>
              <w:gridCol w:w="1129"/>
              <w:gridCol w:w="1160"/>
            </w:tblGrid>
            <w:tr w:rsidR="00B025E0" w:rsidRPr="00B025E0" w:rsidTr="00B025E0">
              <w:trPr>
                <w:trHeight w:val="975"/>
              </w:trPr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5E0" w:rsidRPr="00B025E0" w:rsidRDefault="00AB08BC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  <w:t>Previous</w:t>
                  </w:r>
                  <w:r w:rsidR="00B025E0" w:rsidRPr="00B025E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  <w:t xml:space="preserve"> Round Result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  <w:t>Qualify for next round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8.5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3.6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0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4.9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0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7.7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6.7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5.8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4.4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0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9.1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color w:val="000000"/>
                      <w:lang w:eastAsia="en-IN" w:bidi="gu-IN"/>
                    </w:rPr>
                    <w:t>1</w:t>
                  </w:r>
                </w:p>
              </w:tc>
            </w:tr>
            <w:tr w:rsidR="00B025E0" w:rsidRPr="00B025E0" w:rsidTr="00B025E0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  <w:t>Threshold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25E0" w:rsidRPr="00B025E0" w:rsidRDefault="00B025E0" w:rsidP="00B025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</w:pPr>
                  <w:r w:rsidRPr="00B025E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 w:bidi="gu-IN"/>
                    </w:rPr>
                    <w:t>5.5</w:t>
                  </w:r>
                </w:p>
              </w:tc>
            </w:tr>
          </w:tbl>
          <w:p w:rsidR="00B025E0" w:rsidRDefault="00B025E0" w:rsidP="008439C6">
            <w:pPr>
              <w:jc w:val="both"/>
              <w:rPr>
                <w:lang w:val="en-US"/>
              </w:rPr>
            </w:pPr>
          </w:p>
        </w:tc>
        <w:tc>
          <w:tcPr>
            <w:tcW w:w="6231" w:type="dxa"/>
          </w:tcPr>
          <w:p w:rsidR="00B025E0" w:rsidRDefault="00B025E0" w:rsidP="00B025E0">
            <w:pPr>
              <w:jc w:val="center"/>
              <w:rPr>
                <w:lang w:val="en-US"/>
              </w:rPr>
            </w:pPr>
            <w:r>
              <w:rPr>
                <w:noProof/>
                <w:lang w:eastAsia="en-IN" w:bidi="gu-IN"/>
              </w:rPr>
              <w:drawing>
                <wp:inline distT="0" distB="0" distL="0" distR="0" wp14:anchorId="4CC8E602" wp14:editId="16BEFFDF">
                  <wp:extent cx="3400425" cy="2238375"/>
                  <wp:effectExtent l="0" t="0" r="9525" b="9525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3E6C56" w:rsidRDefault="003E6C56" w:rsidP="008439C6">
      <w:pPr>
        <w:spacing w:after="0" w:line="240" w:lineRule="auto"/>
        <w:jc w:val="both"/>
        <w:rPr>
          <w:lang w:val="en-US"/>
        </w:rPr>
      </w:pPr>
    </w:p>
    <w:p w:rsidR="003E6C56" w:rsidRDefault="003E6C56" w:rsidP="003E6C5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Sigmoid or Logit Function or S Curve </w:t>
      </w:r>
      <w:r w:rsidR="006164BE">
        <w:rPr>
          <w:lang w:val="en-US"/>
        </w:rPr>
        <w:t xml:space="preserve">z </w:t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-z</m:t>
                </m:r>
              </m:sup>
            </m:sSup>
          </m:den>
        </m:f>
      </m:oMath>
    </w:p>
    <w:p w:rsidR="003E6C56" w:rsidRDefault="006164BE" w:rsidP="008439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 = Euler’s number = </w:t>
      </w:r>
      <w:bookmarkStart w:id="0" w:name="_GoBack"/>
      <w:r>
        <w:rPr>
          <w:lang w:val="en-US"/>
        </w:rPr>
        <w:t>2.71828</w:t>
      </w:r>
      <w:bookmarkEnd w:id="0"/>
    </w:p>
    <w:p w:rsidR="003E6C56" w:rsidRDefault="009A51BA" w:rsidP="008439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z = mx + c [Linear regression, Straight Line]</w:t>
      </w:r>
    </w:p>
    <w:p w:rsidR="00F62640" w:rsidRDefault="008D612B" w:rsidP="008439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Application: To detect fraudulent email/traffic. Image classification.</w:t>
      </w:r>
    </w:p>
    <w:p w:rsidR="003E6C56" w:rsidRDefault="003E6C56" w:rsidP="008439C6">
      <w:pPr>
        <w:spacing w:after="0" w:line="240" w:lineRule="auto"/>
        <w:jc w:val="both"/>
        <w:rPr>
          <w:lang w:val="en-US"/>
        </w:rPr>
      </w:pPr>
    </w:p>
    <w:p w:rsidR="008D612B" w:rsidRDefault="008D612B" w:rsidP="008439C6">
      <w:pPr>
        <w:spacing w:after="0" w:line="240" w:lineRule="auto"/>
        <w:jc w:val="both"/>
        <w:rPr>
          <w:lang w:val="en-US"/>
        </w:rPr>
      </w:pPr>
    </w:p>
    <w:p w:rsidR="008D612B" w:rsidRPr="008D612B" w:rsidRDefault="008D612B" w:rsidP="008439C6">
      <w:pPr>
        <w:spacing w:after="0" w:line="240" w:lineRule="auto"/>
        <w:jc w:val="both"/>
        <w:rPr>
          <w:b/>
          <w:bCs/>
          <w:lang w:val="en-US"/>
        </w:rPr>
      </w:pPr>
      <w:r w:rsidRPr="008D612B">
        <w:rPr>
          <w:b/>
          <w:bCs/>
          <w:lang w:val="en-US"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3005"/>
        <w:gridCol w:w="3006"/>
      </w:tblGrid>
      <w:tr w:rsidR="008D612B" w:rsidTr="008D612B">
        <w:tc>
          <w:tcPr>
            <w:tcW w:w="1546" w:type="dxa"/>
          </w:tcPr>
          <w:p w:rsidR="008D612B" w:rsidRDefault="008D612B" w:rsidP="008439C6">
            <w:pPr>
              <w:jc w:val="both"/>
              <w:rPr>
                <w:lang w:val="en-US"/>
              </w:rPr>
            </w:pPr>
          </w:p>
        </w:tc>
        <w:tc>
          <w:tcPr>
            <w:tcW w:w="3005" w:type="dxa"/>
          </w:tcPr>
          <w:p w:rsidR="008D612B" w:rsidRPr="008D612B" w:rsidRDefault="008D612B" w:rsidP="008D612B">
            <w:pPr>
              <w:jc w:val="center"/>
              <w:rPr>
                <w:b/>
                <w:bCs/>
                <w:lang w:val="en-US"/>
              </w:rPr>
            </w:pPr>
            <w:r w:rsidRPr="008D612B">
              <w:rPr>
                <w:b/>
                <w:bCs/>
                <w:lang w:val="en-US"/>
              </w:rPr>
              <w:t>Linear Regression</w:t>
            </w:r>
          </w:p>
        </w:tc>
        <w:tc>
          <w:tcPr>
            <w:tcW w:w="3006" w:type="dxa"/>
          </w:tcPr>
          <w:p w:rsidR="008D612B" w:rsidRPr="008D612B" w:rsidRDefault="008D612B" w:rsidP="008D612B">
            <w:pPr>
              <w:jc w:val="center"/>
              <w:rPr>
                <w:b/>
                <w:bCs/>
                <w:lang w:val="en-US"/>
              </w:rPr>
            </w:pPr>
            <w:r w:rsidRPr="008D612B">
              <w:rPr>
                <w:b/>
                <w:bCs/>
                <w:lang w:val="en-US"/>
              </w:rPr>
              <w:t>Logistic Regression</w:t>
            </w:r>
          </w:p>
        </w:tc>
      </w:tr>
      <w:tr w:rsidR="008D612B" w:rsidTr="008D612B">
        <w:tc>
          <w:tcPr>
            <w:tcW w:w="1546" w:type="dxa"/>
          </w:tcPr>
          <w:p w:rsidR="008D612B" w:rsidRDefault="008D612B" w:rsidP="008D61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3005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</w:p>
        </w:tc>
      </w:tr>
      <w:tr w:rsidR="008D612B" w:rsidTr="008D612B">
        <w:tc>
          <w:tcPr>
            <w:tcW w:w="1546" w:type="dxa"/>
          </w:tcPr>
          <w:p w:rsidR="008D612B" w:rsidRDefault="008D612B" w:rsidP="008D61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Variable Type</w:t>
            </w:r>
          </w:p>
        </w:tc>
        <w:tc>
          <w:tcPr>
            <w:tcW w:w="3005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Continuous dependent</w:t>
            </w:r>
          </w:p>
        </w:tc>
        <w:tc>
          <w:tcPr>
            <w:tcW w:w="3006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Categorical </w:t>
            </w:r>
            <w:r>
              <w:rPr>
                <w:lang w:val="en-US"/>
              </w:rPr>
              <w:t>dependent</w:t>
            </w:r>
          </w:p>
        </w:tc>
      </w:tr>
      <w:tr w:rsidR="008D612B" w:rsidTr="008D612B">
        <w:tc>
          <w:tcPr>
            <w:tcW w:w="1546" w:type="dxa"/>
          </w:tcPr>
          <w:p w:rsidR="008D612B" w:rsidRDefault="008D612B" w:rsidP="008D61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Estimation</w:t>
            </w:r>
          </w:p>
        </w:tc>
        <w:tc>
          <w:tcPr>
            <w:tcW w:w="3005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Least square</w:t>
            </w:r>
          </w:p>
        </w:tc>
        <w:tc>
          <w:tcPr>
            <w:tcW w:w="3006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Maximum likelihood</w:t>
            </w:r>
          </w:p>
        </w:tc>
      </w:tr>
      <w:tr w:rsidR="008D612B" w:rsidTr="008D612B">
        <w:tc>
          <w:tcPr>
            <w:tcW w:w="1546" w:type="dxa"/>
          </w:tcPr>
          <w:p w:rsidR="008D612B" w:rsidRDefault="008D612B" w:rsidP="008D61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3005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</w:p>
        </w:tc>
      </w:tr>
      <w:tr w:rsidR="008D612B" w:rsidTr="008D612B">
        <w:tc>
          <w:tcPr>
            <w:tcW w:w="1546" w:type="dxa"/>
          </w:tcPr>
          <w:p w:rsidR="008D612B" w:rsidRDefault="008D612B" w:rsidP="008D61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Best fit line</w:t>
            </w:r>
          </w:p>
        </w:tc>
        <w:tc>
          <w:tcPr>
            <w:tcW w:w="3005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Straight line</w:t>
            </w:r>
          </w:p>
        </w:tc>
        <w:tc>
          <w:tcPr>
            <w:tcW w:w="3006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 Curve</w:t>
            </w:r>
          </w:p>
        </w:tc>
      </w:tr>
      <w:tr w:rsidR="008D612B" w:rsidTr="008D612B">
        <w:tc>
          <w:tcPr>
            <w:tcW w:w="1546" w:type="dxa"/>
          </w:tcPr>
          <w:p w:rsidR="008D612B" w:rsidRDefault="008D612B" w:rsidP="008D61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3005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value</w:t>
            </w:r>
          </w:p>
        </w:tc>
        <w:tc>
          <w:tcPr>
            <w:tcW w:w="3006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 value</w:t>
            </w:r>
          </w:p>
        </w:tc>
      </w:tr>
      <w:tr w:rsidR="008D612B" w:rsidTr="008D612B">
        <w:tc>
          <w:tcPr>
            <w:tcW w:w="1546" w:type="dxa"/>
          </w:tcPr>
          <w:p w:rsidR="008D612B" w:rsidRDefault="008D612B" w:rsidP="008D61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3005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:rsidR="008D612B" w:rsidRDefault="008D612B" w:rsidP="008D612B">
            <w:pPr>
              <w:jc w:val="center"/>
              <w:rPr>
                <w:lang w:val="en-US"/>
              </w:rPr>
            </w:pPr>
          </w:p>
        </w:tc>
      </w:tr>
    </w:tbl>
    <w:p w:rsidR="008D612B" w:rsidRPr="00314248" w:rsidRDefault="008D612B" w:rsidP="008439C6">
      <w:pPr>
        <w:spacing w:after="0" w:line="240" w:lineRule="auto"/>
        <w:jc w:val="both"/>
        <w:rPr>
          <w:lang w:val="en-US"/>
        </w:rPr>
      </w:pPr>
    </w:p>
    <w:sectPr w:rsidR="008D612B" w:rsidRPr="0031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42318"/>
    <w:multiLevelType w:val="hybridMultilevel"/>
    <w:tmpl w:val="19B46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1F"/>
    <w:rsid w:val="00041AB9"/>
    <w:rsid w:val="00072D76"/>
    <w:rsid w:val="00076409"/>
    <w:rsid w:val="000B0E86"/>
    <w:rsid w:val="0013536E"/>
    <w:rsid w:val="00145218"/>
    <w:rsid w:val="001615E6"/>
    <w:rsid w:val="00177007"/>
    <w:rsid w:val="00211255"/>
    <w:rsid w:val="002936D2"/>
    <w:rsid w:val="00314248"/>
    <w:rsid w:val="00341F86"/>
    <w:rsid w:val="003A7DC0"/>
    <w:rsid w:val="003E6C56"/>
    <w:rsid w:val="00430267"/>
    <w:rsid w:val="004859A8"/>
    <w:rsid w:val="004F2B92"/>
    <w:rsid w:val="004F63E8"/>
    <w:rsid w:val="005045F1"/>
    <w:rsid w:val="00561120"/>
    <w:rsid w:val="0057403E"/>
    <w:rsid w:val="00582475"/>
    <w:rsid w:val="005B1ADF"/>
    <w:rsid w:val="005D5F8C"/>
    <w:rsid w:val="00604376"/>
    <w:rsid w:val="006164BE"/>
    <w:rsid w:val="00680ABC"/>
    <w:rsid w:val="0069455A"/>
    <w:rsid w:val="006B521F"/>
    <w:rsid w:val="0070097E"/>
    <w:rsid w:val="0074534D"/>
    <w:rsid w:val="00764D78"/>
    <w:rsid w:val="00772915"/>
    <w:rsid w:val="007D235F"/>
    <w:rsid w:val="00813E25"/>
    <w:rsid w:val="008323C0"/>
    <w:rsid w:val="008439C6"/>
    <w:rsid w:val="008C6EE0"/>
    <w:rsid w:val="008D43D8"/>
    <w:rsid w:val="008D612B"/>
    <w:rsid w:val="009505F9"/>
    <w:rsid w:val="009A51BA"/>
    <w:rsid w:val="009E2468"/>
    <w:rsid w:val="00A15BB9"/>
    <w:rsid w:val="00A514F1"/>
    <w:rsid w:val="00AB08BC"/>
    <w:rsid w:val="00B025E0"/>
    <w:rsid w:val="00B03F2B"/>
    <w:rsid w:val="00B37E76"/>
    <w:rsid w:val="00B41428"/>
    <w:rsid w:val="00BB7514"/>
    <w:rsid w:val="00BC5ADF"/>
    <w:rsid w:val="00BF1AA3"/>
    <w:rsid w:val="00C03628"/>
    <w:rsid w:val="00C07130"/>
    <w:rsid w:val="00C17F6A"/>
    <w:rsid w:val="00C648C1"/>
    <w:rsid w:val="00CA40EA"/>
    <w:rsid w:val="00D301A6"/>
    <w:rsid w:val="00D51285"/>
    <w:rsid w:val="00DC5F74"/>
    <w:rsid w:val="00DE25AF"/>
    <w:rsid w:val="00E822B7"/>
    <w:rsid w:val="00ED58CA"/>
    <w:rsid w:val="00EF5C33"/>
    <w:rsid w:val="00F62640"/>
    <w:rsid w:val="00F628E6"/>
    <w:rsid w:val="00F802A7"/>
    <w:rsid w:val="00F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0AB8"/>
  <w15:chartTrackingRefBased/>
  <w15:docId w15:val="{7FC75BA1-B2AE-4939-9611-5DBB4B34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2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6409"/>
    <w:rPr>
      <w:color w:val="808080"/>
    </w:rPr>
  </w:style>
  <w:style w:type="table" w:styleId="TableGrid">
    <w:name w:val="Table Grid"/>
    <w:basedOn w:val="TableNormal"/>
    <w:uiPriority w:val="39"/>
    <w:rsid w:val="00B3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0.17171296296296296"/>
          <c:w val="0.61208573928258969"/>
          <c:h val="0.50329505686789155"/>
        </c:manualLayout>
      </c:layout>
      <c:scatterChart>
        <c:scatterStyle val="lineMarker"/>
        <c:varyColors val="0"/>
        <c:ser>
          <c:idx val="0"/>
          <c:order val="0"/>
          <c:tx>
            <c:strRef>
              <c:f>LinearRegression!$B$1</c:f>
              <c:strCache>
                <c:ptCount val="1"/>
                <c:pt idx="0">
                  <c:v>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LinearRegression!$A$2:$A$8</c:f>
              <c:numCache>
                <c:formatCode>General</c:formatCode>
                <c:ptCount val="7"/>
                <c:pt idx="0">
                  <c:v>500</c:v>
                </c:pt>
                <c:pt idx="1">
                  <c:v>600</c:v>
                </c:pt>
                <c:pt idx="2">
                  <c:v>1200</c:v>
                </c:pt>
                <c:pt idx="3">
                  <c:v>1500</c:v>
                </c:pt>
                <c:pt idx="4">
                  <c:v>2000</c:v>
                </c:pt>
                <c:pt idx="5">
                  <c:v>1000</c:v>
                </c:pt>
                <c:pt idx="6">
                  <c:v>500</c:v>
                </c:pt>
              </c:numCache>
            </c:numRef>
          </c:xVal>
          <c:yVal>
            <c:numRef>
              <c:f>LinearRegression!$B$2:$B$8</c:f>
              <c:numCache>
                <c:formatCode>General</c:formatCode>
                <c:ptCount val="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600</c:v>
                </c:pt>
                <c:pt idx="5">
                  <c:v>650</c:v>
                </c:pt>
                <c:pt idx="6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64-455C-9B98-CAA9B13958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45487"/>
        <c:axId val="16048399"/>
      </c:scatterChart>
      <c:valAx>
        <c:axId val="1604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8399"/>
        <c:crosses val="autoZero"/>
        <c:crossBetween val="midCat"/>
      </c:valAx>
      <c:valAx>
        <c:axId val="1604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LogisticRegression!$B$1</c:f>
              <c:strCache>
                <c:ptCount val="1"/>
                <c:pt idx="0">
                  <c:v>Qualify for next round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LogisticRegression!$A$2:$A$9</c:f>
              <c:numCache>
                <c:formatCode>General</c:formatCode>
                <c:ptCount val="8"/>
                <c:pt idx="0">
                  <c:v>8.5</c:v>
                </c:pt>
                <c:pt idx="1">
                  <c:v>3.6</c:v>
                </c:pt>
                <c:pt idx="2">
                  <c:v>4.9000000000000004</c:v>
                </c:pt>
                <c:pt idx="3">
                  <c:v>7.7</c:v>
                </c:pt>
                <c:pt idx="4">
                  <c:v>6.7</c:v>
                </c:pt>
                <c:pt idx="5">
                  <c:v>5.8</c:v>
                </c:pt>
                <c:pt idx="6">
                  <c:v>4.4000000000000004</c:v>
                </c:pt>
                <c:pt idx="7">
                  <c:v>9.1</c:v>
                </c:pt>
              </c:numCache>
            </c:numRef>
          </c:xVal>
          <c:yVal>
            <c:numRef>
              <c:f>LogisticRegression!$B$2:$B$9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6C-4B60-8EA6-336CF0421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880191"/>
        <c:axId val="98877279"/>
      </c:scatterChart>
      <c:valAx>
        <c:axId val="98880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77279"/>
        <c:crosses val="autoZero"/>
        <c:crossBetween val="midCat"/>
      </c:valAx>
      <c:valAx>
        <c:axId val="9887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80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VSITR</dc:creator>
  <cp:keywords/>
  <dc:description/>
  <cp:lastModifiedBy>VSITR</cp:lastModifiedBy>
  <cp:revision>80</cp:revision>
  <dcterms:created xsi:type="dcterms:W3CDTF">2025-03-13T08:24:00Z</dcterms:created>
  <dcterms:modified xsi:type="dcterms:W3CDTF">2025-03-13T11:27:00Z</dcterms:modified>
</cp:coreProperties>
</file>