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u w:val="single"/>
        </w:rPr>
      </w:pPr>
      <w:r>
        <w:rPr>
          <w:u w:val="single"/>
          <w:rtl w:val="0"/>
          <w:lang w:val="fr-FR"/>
        </w:rPr>
        <w:t>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gression lin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aire :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ind w:left="240"/>
        <w:rPr>
          <w:position w:val="4"/>
          <w:sz w:val="26"/>
          <w:szCs w:val="26"/>
          <w:u w:val="single"/>
        </w:rPr>
      </w:pPr>
      <w:r>
        <w:rPr>
          <w:u w:val="single"/>
          <w:rtl w:val="0"/>
          <w:lang w:val="fr-FR"/>
        </w:rPr>
        <w:t>Fonction de pr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diction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Helvetica" w:cs="Arial Unicode MS" w:hAnsi="Arial Unicode MS" w:eastAsia="Arial Unicode MS"/>
          <w:rtl w:val="0"/>
        </w:rPr>
        <w:t>redict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) = theta0 + (theta1 * 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Fonction de co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û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t :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(m = la len des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es)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J(theta0, theta1) = 1/2m     E    (</w:t>
      </w:r>
      <w:r>
        <w:rPr>
          <w:rFonts w:ascii="Helvetica" w:cs="Arial Unicode MS" w:hAnsi="Arial Unicode MS" w:eastAsia="Arial Unicode MS"/>
          <w:rtl w:val="0"/>
        </w:rPr>
        <w:t>predict</w:t>
      </w:r>
      <w:r>
        <w:rPr>
          <w:rFonts w:ascii="Helvetica" w:cs="Arial Unicode MS" w:hAnsi="Arial Unicode MS" w:eastAsia="Arial Unicode MS"/>
          <w:rtl w:val="0"/>
        </w:rPr>
        <w:t>(xi) - yi)2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</w:rPr>
        <w:t>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predict(x)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la fonction qui va prendre les thetas pour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dire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Donc la fonction de co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t: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J(theta0, theta1) = 1/2m     E    ((theta0 + (theta1 * xi)) - yi)2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</w:rPr>
        <w:t>i=0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Les d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riv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es partielles sont :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(lr = alpha)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lr/lr*theta_0 J(theta_0, theta_1) = 1/m E (h(xi) - yi)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lr/lr*theta_1 J(theta_0, theta_1) = 1/m E (h(xi) - yi) * xi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i=0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Donc calcul theta_0, theta_1: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theta_0 = lr * 1/m E (predict(xi) - yi)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    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theta_1 = lr * 1/m E (predict(xi) - yi) *xi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    i=0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tab/>
        <w:tab/>
        <w:tab/>
        <w:tab/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Par comparaison, r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gression logistique</w:t>
      </w:r>
    </w:p>
    <w:p>
      <w:pPr>
        <w:pStyle w:val="Corps"/>
        <w:bidi w:val="0"/>
      </w:pPr>
    </w:p>
    <w:p>
      <w:pPr>
        <w:pStyle w:val="Corps"/>
        <w:numPr>
          <w:ilvl w:val="0"/>
          <w:numId w:val="4"/>
        </w:numPr>
        <w:ind w:left="240"/>
        <w:rPr>
          <w:position w:val="4"/>
          <w:sz w:val="26"/>
          <w:szCs w:val="26"/>
          <w:u w:val="single"/>
        </w:rPr>
      </w:pPr>
      <w:r>
        <w:rPr>
          <w:u w:val="single"/>
          <w:rtl w:val="0"/>
          <w:lang w:val="fr-FR"/>
        </w:rPr>
        <w:t>Fonction de pr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diction: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predict(x) = g(theta.T * x)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avec: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g(z) = 1 / (1+e**-z)     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 xml:space="preserve">Donc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predict(x) = 1 / (1 + exp(-(theta.T * x))</w:t>
      </w:r>
    </w:p>
    <w:p>
      <w:pPr>
        <w:pStyle w:val="Corps"/>
        <w:bidi w:val="0"/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-&gt; theta: un par classifier classifier.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-&gt; T correspond au transpose d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une matrice comme le fait numpy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-&gt; e means np.exp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Fonction de co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û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</w:t>
        <w:tab/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J(theta) = -1/m </w:t>
        <w:tab/>
        <w:t xml:space="preserve">E      yi * log(predict(xI)) + (1 - yi)log(1 - predict(xi))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</w:t>
        <w:tab/>
        <w:t>i=1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-&gt; pour 4 thetas.</w:t>
      </w:r>
    </w:p>
    <w:p>
      <w:pPr>
        <w:pStyle w:val="Corps"/>
        <w:bidi w:val="0"/>
      </w:pPr>
    </w:p>
    <w:p>
      <w:pPr>
        <w:pStyle w:val="Corps"/>
        <w:numPr>
          <w:ilvl w:val="0"/>
          <w:numId w:val="6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La d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riv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e partielle est</w:t>
      </w:r>
      <w:r>
        <w:rPr>
          <w:rFonts w:ascii="Helvetica" w:cs="Arial Unicode MS" w:hAnsi="Arial Unicode MS" w:eastAsia="Arial Unicode MS"/>
          <w:rtl w:val="0"/>
        </w:rPr>
        <w:t xml:space="preserve">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          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lr/lr*thetaj J(theta) = 1/m E   (predict(xi) - yi) * xj **i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  i=1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j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ici le classifieur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classe : thetaj et xi ==&gt; classifieur gryffondor et data gryffondor.</w:t>
      </w: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donc pour calculer un theta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thetaj = lr * 1/m E (predict(xi) - yi) * xj **i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i=1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4 x 13 thetas: 1 theta par classe par feature.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un classifieur par feature pour chacune des maisons.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la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 du one vs all.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Nos classifiers sont des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gressions logistiques :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f1(x) = regression log sur x.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f2(x) = regression log sur x.</w:t>
      </w: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Helvetica" w:cs="Arial Unicode MS" w:hAnsi="Arial Unicode MS" w:eastAsia="Arial Unicode MS"/>
          <w:rtl w:val="0"/>
        </w:rPr>
        <w:t>l est logique de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dire que x appartient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classe pour laquelle cette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diction est la plus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lev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On </w:t>
      </w: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rtl w:val="0"/>
        </w:rPr>
        <w:t xml:space="preserve"> la classe pour laquelle la fonction de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cision retourne la valeur la plus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lev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ce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va dans le predictor : pour chaque student, on envoie nos 13 thetas par maison dans la fonction de prediction, donc on envoie 4 fois la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diction avec set de 13 thetas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rent.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Puis on choisit la max : f1, f2, f3, f4.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Avant cela, il faut avoir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 les 4 set de thetas.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Pour 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a on fait donc un entra</w:t>
      </w:r>
      <w:r>
        <w:rPr>
          <w:rFonts w:ascii="Arial Unicode MS" w:cs="Arial Unicode MS" w:hAnsi="Helvetica" w:eastAsia="Arial Unicode MS" w:hint="default"/>
          <w:rtl w:val="0"/>
        </w:rPr>
        <w:t>î</w:t>
      </w:r>
      <w:r>
        <w:rPr>
          <w:rFonts w:ascii="Helvetica" w:cs="Arial Unicode MS" w:hAnsi="Arial Unicode MS" w:eastAsia="Arial Unicode MS"/>
          <w:rtl w:val="0"/>
        </w:rPr>
        <w:t>nement.</w:t>
      </w:r>
      <w:r>
        <w:br w:type="textWrapping"/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faire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entra</w:t>
      </w:r>
      <w:r>
        <w:rPr>
          <w:rFonts w:ascii="Arial Unicode MS" w:cs="Arial Unicode MS" w:hAnsi="Helvetica" w:eastAsia="Arial Unicode MS" w:hint="default"/>
          <w:rtl w:val="0"/>
        </w:rPr>
        <w:t>î</w:t>
      </w:r>
      <w:r>
        <w:rPr>
          <w:rFonts w:ascii="Helvetica" w:cs="Arial Unicode MS" w:hAnsi="Arial Unicode MS" w:eastAsia="Arial Unicode MS"/>
          <w:rtl w:val="0"/>
        </w:rPr>
        <w:t>nement, on normalise les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es:</w:t>
      </w:r>
    </w:p>
    <w:p>
      <w:pPr>
        <w:pStyle w:val="Corps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pour chaque student</w:t>
      </w:r>
    </w:p>
    <w:p>
      <w:pPr>
        <w:pStyle w:val="Corps"/>
        <w:numPr>
          <w:ilvl w:val="1"/>
          <w:numId w:val="9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pour chaque cours</w:t>
      </w:r>
    </w:p>
    <w:p>
      <w:pPr>
        <w:pStyle w:val="Corps"/>
        <w:numPr>
          <w:ilvl w:val="2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on prend les notes et on normalize selon mean / std du course.</w:t>
      </w:r>
    </w:p>
    <w:p>
      <w:pPr>
        <w:pStyle w:val="Corps"/>
        <w:numPr>
          <w:ilvl w:val="2"/>
          <w:numId w:val="11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on ajoute cela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array X qui va contenir toutes les notes.</w:t>
      </w:r>
    </w:p>
    <w:p>
      <w:pPr>
        <w:pStyle w:val="Corps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en parall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le, on ajoute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index de la maison du student dans un array Y.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on remplace tous les nans par 1.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(il faut faire pareil pour la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diction,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exception des Y).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Puis on lance le training :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va avoir un nb de thetas qui correspond au nb de course.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Puis, on va lancer 4 fois un training (1 par maison) -&gt;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- on reconstruit un tableau de Y qui ne pas plus contenu le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ro de la maison, mais un </w:t>
        <w:tab/>
        <w:tab/>
        <w:tab/>
        <w:t xml:space="preserve">booleen qui nous informe si tel student appartient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la maison pour laquelle on a </w:t>
        <w:tab/>
        <w:tab/>
        <w:tab/>
        <w:t>lanc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le training (1), ou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autre.</w:t>
      </w:r>
      <w:r>
        <w:br w:type="textWrapping"/>
        <w:tab/>
      </w:r>
      <w:r>
        <w:rPr>
          <w:rFonts w:ascii="Helvetica" w:cs="Arial Unicode MS" w:hAnsi="Arial Unicode MS" w:eastAsia="Arial Unicode MS"/>
          <w:rtl w:val="0"/>
        </w:rPr>
        <w:t xml:space="preserve">- Puis on lance 200 fois le training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chaque fois on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ajuste des thetas temporaires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- chacune de ces 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rations va constituer un gradiant descent -&gt;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chaque fois on va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duire des thetas temporaires un gradiant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on calcule comme 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a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on run la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diction avec les thetas temporaires m fois, avec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chaque fois X[1/m]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on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duit de ces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dictions les valeurs Y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a trouv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: en fonction de si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la maison pour laquelle on run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algorithme ou non -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la partie xi - yi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algo.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on multiplie matrice de X avec matrice de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dictions (plut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 xml:space="preserve">t que de faire un par un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chaque 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ration et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additionner : on peut faire comme 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 xml:space="preserve">a avec les matrices, 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 xml:space="preserve">a revient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additionner chaque couple de multiplication XY).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on inverse on divisant par m.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Puis on multiplie par learning rate.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Percentile :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Ordonner data.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Trouver un rank index qui correspond au % en fonction de la taille du dataset.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arrondi au dessus et en dessous -&gt; si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le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sultat, alors on renvoie la valeur du dataset qui 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index rank.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sinon on prend les valeurs qui correspondent aux deux indexs des arrondis, on les mulitplie par la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rence de ces arrondis avec le rank, et on les additionne.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5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6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7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Tiret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Tiret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Tiret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next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