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Didot" w:cs="Arial Unicode MS" w:hAnsi="Arial Unicode MS" w:eastAsia="Arial Unicode MS"/>
          <w:rtl w:val="0"/>
        </w:rPr>
        <w:t>Verschl</w:t>
      </w:r>
      <w:r>
        <w:rPr>
          <w:rFonts w:ascii="Arial Unicode MS" w:cs="Arial Unicode MS" w:hAnsi="Didot" w:eastAsia="Arial Unicode MS" w:hint="default"/>
          <w:rtl w:val="0"/>
        </w:rPr>
        <w:t>ü</w:t>
      </w:r>
      <w:r>
        <w:rPr>
          <w:rFonts w:ascii="Didot" w:cs="Arial Unicode MS" w:hAnsi="Arial Unicode MS" w:eastAsia="Arial Unicode MS"/>
          <w:rtl w:val="0"/>
        </w:rPr>
        <w:t>sselung</w:t>
      </w:r>
    </w:p>
    <w:p>
      <w:pPr>
        <w:pStyle w:val="Subtitle"/>
        <w:bidi w:val="0"/>
      </w:pPr>
      <w:r>
        <w:rPr>
          <w:rFonts w:ascii="Helvetica" w:cs="Arial Unicode MS" w:hAnsi="Arial Unicode MS" w:eastAsia="Arial Unicode MS"/>
          <w:rtl w:val="0"/>
        </w:rPr>
        <w:t>Brunner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2222500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8CB4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75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Helvetica" w:cs="Arial Unicode MS" w:hAnsi="Arial Unicode MS" w:eastAsia="Arial Unicode MS"/>
          <w:rtl w:val="0"/>
        </w:rPr>
        <w:t xml:space="preserve"> Helmuth, Ari A</w:t>
      </w:r>
      <w:r>
        <w:rPr>
          <w:rFonts w:ascii="Helvetica" w:cs="Arial Unicode MS" w:hAnsi="Arial Unicode MS" w:eastAsia="Arial Unicode MS"/>
          <w:rtl w:val="0"/>
        </w:rPr>
        <w:t>yvazyan</w:t>
      </w:r>
    </w:p>
    <w:p>
      <w:pPr>
        <w:pStyle w:val="Subheading"/>
        <w:bidi w:val="0"/>
      </w:pPr>
    </w:p>
    <w:p>
      <w:pPr>
        <w:pStyle w:val="Subheading"/>
        <w:bidi w:val="0"/>
      </w:pPr>
      <w:r>
        <w:rPr/>
        <w:fldChar w:fldCharType="begin" w:fldLock="0"/>
      </w:r>
      <w:r>
        <w:t xml:space="preserve"> DATE \@ "d MMM y" </w:t>
      </w:r>
      <w:r>
        <w:rPr/>
        <w:fldChar w:fldCharType="separate" w:fldLock="0"/>
      </w:r>
      <w:r>
        <w:rPr>
          <w:rFonts w:ascii="Helvetica" w:cs="Arial Unicode MS" w:hAnsi="Arial Unicode MS" w:eastAsia="Arial Unicode MS"/>
          <w:rtl w:val="0"/>
        </w:rPr>
        <w:t>19 Feb 2015</w:t>
      </w:r>
      <w:r>
        <w:rPr/>
        <w:fldChar w:fldCharType="end" w:fldLock="1"/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741747</wp:posOffset>
            </wp:positionH>
            <wp:positionV relativeFrom="line">
              <wp:posOffset>1259819</wp:posOffset>
            </wp:positionV>
            <wp:extent cx="4597266" cy="2919264"/>
            <wp:effectExtent l="0" t="0" r="0" b="0"/>
            <wp:wrapThrough wrapText="bothSides" distL="152400" distR="152400">
              <wp:wrapPolygon edited="1">
                <wp:start x="548" y="0"/>
                <wp:lineTo x="548" y="9301"/>
                <wp:lineTo x="274" y="9467"/>
                <wp:lineTo x="42" y="9932"/>
                <wp:lineTo x="0" y="11328"/>
                <wp:lineTo x="63" y="11626"/>
                <wp:lineTo x="359" y="12092"/>
                <wp:lineTo x="4155" y="12092"/>
                <wp:lineTo x="4155" y="12756"/>
                <wp:lineTo x="4113" y="12988"/>
                <wp:lineTo x="5442" y="17274"/>
                <wp:lineTo x="5590" y="17373"/>
                <wp:lineTo x="5695" y="16709"/>
                <wp:lineTo x="5991" y="15912"/>
                <wp:lineTo x="6940" y="16642"/>
                <wp:lineTo x="8142" y="17274"/>
                <wp:lineTo x="8142" y="17872"/>
                <wp:lineTo x="8311" y="18968"/>
                <wp:lineTo x="8733" y="20097"/>
                <wp:lineTo x="9387" y="20994"/>
                <wp:lineTo x="10125" y="21492"/>
                <wp:lineTo x="10969" y="21625"/>
                <wp:lineTo x="11686" y="21393"/>
                <wp:lineTo x="12403" y="20795"/>
                <wp:lineTo x="13036" y="19732"/>
                <wp:lineTo x="13373" y="18569"/>
                <wp:lineTo x="13458" y="17307"/>
                <wp:lineTo x="13880" y="17141"/>
                <wp:lineTo x="15188" y="16310"/>
                <wp:lineTo x="16411" y="15181"/>
                <wp:lineTo x="17445" y="13819"/>
                <wp:lineTo x="17445" y="13321"/>
                <wp:lineTo x="17234" y="13221"/>
                <wp:lineTo x="16980" y="13553"/>
                <wp:lineTo x="15926" y="14849"/>
                <wp:lineTo x="14681" y="15912"/>
                <wp:lineTo x="13416" y="16609"/>
                <wp:lineTo x="13247" y="15712"/>
                <wp:lineTo x="12825" y="14649"/>
                <wp:lineTo x="12171" y="13786"/>
                <wp:lineTo x="11370" y="13287"/>
                <wp:lineTo x="10505" y="13221"/>
                <wp:lineTo x="10062" y="13354"/>
                <wp:lineTo x="9366" y="13852"/>
                <wp:lineTo x="8838" y="14550"/>
                <wp:lineTo x="8395" y="15579"/>
                <wp:lineTo x="8205" y="16543"/>
                <wp:lineTo x="7552" y="16277"/>
                <wp:lineTo x="6370" y="15413"/>
                <wp:lineTo x="6476" y="15247"/>
                <wp:lineTo x="7045" y="14948"/>
                <wp:lineTo x="7088" y="14749"/>
                <wp:lineTo x="4155" y="12756"/>
                <wp:lineTo x="4155" y="12092"/>
                <wp:lineTo x="8058" y="12092"/>
                <wp:lineTo x="8374" y="11593"/>
                <wp:lineTo x="8416" y="10098"/>
                <wp:lineTo x="8332" y="9766"/>
                <wp:lineTo x="8037" y="9368"/>
                <wp:lineTo x="548" y="9301"/>
                <wp:lineTo x="548" y="0"/>
                <wp:lineTo x="10589" y="0"/>
                <wp:lineTo x="10294" y="66"/>
                <wp:lineTo x="9577" y="465"/>
                <wp:lineTo x="9007" y="1096"/>
                <wp:lineTo x="8543" y="1960"/>
                <wp:lineTo x="8227" y="3056"/>
                <wp:lineTo x="8142" y="4252"/>
                <wp:lineTo x="7446" y="4584"/>
                <wp:lineTo x="6138" y="5481"/>
                <wp:lineTo x="4894" y="6743"/>
                <wp:lineTo x="4113" y="7873"/>
                <wp:lineTo x="4177" y="8271"/>
                <wp:lineTo x="4409" y="8338"/>
                <wp:lineTo x="4830" y="7740"/>
                <wp:lineTo x="5864" y="6544"/>
                <wp:lineTo x="7045" y="5581"/>
                <wp:lineTo x="8184" y="4983"/>
                <wp:lineTo x="8438" y="6179"/>
                <wp:lineTo x="8880" y="7142"/>
                <wp:lineTo x="9513" y="7906"/>
                <wp:lineTo x="10252" y="8338"/>
                <wp:lineTo x="11348" y="8338"/>
                <wp:lineTo x="12087" y="7906"/>
                <wp:lineTo x="12741" y="7109"/>
                <wp:lineTo x="13205" y="6046"/>
                <wp:lineTo x="13416" y="4983"/>
                <wp:lineTo x="13732" y="5144"/>
                <wp:lineTo x="13732" y="9301"/>
                <wp:lineTo x="13479" y="9434"/>
                <wp:lineTo x="13226" y="9899"/>
                <wp:lineTo x="13226" y="11593"/>
                <wp:lineTo x="13542" y="12092"/>
                <wp:lineTo x="21115" y="12158"/>
                <wp:lineTo x="21305" y="12025"/>
                <wp:lineTo x="21558" y="11560"/>
                <wp:lineTo x="21600" y="10165"/>
                <wp:lineTo x="21516" y="9799"/>
                <wp:lineTo x="21199" y="9368"/>
                <wp:lineTo x="13732" y="9301"/>
                <wp:lineTo x="13732" y="5144"/>
                <wp:lineTo x="14259" y="5415"/>
                <wp:lineTo x="15230" y="6179"/>
                <wp:lineTo x="15061" y="6378"/>
                <wp:lineTo x="14576" y="6610"/>
                <wp:lineTo x="14513" y="6810"/>
                <wp:lineTo x="17255" y="8736"/>
                <wp:lineTo x="17508" y="8736"/>
                <wp:lineTo x="16137" y="4252"/>
                <wp:lineTo x="16010" y="4219"/>
                <wp:lineTo x="15884" y="4950"/>
                <wp:lineTo x="15609" y="5647"/>
                <wp:lineTo x="14639" y="4916"/>
                <wp:lineTo x="13500" y="4318"/>
                <wp:lineTo x="13416" y="3322"/>
                <wp:lineTo x="13163" y="2226"/>
                <wp:lineTo x="12720" y="1296"/>
                <wp:lineTo x="12171" y="598"/>
                <wp:lineTo x="11412" y="100"/>
                <wp:lineTo x="10589" y="0"/>
                <wp:lineTo x="548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range_blue_symmetric_cryptography_de.svg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266" cy="2919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Body 2"/>
        <w:bidi w:val="0"/>
      </w:pPr>
      <w:r>
        <w:rPr/>
        <w:fldChar w:fldCharType="begin" w:fldLock="0"/>
      </w:r>
      <w:r>
        <w:t xml:space="preserve"> TOC \t "Heading, 1,Title, 2"</w:t>
      </w:r>
      <w:r>
        <w:rPr/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Aufgabenstellung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3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Arbeitsdurchführung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_Toc1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4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60"/>
        </w:tabs>
        <w:suppressAutoHyphens w:val="0"/>
        <w:bidi w:val="0"/>
        <w:spacing w:before="0" w:after="160" w:line="240" w:lineRule="auto"/>
        <w:ind w:left="0" w:right="0" w:firstLine="960"/>
        <w:jc w:val="left"/>
        <w:outlineLvl w:val="9"/>
        <w:rPr>
          <w:rtl w:val="0"/>
        </w:rPr>
      </w:pP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  <w:lang w:val="de-DE"/>
        </w:rPr>
        <w:t>Ausführung</w:t>
        <w:tab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begin" w:fldLock="0"/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t xml:space="preserve"> PAGEREF _Toc2 \h 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separate" w:fldLock="0"/>
      </w:r>
      <w:r>
        <w:rPr>
          <w:rFonts w:ascii="Palatino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  <w:rtl w:val="0"/>
        </w:rPr>
        <w:t>7</w:t>
      </w:r>
      <w:r>
        <w:rPr>
          <w:rFonts w:ascii="Palatino" w:cs="Palatino" w:hAnsi="Palatino" w:eastAsia="Palatino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/>
          <w:vertAlign w:val="baseline"/>
        </w:rPr>
        <w:fldChar w:fldCharType="end" w:fldLock="0"/>
      </w:r>
    </w:p>
    <w:p>
      <w:pPr>
        <w:pStyle w:val="Body 2"/>
        <w:bidi w:val="0"/>
      </w:pPr>
      <w:r>
        <w:rPr/>
        <w:fldChar w:fldCharType="end" w:fldLock="0"/>
      </w:r>
      <w:r>
        <w:br w:type="page"/>
      </w:r>
    </w:p>
    <w:p>
      <w:pPr>
        <w:pStyle w:val="Heading"/>
        <w:jc w:val="left"/>
      </w:pPr>
      <w:bookmarkStart w:name="_Toc" w:id="0"/>
      <w:r>
        <w:rPr>
          <w:rtl w:val="0"/>
          <w:lang w:val="de-DE"/>
        </w:rPr>
        <w:t>Aufgabenstellung</w:t>
      </w:r>
      <w:bookmarkEnd w:id="0"/>
    </w:p>
    <w:p>
      <w:pPr>
        <w:pStyle w:val="Body 2"/>
        <w:bidi w:val="0"/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  <w:lang w:val="da-DK"/>
        </w:rPr>
        <w:t>Kommunikation [12Pkt]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Programmieren Sie eine Kommunikationsschnittstelle zwischen zwei Programmen (Sockets;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bertragung von Strings). Implementieren Sie dabei eine unsichere (plainText) und eine sichere (secure-connection)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Bei der secure-connection sollen Sie eine hybride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bertragung nachbilden. D.h. generieren Sie auf einer Seite einen privaten sowie einen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ssel, die zur Sessionkey Generierung verwendet werden.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bertragen Sie den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 auf die andere Seite, wo ein gemeinsamer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 f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r eine synchrone 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sselung erzeugt wird. Der gemeinsame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 wird mit dem </w:t>
      </w:r>
      <w:r>
        <w:rPr>
          <w:rFonts w:hAnsi="Verdana" w:hint="default"/>
          <w:color w:val="323232"/>
          <w:rtl w:val="0"/>
        </w:rPr>
        <w:t>ö</w:t>
      </w:r>
      <w:r>
        <w:rPr>
          <w:rFonts w:ascii="Verdana"/>
          <w:color w:val="323232"/>
          <w:rtl w:val="0"/>
          <w:lang w:val="de-DE"/>
        </w:rPr>
        <w:t>ffentlichen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 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 xml:space="preserve">sselt und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bertragen. Die andere Seite kann mit Hilfe des privaten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ssels die Nachricht entschl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sseln und erh</w:t>
      </w:r>
      <w:r>
        <w:rPr>
          <w:rFonts w:hAnsi="Verdana" w:hint="default"/>
          <w:color w:val="323232"/>
          <w:rtl w:val="0"/>
        </w:rPr>
        <w:t>ä</w:t>
      </w:r>
      <w:r>
        <w:rPr>
          <w:rFonts w:ascii="Verdana"/>
          <w:color w:val="323232"/>
          <w:rtl w:val="0"/>
          <w:lang w:val="de-DE"/>
        </w:rPr>
        <w:t>lt den gemeinsamen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  <w:lang w:val="en-US"/>
        </w:rPr>
        <w:t>Sniffer [4Pkt]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 xml:space="preserve">Schreiben Sie ein Sniffer-Programm (Bsp. mithilfe der jpcap-Library </w:t>
      </w:r>
      <w:hyperlink r:id="rId5" w:history="1">
        <w:r>
          <w:rPr>
            <w:rStyle w:val="Hyperlink.0"/>
            <w:rFonts w:ascii="Verdana"/>
            <w:color w:val="006da8"/>
            <w:rtl w:val="0"/>
            <w:lang w:val="fr-FR"/>
          </w:rPr>
          <w:t>http://jpcap.sourceforge.net</w:t>
        </w:r>
      </w:hyperlink>
      <w:r>
        <w:rPr>
          <w:rFonts w:ascii="Verdana"/>
          <w:color w:val="323232"/>
          <w:rtl w:val="0"/>
          <w:lang w:val="de-DE"/>
        </w:rPr>
        <w:t xml:space="preserve"> oder jNetPcap-Library </w:t>
      </w:r>
      <w:hyperlink r:id="rId6" w:history="1">
        <w:r>
          <w:rPr>
            <w:rStyle w:val="Hyperlink.0"/>
            <w:rFonts w:ascii="Verdana"/>
            <w:color w:val="006da8"/>
            <w:rtl w:val="0"/>
            <w:lang w:val="nl-NL"/>
          </w:rPr>
          <w:t>http://jnetpcap.com/</w:t>
        </w:r>
      </w:hyperlink>
      <w:r>
        <w:rPr>
          <w:rFonts w:ascii="Verdana"/>
          <w:color w:val="323232"/>
          <w:rtl w:val="0"/>
          <w:lang w:val="de-DE"/>
        </w:rPr>
        <w:t>), welches die plainText-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 abfangen und in einer Datei speichern kann. Versuchen Sie mit diesem Sniffer ebenfalls die secure-connection anzuzeigen.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b w:val="0"/>
          <w:bCs w:val="0"/>
          <w:color w:val="323232"/>
          <w:rtl w:val="0"/>
        </w:rPr>
      </w:pPr>
      <w:r>
        <w:rPr>
          <w:rFonts w:ascii="Verdana"/>
          <w:b w:val="1"/>
          <w:bCs w:val="1"/>
          <w:color w:val="323232"/>
          <w:rtl w:val="0"/>
        </w:rPr>
        <w:t>Info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  <w:lang w:val="de-DE"/>
        </w:rPr>
        <w:t>Gruppengr</w:t>
      </w:r>
      <w:r>
        <w:rPr>
          <w:rFonts w:hAnsi="Verdana" w:hint="default"/>
          <w:color w:val="323232"/>
          <w:rtl w:val="0"/>
          <w:lang w:val="de-DE"/>
        </w:rPr>
        <w:t>öß</w:t>
      </w:r>
      <w:r>
        <w:rPr>
          <w:rFonts w:ascii="Verdana"/>
          <w:color w:val="323232"/>
          <w:rtl w:val="0"/>
          <w:lang w:val="de-DE"/>
        </w:rPr>
        <w:t>e: 2 Mitglieder</w:t>
      </w:r>
    </w:p>
    <w:p>
      <w:pPr>
        <w:pStyle w:val="Free Form"/>
        <w:bidi w:val="0"/>
        <w:spacing w:line="240" w:lineRule="auto"/>
        <w:ind w:left="0" w:right="0" w:firstLine="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/>
          <w:color w:val="323232"/>
          <w:rtl w:val="0"/>
        </w:rPr>
        <w:t>Punkte: 16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Erzeugen von 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>sseln: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Verschl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</w:rPr>
        <w:t xml:space="preserve">sselte 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bertragung: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Fonts w:ascii="Verdana" w:cs="Verdana" w:hAnsi="Verdana" w:eastAsia="Verdana"/>
          <w:color w:val="323232"/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de-DE"/>
        </w:rPr>
        <w:t>Entschl</w:t>
      </w:r>
      <w:r>
        <w:rPr>
          <w:rFonts w:hAnsi="Verdana" w:hint="default"/>
          <w:color w:val="323232"/>
          <w:rtl w:val="0"/>
        </w:rPr>
        <w:t>ü</w:t>
      </w:r>
      <w:r>
        <w:rPr>
          <w:rFonts w:ascii="Verdana"/>
          <w:color w:val="323232"/>
          <w:rtl w:val="0"/>
          <w:lang w:val="de-DE"/>
        </w:rPr>
        <w:t>sseln der Nachricht: 4 Punkte</w:t>
      </w:r>
    </w:p>
    <w:p>
      <w:pPr>
        <w:pStyle w:val="Free Form"/>
        <w:tabs>
          <w:tab w:val="left" w:pos="220"/>
          <w:tab w:val="left" w:pos="720"/>
        </w:tabs>
        <w:bidi w:val="0"/>
        <w:spacing w:line="240" w:lineRule="auto"/>
        <w:ind w:left="720" w:right="0" w:hanging="720"/>
        <w:jc w:val="left"/>
        <w:rPr>
          <w:rtl w:val="0"/>
        </w:rPr>
      </w:pPr>
      <w:r>
        <w:rPr>
          <w:rFonts w:ascii="Verdana" w:cs="Verdana" w:hAnsi="Verdana" w:eastAsia="Verdana"/>
          <w:color w:val="323232"/>
          <w:rtl w:val="0"/>
        </w:rPr>
        <w:tab/>
        <w:t>◦</w:t>
        <w:tab/>
      </w:r>
      <w:r>
        <w:rPr>
          <w:rFonts w:ascii="Verdana"/>
          <w:color w:val="323232"/>
          <w:rtl w:val="0"/>
          <w:lang w:val="en-US"/>
        </w:rPr>
        <w:t>Sniffer: 4 Punkte</w:t>
      </w:r>
      <w:r>
        <w:rPr>
          <w:rFonts w:ascii="Verdana" w:cs="Verdana" w:hAnsi="Verdana" w:eastAsia="Verdana"/>
          <w:color w:val="323232"/>
          <w:rtl w:val="0"/>
        </w:rPr>
        <w:br w:type="page"/>
      </w:r>
    </w:p>
    <w:p>
      <w:pPr>
        <w:pStyle w:val="Heading"/>
        <w:jc w:val="left"/>
      </w:pPr>
      <w:bookmarkStart w:name="_Toc1" w:id="1"/>
      <w:r>
        <w:rPr>
          <w:rtl w:val="0"/>
          <w:lang w:val="de-DE"/>
        </w:rPr>
        <w:t>Arbeitsdurchf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</w:t>
      </w:r>
      <w:bookmarkEnd w:id="1"/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Im ersten Schritt haben wir eine einfach Socket- Client - Server Verbindung aufgebaut.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In weiterer Folge ist das Programm dann immer um weiter Funktionen erweitert worden.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Wir haben eine Asynchrone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sselung implementiert.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Weiters gibt es eine </w:t>
      </w:r>
      <w:r>
        <w:rPr>
          <w:rFonts w:ascii="Palatino" w:cs="Arial Unicode MS" w:hAnsi="Arial Unicode MS" w:eastAsia="Arial Unicode MS"/>
          <w:rtl w:val="0"/>
        </w:rPr>
        <w:t>un</w:t>
      </w:r>
      <w:r>
        <w:rPr>
          <w:rFonts w:ascii="Palatino" w:cs="Arial Unicode MS" w:hAnsi="Arial Unicode MS" w:eastAsia="Arial Unicode MS"/>
          <w:rtl w:val="0"/>
        </w:rPr>
        <w:softHyphen/>
        <w:t>ver</w:t>
      </w:r>
      <w:r>
        <w:rPr>
          <w:rFonts w:ascii="Palatino" w:cs="Arial Unicode MS" w:hAnsi="Arial Unicode MS" w:eastAsia="Arial Unicode MS"/>
          <w:rtl w:val="0"/>
        </w:rPr>
        <w:softHyphen/>
        <w:t>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</w:t>
      </w:r>
      <w:r>
        <w:rPr>
          <w:rFonts w:ascii="Palatino" w:cs="Arial Unicode MS" w:hAnsi="Arial Unicode MS" w:eastAsia="Arial Unicode MS"/>
          <w:rtl w:val="0"/>
        </w:rPr>
        <w:softHyphen/>
        <w:t>selt</w:t>
      </w:r>
      <w:r>
        <w:rPr>
          <w:rFonts w:ascii="Palatino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bertragung, hier kann der Paketinhalt mit einem Sniffer gelesen werden.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z.B mit Wireshark.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Die Nachricht ist: </w:t>
      </w:r>
      <w:r>
        <w:rPr>
          <w:rFonts w:ascii="Arial Unicode MS" w:cs="Arial Unicode MS" w:hAnsi="Palatino" w:eastAsia="Arial Unicode MS" w:hint="default"/>
          <w:rtl w:val="0"/>
        </w:rPr>
        <w:t>“</w:t>
      </w:r>
      <w:r>
        <w:rPr>
          <w:rFonts w:ascii="Palatino" w:cs="Arial Unicode MS" w:hAnsi="Arial Unicode MS" w:eastAsia="Arial Unicode MS"/>
          <w:rtl w:val="0"/>
        </w:rPr>
        <w:t>Hello,  who are you?</w:t>
      </w:r>
      <w:r>
        <w:rPr>
          <w:rFonts w:ascii="Arial Unicode MS" w:cs="Arial Unicode MS" w:hAnsi="Palatino" w:eastAsia="Arial Unicode MS" w:hint="default"/>
          <w:rtl w:val="0"/>
        </w:rPr>
        <w:t>”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-19049</wp:posOffset>
            </wp:positionH>
            <wp:positionV relativeFrom="line">
              <wp:posOffset>378460</wp:posOffset>
            </wp:positionV>
            <wp:extent cx="6093460" cy="871849"/>
            <wp:effectExtent l="0" t="0" r="0" b="0"/>
            <wp:wrapThrough wrapText="bothSides" distL="152400" distR="152400">
              <wp:wrapPolygon edited="1">
                <wp:start x="0" y="0"/>
                <wp:lineTo x="0" y="21672"/>
                <wp:lineTo x="21621" y="21672"/>
                <wp:lineTo x="21621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niffer.ti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871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Bei der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 xml:space="preserve">sselten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 kann die Nachricht nicht so einfach als plain Text gelesen werden.</w:t>
        <w:br w:type="page"/>
      </w:r>
    </w:p>
    <w:p>
      <w:pPr>
        <w:pStyle w:val="Heading 2"/>
        <w:jc w:val="left"/>
      </w:pP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 xml:space="preserve">berblick </w:t>
      </w: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>ber die verwendete Verschl</w:t>
      </w:r>
      <w:r>
        <w:rPr>
          <w:rtl w:val="0"/>
          <w:lang w:val="de-DE"/>
        </w:rPr>
        <w:t>ü</w:t>
      </w:r>
      <w:r>
        <w:rPr>
          <w:rFonts w:ascii="Helvetica"/>
          <w:rtl w:val="0"/>
          <w:lang w:val="de-DE"/>
        </w:rPr>
        <w:t>sselung</w:t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Der Server erzeugt einen Private und Public - Key. Den Public Key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bermittelt der Server an den Client.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Nun erstellt der Client mithilfe des Public - Keys einen Sharedkey, diese wird dann dem Server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bermittelt.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Jetzt entschl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sselt der Server den Shared Key mit dem Private Key.</w:t>
      </w: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Nun gibt es einen Session Key mit dem die Nachrichten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sselt werden k</w:t>
      </w:r>
      <w:r>
        <w:rPr>
          <w:rFonts w:ascii="Arial Unicode MS" w:cs="Arial Unicode MS" w:hAnsi="Palatino" w:eastAsia="Arial Unicode MS" w:hint="default"/>
          <w:rtl w:val="0"/>
        </w:rPr>
        <w:t>ö</w:t>
      </w:r>
      <w:r>
        <w:rPr>
          <w:rFonts w:ascii="Palatino" w:cs="Arial Unicode MS" w:hAnsi="Arial Unicode MS" w:eastAsia="Arial Unicode MS"/>
          <w:rtl w:val="0"/>
        </w:rPr>
        <w:t>nnen.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>Folgendes Code Snippet zeigt einen Test, wie die Verschl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sselung arbeitet:</w:t>
      </w:r>
    </w:p>
    <w:p>
      <w:pPr>
        <w:pStyle w:val="Body 2"/>
        <w:bidi w:val="0"/>
      </w:pP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generates a private + public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fr-FR"/>
        </w:rPr>
        <w:t xml:space="preserve">AsyncKeyCommunication serverAsyncKey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AsyncKeyCommunication();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public key ( serverAsyncKey.getPublicKey() )is sent to the 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>PublicKey transmittedPublicKey = serverAsyncKey.getPublicKey();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generates a sharedKey that will be encrypted and sent to the 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fr-FR"/>
        </w:rPr>
        <w:t xml:space="preserve">AsyncKeyCommunication clientAsyncKey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AsyncKeyCommunication(transmittedPublicKey);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 xml:space="preserve">SharedKeyCommunication clientSharedKeyCommunication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SharedKeyCommunication();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encrypts the shared key with the public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clientSharedKey = clientSharedKeyCommunication.getKey();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encryptedSharedKey = clientAsyncKey.encrypt(clientSharedKey);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transmits the encrypted shared key to the 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transmittedEncryptedSharedKey = encryptedSharedKey;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decrypts the encrypted shared key, using its private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decryptedSharedKey = serverAsyncKey.decrypt(transmittedEncryptedSharedKey);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uses the decrypted shared key for further encrypted communication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 xml:space="preserve">final </w:t>
      </w:r>
      <w:r>
        <w:rPr>
          <w:rFonts w:ascii="Menlo"/>
          <w:sz w:val="20"/>
          <w:szCs w:val="20"/>
          <w:rtl w:val="0"/>
          <w:lang w:val="en-US"/>
        </w:rPr>
        <w:t xml:space="preserve">SharedKeyCommunication serverSharedKeyCommunication = 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SharedKeyCommunication(decryptedSharedKey);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//Communication - Everything is now set up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//Server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</w:rPr>
        <w:t xml:space="preserve">String messageFromServer = </w:t>
      </w:r>
      <w:r>
        <w:rPr>
          <w:rFonts w:ascii="Menlo"/>
          <w:b w:val="1"/>
          <w:bCs w:val="1"/>
          <w:color w:val="008e00"/>
          <w:sz w:val="20"/>
          <w:szCs w:val="20"/>
          <w:rtl w:val="0"/>
          <w:lang w:val="en-US"/>
        </w:rPr>
        <w:t>"Hey There!"</w:t>
      </w:r>
      <w:r>
        <w:rPr>
          <w:rFonts w:ascii="Menlo"/>
          <w:sz w:val="20"/>
          <w:szCs w:val="20"/>
          <w:rtl w:val="0"/>
        </w:rPr>
        <w:t>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encrypts the message using the shared key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encryptedMsgFromServer = serverSharedKeyCommunication.encrypt(messageFromServer.getBytes());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server transmits this message to the 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transmittedMsgFromServer = encryptedMsgFromServer;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</w:rPr>
        <w:t>//Client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en-US"/>
        </w:rPr>
        <w:t>//The client decrypts the message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b w:val="1"/>
          <w:bCs w:val="1"/>
          <w:color w:val="011892"/>
          <w:sz w:val="20"/>
          <w:szCs w:val="20"/>
          <w:rtl w:val="0"/>
        </w:rPr>
        <w:t>byte</w:t>
      </w:r>
      <w:r>
        <w:rPr>
          <w:rFonts w:ascii="Menlo"/>
          <w:sz w:val="20"/>
          <w:szCs w:val="20"/>
          <w:rtl w:val="0"/>
          <w:lang w:val="en-US"/>
        </w:rPr>
        <w:t>[] decryptedMsgFromServer = clientSharedKeyCommunication.decrypt(transmittedMsgFromServer);</w:t>
      </w:r>
      <w:r>
        <w:rPr>
          <w:rFonts w:ascii="Menlo" w:cs="Menlo" w:hAnsi="Menlo" w:eastAsia="Menlo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  <w:lang w:val="en-US"/>
        </w:rPr>
        <w:t>String resultingMessage=</w:t>
      </w:r>
      <w:r>
        <w:rPr>
          <w:rFonts w:ascii="Menlo"/>
          <w:b w:val="1"/>
          <w:bCs w:val="1"/>
          <w:color w:val="011892"/>
          <w:sz w:val="20"/>
          <w:szCs w:val="20"/>
          <w:rtl w:val="0"/>
          <w:lang w:val="en-US"/>
        </w:rPr>
        <w:t xml:space="preserve">new </w:t>
      </w:r>
      <w:r>
        <w:rPr>
          <w:rFonts w:ascii="Menlo"/>
          <w:sz w:val="20"/>
          <w:szCs w:val="20"/>
          <w:rtl w:val="0"/>
          <w:lang w:val="en-US"/>
        </w:rPr>
        <w:t>String(decryptedMsgFromServer);</w:t>
      </w:r>
      <w:r>
        <w:rPr>
          <w:rFonts w:ascii="Menlo" w:cs="Menlo" w:hAnsi="Menlo" w:eastAsia="Menlo"/>
          <w:sz w:val="20"/>
          <w:szCs w:val="20"/>
        </w:rPr>
        <w:br w:type="textWrapping"/>
        <w:br w:type="textWrapping"/>
      </w:r>
      <w:r>
        <w:rPr>
          <w:rFonts w:ascii="Menlo"/>
          <w:i w:val="1"/>
          <w:iCs w:val="1"/>
          <w:color w:val="929292"/>
          <w:sz w:val="20"/>
          <w:szCs w:val="20"/>
          <w:rtl w:val="0"/>
          <w:lang w:val="it-IT"/>
        </w:rPr>
        <w:t>//Final check</w:t>
      </w:r>
      <w:r>
        <w:rPr>
          <w:rFonts w:ascii="Menlo" w:cs="Menlo" w:hAnsi="Menlo" w:eastAsia="Menlo"/>
          <w:i w:val="1"/>
          <w:iCs w:val="1"/>
          <w:color w:val="929292"/>
          <w:sz w:val="20"/>
          <w:szCs w:val="20"/>
        </w:rPr>
        <w:br w:type="textWrapping"/>
      </w:r>
      <w:r>
        <w:rPr>
          <w:rFonts w:ascii="Menlo"/>
          <w:sz w:val="20"/>
          <w:szCs w:val="20"/>
          <w:rtl w:val="0"/>
        </w:rPr>
        <w:t>Assert.</w:t>
      </w:r>
      <w:r>
        <w:rPr>
          <w:rFonts w:ascii="Menlo"/>
          <w:i w:val="1"/>
          <w:iCs w:val="1"/>
          <w:sz w:val="20"/>
          <w:szCs w:val="20"/>
          <w:rtl w:val="0"/>
        </w:rPr>
        <w:t>assertTrue</w:t>
      </w:r>
      <w:r>
        <w:rPr>
          <w:rFonts w:ascii="Menlo"/>
          <w:sz w:val="20"/>
          <w:szCs w:val="20"/>
          <w:rtl w:val="0"/>
          <w:lang w:val="it-IT"/>
        </w:rPr>
        <w:t>(messageFromServer.equals(resultingMessage));</w:t>
      </w: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</w:p>
    <w:p>
      <w:pPr>
        <w:pStyle w:val="Free Form"/>
        <w:spacing w:line="240" w:lineRule="auto"/>
        <w:ind w:firstLine="0"/>
        <w:rPr>
          <w:rFonts w:ascii="Menlo" w:cs="Menlo" w:hAnsi="Menlo" w:eastAsia="Menlo"/>
          <w:sz w:val="20"/>
          <w:szCs w:val="20"/>
        </w:rPr>
      </w:pPr>
    </w:p>
    <w:p>
      <w:pPr>
        <w:pStyle w:val="Free Form"/>
        <w:spacing w:line="240" w:lineRule="auto"/>
        <w:ind w:firstLine="0"/>
      </w:pPr>
      <w:r>
        <w:rPr>
          <w:rFonts w:ascii="Menlo" w:cs="Menlo" w:hAnsi="Menlo" w:eastAsia="Menlo"/>
          <w:sz w:val="20"/>
          <w:szCs w:val="20"/>
        </w:rPr>
        <w:br w:type="page"/>
      </w:r>
    </w:p>
    <w:p>
      <w:pPr>
        <w:pStyle w:val="Heading"/>
        <w:jc w:val="left"/>
      </w:pPr>
      <w:bookmarkStart w:name="_Toc2" w:id="2"/>
      <w:r>
        <w:rPr>
          <w:rtl w:val="0"/>
          <w:lang w:val="de-DE"/>
        </w:rPr>
        <w:t>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hrung</w:t>
      </w:r>
      <w:bookmarkEnd w:id="2"/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Palatino" w:cs="Arial Unicode MS" w:hAnsi="Arial Unicode MS" w:eastAsia="Arial Unicode MS"/>
          <w:rtl w:val="0"/>
        </w:rPr>
        <w:t xml:space="preserve">Dies ist die Konsolen Ausgabe der </w:t>
      </w:r>
      <w:r>
        <w:rPr>
          <w:rFonts w:ascii="Arial Unicode MS" w:cs="Arial Unicode MS" w:hAnsi="Palatino" w:eastAsia="Arial Unicode MS" w:hint="default"/>
          <w:rtl w:val="0"/>
        </w:rPr>
        <w:t>Ü</w:t>
      </w:r>
      <w:r>
        <w:rPr>
          <w:rFonts w:ascii="Palatino" w:cs="Arial Unicode MS" w:hAnsi="Arial Unicode MS" w:eastAsia="Arial Unicode MS"/>
          <w:rtl w:val="0"/>
        </w:rPr>
        <w:t>bertragung:</w:t>
      </w:r>
    </w:p>
    <w:p>
      <w:pPr>
        <w:pStyle w:val="Body 2"/>
        <w:bidi w:val="0"/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ConnectServer:51 - Message: Hello, who are you?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[INFO ] 08:56:50  ConnectServer:56 - Sender Start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ConnectClient:44 - Receiver Start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ConnectServer:76 - Public key sent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ConnectClient:58 - Publickey recived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ConnectClient:74 - Send the response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ConnectServer:96 - SharedKey recevied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08:56:50  ConnectServer:102 - Message will be send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ConnectServer:114 - Uncrpyted Message send: Hello, who are you?</w:t>
      </w: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ConnectServer:115 - Encrpyted Message send: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</w:rPr>
        <w:t>v</w:t>
        <w:tab/>
        <w:t>)`LnPsWgm"m}</w:t>
      </w:r>
    </w:p>
    <w:p>
      <w:pPr>
        <w:pStyle w:val="Body 2"/>
        <w:rPr>
          <w:sz w:val="20"/>
          <w:szCs w:val="20"/>
        </w:rPr>
      </w:pPr>
    </w:p>
    <w:p>
      <w:pPr>
        <w:pStyle w:val="Body 2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[INFO ] 08:56:51  ConnectClient:104 - Encrypted Message received: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</w:rPr>
        <w:t>v)`LnPsWgm</w:t>
      </w:r>
      <w:r>
        <w:rPr>
          <w:rFonts w:hAnsi="Palatino" w:hint="default"/>
          <w:sz w:val="20"/>
          <w:szCs w:val="20"/>
          <w:rtl w:val="0"/>
          <w:lang w:val="de-DE"/>
        </w:rPr>
        <w:t>”</w:t>
      </w:r>
      <w:r>
        <w:rPr>
          <w:sz w:val="20"/>
          <w:szCs w:val="20"/>
          <w:rtl w:val="0"/>
        </w:rPr>
        <w:t>m}</w:t>
      </w:r>
    </w:p>
    <w:p>
      <w:pPr>
        <w:pStyle w:val="Body 2"/>
      </w:pPr>
      <w:r>
        <w:rPr>
          <w:sz w:val="20"/>
          <w:szCs w:val="20"/>
          <w:rtl w:val="0"/>
          <w:lang w:val="en-US"/>
        </w:rPr>
        <w:t>[INFO ] 08:56:51  ConnectClient:107 - Unencrypted Message received: Hello, who are you?</w:t>
      </w:r>
    </w:p>
    <w:sectPr>
      <w:headerReference w:type="default" r:id="rId8"/>
      <w:footerReference w:type="default" r:id="rId9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  <w:font w:name="Verdan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/>
        <w:caps w:val="1"/>
        <w:color w:val="008cb4"/>
        <w:sz w:val="20"/>
        <w:szCs w:val="20"/>
        <w:rtl w:val="0"/>
        <w:lang w:val="de-DE"/>
      </w:rPr>
      <w:t>Verschl</w:t>
    </w:r>
    <w:r>
      <w:rPr>
        <w:rFonts w:hAnsi="Helvetica" w:hint="default"/>
        <w:caps w:val="1"/>
        <w:color w:val="008cb4"/>
        <w:sz w:val="20"/>
        <w:szCs w:val="20"/>
        <w:rtl w:val="0"/>
        <w:lang w:val="de-DE"/>
      </w:rPr>
      <w:t>ü</w:t>
    </w:r>
    <w:r>
      <w:rPr>
        <w:rFonts w:ascii="Helvetica"/>
        <w:caps w:val="1"/>
        <w:color w:val="008cb4"/>
        <w:sz w:val="20"/>
        <w:szCs w:val="20"/>
        <w:rtl w:val="0"/>
        <w:lang w:val="de-DE"/>
      </w:rPr>
      <w:t>sselung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</w:r>
    <w:r>
      <w:rPr>
        <w:rFonts w:ascii="Helvetica"/>
        <w:caps w:val="1"/>
        <w:color w:val="008cb4"/>
        <w:sz w:val="20"/>
        <w:szCs w:val="20"/>
        <w:rtl w:val="0"/>
        <w:lang w:val="de-DE"/>
      </w:rPr>
      <w:t>5ahit-DESY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ab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begin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 xml:space="preserve"> PAGE 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cs="Helvetica" w:hAnsi="Helvetica" w:eastAsia="Helvetica"/>
        <w:caps w:val="1"/>
        <w:color w:val="008cb4"/>
        <w:sz w:val="20"/>
        <w:szCs w:val="20"/>
      </w:rPr>
      <w:t>7</w:t>
    </w:r>
    <w:r>
      <w:rPr>
        <w:rFonts w:ascii="Helvetica" w:cs="Helvetica" w:hAnsi="Helvetica" w:eastAsia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8CB4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1"/>
    </w:pPr>
    <w:rPr>
      <w:rFonts w:ascii="Dido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de-D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de-D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96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6da8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Arial Unicode MS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jpcap.sourceforge.net/" TargetMode="External"/><Relationship Id="rId6" Type="http://schemas.openxmlformats.org/officeDocument/2006/relationships/hyperlink" Target="http://jnetpcap.com/" TargetMode="External"/><Relationship Id="rId7" Type="http://schemas.openxmlformats.org/officeDocument/2006/relationships/image" Target="media/image1.ti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FFFFFF"/>
      </a:dk1>
      <a:lt1>
        <a:srgbClr val="008CB4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8EC44C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rgbClr val="57545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