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软件维护手册</w:t>
      </w: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36"/>
          <w:szCs w:val="36"/>
          <w:lang w:val="en-US" w:eastAsia="zh-CN" w:bidi="ar-SA"/>
        </w:rPr>
        <w:id w:val="147468063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bookmarkStart w:id="0" w:name="_Toc5358_WPSOffice_Type2"/>
          <w:r>
            <w:rPr>
              <w:rFonts w:ascii="宋体" w:hAnsi="宋体" w:eastAsia="宋体"/>
              <w:sz w:val="36"/>
              <w:szCs w:val="36"/>
            </w:rPr>
            <w:t>目</w:t>
          </w:r>
          <w:r>
            <w:rPr>
              <w:rFonts w:hint="eastAsia" w:ascii="宋体" w:hAnsi="宋体" w:eastAsia="宋体"/>
              <w:sz w:val="36"/>
              <w:szCs w:val="36"/>
              <w:lang w:val="en-US" w:eastAsia="zh-CN"/>
            </w:rPr>
            <w:t xml:space="preserve">    </w:t>
          </w:r>
          <w:r>
            <w:rPr>
              <w:rFonts w:ascii="宋体" w:hAnsi="宋体" w:eastAsia="宋体"/>
              <w:sz w:val="36"/>
              <w:szCs w:val="36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_Toc25865_WPSOffice_Level1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caa241ce-9dca-474f-b0e6-fa5c01ea043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</w:rPr>
                <w:t>第一章 引  言</w:t>
              </w:r>
            </w:sdtContent>
          </w:sdt>
          <w:r>
            <w:rPr>
              <w:b/>
              <w:bCs/>
            </w:rPr>
            <w:tab/>
          </w:r>
          <w:bookmarkStart w:id="1" w:name="_Toc25865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27a4de8d-b423-4fab-abbb-b2805909d33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1.1编写目的</w:t>
              </w:r>
            </w:sdtContent>
          </w:sdt>
          <w:r>
            <w:tab/>
          </w:r>
          <w:bookmarkStart w:id="2" w:name="_Toc5358_WPSOffice_Level2Page"/>
          <w:r>
            <w:t>1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f01ec2b0-5663-4370-8cfc-bca5face0e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1.2项目背景</w:t>
              </w:r>
            </w:sdtContent>
          </w:sdt>
          <w:r>
            <w:tab/>
          </w:r>
          <w:bookmarkStart w:id="3" w:name="_Toc11605_WPSOffice_Level2Page"/>
          <w:r>
            <w:t>1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4928d0ff-3b91-4580-a911-f5695edeae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1.3定义</w:t>
              </w:r>
            </w:sdtContent>
          </w:sdt>
          <w:r>
            <w:tab/>
          </w:r>
          <w:bookmarkStart w:id="4" w:name="_Toc11676_WPSOffice_Level2Page"/>
          <w:r>
            <w:t>1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97575513-6d08-403a-ad5e-2fa6a9f4ce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1.4参考资料</w:t>
              </w:r>
            </w:sdtContent>
          </w:sdt>
          <w:r>
            <w:tab/>
          </w:r>
          <w:bookmarkStart w:id="5" w:name="_Toc3775_WPSOffice_Level2Page"/>
          <w:r>
            <w:t>2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_Toc5358_WPSOffice_Level1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5c669a1f-3a44-4e74-bce0-98aef7a74d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</w:rPr>
                <w:t>第二章 系统说明</w:t>
              </w:r>
            </w:sdtContent>
          </w:sdt>
          <w:r>
            <w:rPr>
              <w:b/>
              <w:bCs/>
            </w:rPr>
            <w:tab/>
          </w:r>
          <w:bookmarkStart w:id="6" w:name="_Toc5358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23544c13-55b6-4427-9387-95d419435e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2.1系统用途</w:t>
              </w:r>
            </w:sdtContent>
          </w:sdt>
          <w:r>
            <w:tab/>
          </w:r>
          <w:bookmarkStart w:id="7" w:name="_Toc18970_WPSOffice_Level2Page"/>
          <w:r>
            <w:t>2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ec24f1fb-4c57-4122-99ba-1194024b6e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2.2安全保密</w:t>
              </w:r>
            </w:sdtContent>
          </w:sdt>
          <w:r>
            <w:tab/>
          </w:r>
          <w:bookmarkStart w:id="8" w:name="_Toc11695_WPSOffice_Level2Page"/>
          <w:r>
            <w:t>2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12ef61d7-16dc-4328-b8c3-121332e1d0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2.3总体说明</w:t>
              </w:r>
            </w:sdtContent>
          </w:sdt>
          <w:r>
            <w:tab/>
          </w:r>
          <w:bookmarkStart w:id="9" w:name="_Toc27698_WPSOffice_Level2Page"/>
          <w:r>
            <w:t>2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22efa5a9-b1e2-4b11-9dbd-444eb19586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2.4 程序说明</w:t>
              </w:r>
            </w:sdtContent>
          </w:sdt>
          <w:r>
            <w:tab/>
          </w:r>
          <w:bookmarkStart w:id="10" w:name="_Toc13908_WPSOffice_Level2Page"/>
          <w:r>
            <w:t>2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_Toc11605_WPSOffice_Level1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35ba3084-a2d6-4406-a785-15da17dab83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</w:rPr>
                <w:t>第三章   操作环境</w:t>
              </w:r>
            </w:sdtContent>
          </w:sdt>
          <w:r>
            <w:rPr>
              <w:b/>
              <w:bCs/>
            </w:rPr>
            <w:tab/>
          </w:r>
          <w:bookmarkStart w:id="11" w:name="_Toc11605_WPSOffice_Level1Page"/>
          <w:r>
            <w:rPr>
              <w:b/>
              <w:bCs/>
            </w:rPr>
            <w:t>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67e0c232-e725-4e2e-b65d-497fa2129fc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3.1设备</w:t>
              </w:r>
            </w:sdtContent>
          </w:sdt>
          <w:r>
            <w:tab/>
          </w:r>
          <w:bookmarkStart w:id="12" w:name="_Toc17054_WPSOffice_Level2Page"/>
          <w:r>
            <w:t>3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56c3f080-1b24-48da-b6f0-57d0f9b049d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3.2 支持软件</w:t>
              </w:r>
            </w:sdtContent>
          </w:sdt>
          <w:r>
            <w:tab/>
          </w:r>
          <w:bookmarkStart w:id="13" w:name="_Toc10916_WPSOffice_Level2Page"/>
          <w:r>
            <w:t>3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f74eec8f-1e0c-4039-aa6d-ff0ee83213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3.3 数据库</w:t>
              </w:r>
            </w:sdtContent>
          </w:sdt>
          <w:r>
            <w:tab/>
          </w:r>
          <w:bookmarkStart w:id="14" w:name="_Toc9491_WPSOffice_Level2Page"/>
          <w:r>
            <w:t>3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_Toc11676_WPSOffice_Level1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a71e5d01-168d-451a-bcaa-0358e4f6fc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</w:rPr>
                <w:t>第四章   维护过程</w:t>
              </w:r>
            </w:sdtContent>
          </w:sdt>
          <w:r>
            <w:rPr>
              <w:b/>
              <w:bCs/>
            </w:rPr>
            <w:tab/>
          </w:r>
          <w:bookmarkStart w:id="15" w:name="_Toc11676_WPSOffice_Level1Page"/>
          <w:r>
            <w:rPr>
              <w:b/>
              <w:bCs/>
            </w:rPr>
            <w:t>4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7a6c3399-3741-4f7b-8336-9a7eac1b95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4.1 约定</w:t>
              </w:r>
            </w:sdtContent>
          </w:sdt>
          <w:r>
            <w:tab/>
          </w:r>
          <w:bookmarkStart w:id="16" w:name="_Toc21168_WPSOffice_Level2Page"/>
          <w:r>
            <w:t>4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51e7cfb2-f0a8-418e-bc6f-5dd5a4c2c3c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4.2出错及纠正方法</w:t>
              </w:r>
            </w:sdtContent>
          </w:sdt>
          <w:r>
            <w:tab/>
          </w:r>
          <w:bookmarkStart w:id="17" w:name="_Toc5581_WPSOffice_Level2Page"/>
          <w:r>
            <w:t>4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_Toc3775_WPSOffice_Level1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8063"/>
              <w:placeholder>
                <w:docPart w:val="{1e2d3105-ab97-4b5f-8b58-6af77a4d6f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表 4-1 出错及纠正方法</w:t>
              </w:r>
            </w:sdtContent>
          </w:sdt>
          <w:r>
            <w:rPr>
              <w:b/>
              <w:bCs/>
            </w:rPr>
            <w:tab/>
          </w:r>
          <w:bookmarkStart w:id="18" w:name="_Toc3775_WPSOffice_Level1Page"/>
          <w:r>
            <w:rPr>
              <w:b/>
              <w:bCs/>
            </w:rPr>
            <w:t>4</w:t>
          </w:r>
          <w:bookmarkEnd w:id="18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bookmarkStart w:id="19" w:name="_Toc25865_WPSOffice_Level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引  言</w:t>
      </w:r>
      <w:bookmarkEnd w:id="19"/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0" w:name="_Toc5358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1.1编写目的</w:t>
      </w:r>
      <w:bookmarkEnd w:id="2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为系统管理员、用户（旅行后对于导游有好的或者坏的评价需要一个平台抒发）所编写。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1" w:name="_Toc11605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1.2项目背景</w:t>
      </w:r>
      <w:bookmarkEnd w:id="2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提出者：黑白团团队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开发者：黑白团团队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用户：所有人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使用场所：计算机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2" w:name="_Toc11676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1.3定义</w:t>
      </w:r>
      <w:bookmarkEnd w:id="2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跟评论：在已有评论下继续发表评论。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3" w:name="_Toc3775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1.4参考资料</w:t>
      </w:r>
      <w:bookmarkEnd w:id="23"/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Dreamweaver网页制作；数据库应用与开发。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bookmarkStart w:id="24" w:name="_Toc5358_WPSOffice_Level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系统说明</w:t>
      </w:r>
      <w:bookmarkEnd w:id="24"/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5" w:name="_Toc18970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2.1系统用途</w:t>
      </w:r>
      <w:bookmarkEnd w:id="25"/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用于为旅游之后，想要对导游进行好的或者坏的评价的用户提供一个平台。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6" w:name="_Toc11695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2.2安全保密</w:t>
      </w:r>
      <w:bookmarkEnd w:id="26"/>
    </w:p>
    <w:p>
      <w:pPr>
        <w:numPr>
          <w:ilvl w:val="0"/>
          <w:numId w:val="2"/>
        </w:numPr>
        <w:ind w:left="24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用户的账号和密码安全；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用户评论可选择匿名或实名评论。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7" w:name="_Toc27698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2.3总体说明</w:t>
      </w:r>
      <w:bookmarkEnd w:id="27"/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登录注册模块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添加导游信息和评论模块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设置个人信息模块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关键字搜索模块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查看历史评论和他人评论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8" w:name="_Toc13908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2.4 程序说明</w:t>
      </w:r>
      <w:bookmarkEnd w:id="28"/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2.4.1 用户登录说明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（1）功能：进行注册后登录进入主界面；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（2）方法：输入合法的用户名，两次密码输入相同，完成注册登录；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（3）输入：输入合法用户名、密码、QQ；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（4）输出：登陆成功后进入主界面；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2.4.2 添加评论说明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（1）功能：登录后，主界面点击添加评论，可进行对导游的信息输入和评论添加操作；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（2）方法：点击添加评论，进入添加导游信息和评论界面；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（3）输入：点击添加评论；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（4）输出：进入添加评论界面；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2.4.3 搜索说明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（1）功能：在搜索框，按关键字搜索用户想要搜索的导游评论；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（2）方法：在搜索框输入关键字进行搜索；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（3）输入：输入关键字；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（4）输出：跳转至搜索界面；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2.4.4 设置说明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（1）功能：点击设置可设置个人信息；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（2）方法：点击设置；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（3）输入：点击设置；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（4）输出：跳转至设置界面进行个人信息的设置；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2.4.5 查看评论说明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（1）功能：查看用户自己的历史评论或其他人的评论；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（2）方法：在主界面点击更多或我的评论；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（3）输入：点击更多或我的评论；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（4）输出：进入所有评论的界面或我的评论界面；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29" w:name="_Toc11605_WPSOffice_Level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第三章   操作环境</w:t>
      </w:r>
      <w:bookmarkEnd w:id="29"/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30" w:name="_Toc17054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3.1设备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本网页使用Dreamweaver制作所有界面，连接数据库。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31" w:name="_Toc10916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 支持软件</w:t>
      </w:r>
      <w:bookmarkEnd w:id="31"/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DreamweaverCS6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32" w:name="_Toc9491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 数据库</w:t>
      </w:r>
      <w:bookmarkEnd w:id="32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用户对导游信息及评论输入后自动保存至数据库。</w:t>
      </w:r>
    </w:p>
    <w:p>
      <w:pPr>
        <w:pStyle w:val="2"/>
        <w:numPr>
          <w:numId w:val="0"/>
        </w:numPr>
        <w:bidi w:val="0"/>
        <w:ind w:left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33" w:name="_Toc11676_WPSOffice_Level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第四章   维护过程</w:t>
      </w:r>
      <w:bookmarkEnd w:id="33"/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34" w:name="_Toc21168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 约定</w:t>
      </w:r>
      <w:bookmarkEnd w:id="3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（1）注册时，用户名字符在4-16个之间；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（2）注册时，密码输入两次必须一致；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（3）添加评论时，设置不得输入敏感字；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35" w:name="_Toc5581_WPSOffice_Level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</w:t>
      </w:r>
      <w:r>
        <w:rPr>
          <w:rFonts w:hint="eastAsia" w:ascii="黑体" w:hAnsi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出错及纠正方法</w:t>
      </w:r>
      <w:bookmarkEnd w:id="35"/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37" w:name="_GoBack"/>
      <w:bookmarkEnd w:id="37"/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6" w:name="_Toc3775_WPSOffice_Level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 4-1 出错及纠正方法</w:t>
      </w:r>
      <w:bookmarkEnd w:id="3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出错状态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纠正方法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用户名输入过短或过长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用户名输入在4-16个字符之间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两次密码不一致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为确保用户安全性，注册时两次密码输入必须一致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评论包含敏感字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删除敏感字重新输入评论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搜索不到该信息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按主界面提供的关键字图进行搜索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6225"/>
    <w:multiLevelType w:val="singleLevel"/>
    <w:tmpl w:val="0835622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7DE68A6"/>
    <w:multiLevelType w:val="singleLevel"/>
    <w:tmpl w:val="47DE68A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712005D9"/>
    <w:multiLevelType w:val="singleLevel"/>
    <w:tmpl w:val="712005D9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D6771"/>
    <w:rsid w:val="1CBD6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aa241ce-9dca-474f-b0e6-fa5c01ea04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241ce-9dca-474f-b0e6-fa5c01ea04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a4de8d-b423-4fab-abbb-b2805909d3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a4de8d-b423-4fab-abbb-b2805909d3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1ec2b0-5663-4370-8cfc-bca5face0e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ec2b0-5663-4370-8cfc-bca5face0e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28d0ff-3b91-4580-a911-f5695edeae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28d0ff-3b91-4580-a911-f5695edeae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575513-6d08-403a-ad5e-2fa6a9f4ce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575513-6d08-403a-ad5e-2fa6a9f4ce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669a1f-3a44-4e74-bce0-98aef7a74d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69a1f-3a44-4e74-bce0-98aef7a74d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544c13-55b6-4427-9387-95d419435e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544c13-55b6-4427-9387-95d419435e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24f1fb-4c57-4122-99ba-1194024b6e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24f1fb-4c57-4122-99ba-1194024b6e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f61d7-16dc-4328-b8c3-121332e1d0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f61d7-16dc-4328-b8c3-121332e1d0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efa5a9-b1e2-4b11-9dbd-444eb19586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efa5a9-b1e2-4b11-9dbd-444eb19586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ba3084-a2d6-4406-a785-15da17dab8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ba3084-a2d6-4406-a785-15da17dab8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e0c232-e725-4e2e-b65d-497fa2129f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e0c232-e725-4e2e-b65d-497fa2129f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c3f080-1b24-48da-b6f0-57d0f9b049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c3f080-1b24-48da-b6f0-57d0f9b049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4eec8f-1e0c-4039-aa6d-ff0ee83213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4eec8f-1e0c-4039-aa6d-ff0ee83213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1e5d01-168d-451a-bcaa-0358e4f6fc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1e5d01-168d-451a-bcaa-0358e4f6fc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6c3399-3741-4f7b-8336-9a7eac1b95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6c3399-3741-4f7b-8336-9a7eac1b95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e7cfb2-f0a8-418e-bc6f-5dd5a4c2c3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e7cfb2-f0a8-418e-bc6f-5dd5a4c2c3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2d3105-ab97-4b5f-8b58-6af77a4d6f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2d3105-ab97-4b5f-8b58-6af77a4d6f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2019-06-26T11:11:00Z</dcterms:created>
  <dc:creator>楼.</dc:creator>
  <cp:lastModifiedBy>楼.</cp:lastModifiedBy>
  <dcterms:modified xsi:type="dcterms:W3CDTF">2019-06-26T12:28:07Z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