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0FB3" w14:textId="77777777" w:rsidR="00A17ABA" w:rsidRDefault="00000000">
      <w:pPr>
        <w:spacing w:after="80"/>
      </w:pPr>
      <w:r>
        <w:rPr>
          <w:rFonts w:ascii="Calibri" w:hAnsi="Calibri"/>
          <w:b/>
          <w:color w:val="1A365D"/>
          <w:sz w:val="40"/>
        </w:rPr>
        <w:t>SignCraft B2B Marketplace Management Application Task</w:t>
      </w:r>
    </w:p>
    <w:p w14:paraId="505F3A8A" w14:textId="77777777" w:rsidR="00A17ABA" w:rsidRDefault="00000000">
      <w:pPr>
        <w:spacing w:after="320"/>
      </w:pPr>
      <w:r>
        <w:rPr>
          <w:rFonts w:ascii="Calibri" w:hAnsi="Calibri"/>
          <w:color w:val="718096"/>
          <w:sz w:val="24"/>
        </w:rPr>
        <w:t>Technical Assessment &amp; Candidate Guidelines</w:t>
      </w:r>
    </w:p>
    <w:p w14:paraId="7055AB47" w14:textId="77777777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Overview</w:t>
      </w:r>
    </w:p>
    <w:p w14:paraId="2198B942" w14:textId="66D126DC" w:rsidR="00A17ABA" w:rsidRDefault="00000000">
      <w:pPr>
        <w:spacing w:after="120"/>
      </w:pPr>
      <w:r>
        <w:rPr>
          <w:rFonts w:ascii="Calibri" w:hAnsi="Calibri"/>
          <w:color w:val="2D3748"/>
          <w:sz w:val="21"/>
        </w:rPr>
        <w:t xml:space="preserve">You are tasked with developing a full-stack micro-application to manage orders, vendor assignments, and installer state flows for </w:t>
      </w:r>
      <w:proofErr w:type="spellStart"/>
      <w:r>
        <w:rPr>
          <w:rFonts w:ascii="Calibri" w:hAnsi="Calibri"/>
          <w:color w:val="2D3748"/>
          <w:sz w:val="21"/>
        </w:rPr>
        <w:t>SignCraft</w:t>
      </w:r>
      <w:proofErr w:type="spellEnd"/>
      <w:r w:rsidR="002C1587">
        <w:rPr>
          <w:rFonts w:ascii="Calibri" w:hAnsi="Calibri"/>
          <w:color w:val="2D3748"/>
          <w:sz w:val="21"/>
        </w:rPr>
        <w:t xml:space="preserve"> - </w:t>
      </w:r>
      <w:r>
        <w:rPr>
          <w:rFonts w:ascii="Calibri" w:hAnsi="Calibri"/>
          <w:color w:val="2D3748"/>
          <w:sz w:val="21"/>
        </w:rPr>
        <w:t>a B2B marketplace for custom physical signage. The UI/UX flow and system rules are specified below.</w:t>
      </w:r>
    </w:p>
    <w:p w14:paraId="7B07D331" w14:textId="77777777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Project Requirements</w:t>
      </w:r>
    </w:p>
    <w:p w14:paraId="763E042C" w14:textId="77777777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Framework: </w:t>
      </w:r>
      <w:r>
        <w:rPr>
          <w:rFonts w:ascii="Calibri" w:hAnsi="Calibri"/>
          <w:color w:val="2D3748"/>
          <w:sz w:val="21"/>
        </w:rPr>
        <w:t>Next.js (App Router) or Remix</w:t>
      </w:r>
    </w:p>
    <w:p w14:paraId="4432F21D" w14:textId="00CCB6EB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Database: </w:t>
      </w:r>
      <w:r>
        <w:rPr>
          <w:rFonts w:ascii="Calibri" w:hAnsi="Calibri"/>
          <w:color w:val="2D3748"/>
          <w:sz w:val="21"/>
        </w:rPr>
        <w:t>MongoDB (with Prisma ORM)</w:t>
      </w:r>
    </w:p>
    <w:p w14:paraId="717F0C30" w14:textId="77777777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CSS &amp; UI: </w:t>
      </w:r>
      <w:r>
        <w:rPr>
          <w:rFonts w:ascii="Calibri" w:hAnsi="Calibri"/>
          <w:color w:val="2D3748"/>
          <w:sz w:val="21"/>
        </w:rPr>
        <w:t>Tailwind CSS &amp; Shadcn UI / MUI</w:t>
      </w:r>
    </w:p>
    <w:p w14:paraId="32037C7B" w14:textId="77777777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Language: </w:t>
      </w:r>
      <w:r>
        <w:rPr>
          <w:rFonts w:ascii="Calibri" w:hAnsi="Calibri"/>
          <w:color w:val="2D3748"/>
          <w:sz w:val="21"/>
        </w:rPr>
        <w:t>TypeScript</w:t>
      </w:r>
    </w:p>
    <w:p w14:paraId="4ACB5C04" w14:textId="77777777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Application Details</w:t>
      </w:r>
    </w:p>
    <w:p w14:paraId="7695DD6A" w14:textId="77777777" w:rsidR="00A17ABA" w:rsidRDefault="00000000">
      <w:pPr>
        <w:spacing w:after="120"/>
      </w:pPr>
      <w:r>
        <w:rPr>
          <w:rFonts w:ascii="Calibri" w:hAnsi="Calibri"/>
          <w:color w:val="2D3748"/>
          <w:sz w:val="21"/>
        </w:rPr>
        <w:t>The application consists of a single-page management dashboard featuring real-time order lifecycle tracking, asset upload status, and interactive modals for Order Creation, Status Transitions, and Installer Assignment.</w:t>
      </w:r>
    </w:p>
    <w:p w14:paraId="6E5C3526" w14:textId="77777777" w:rsidR="00A17ABA" w:rsidRDefault="00000000">
      <w:pPr>
        <w:spacing w:after="120"/>
      </w:pPr>
      <w:r>
        <w:rPr>
          <w:rFonts w:ascii="Calibri" w:hAnsi="Calibri"/>
          <w:color w:val="2D3748"/>
          <w:sz w:val="21"/>
        </w:rPr>
        <w:t>Implement the backend API and event processing using Next.js/Remix API Routes.</w:t>
      </w:r>
    </w:p>
    <w:p w14:paraId="626FE691" w14:textId="77777777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Workflow &amp; System Requirements</w:t>
      </w:r>
    </w:p>
    <w:p w14:paraId="79ED3AF0" w14:textId="77777777" w:rsidR="00A17ABA" w:rsidRDefault="00000000">
      <w:pPr>
        <w:spacing w:after="120"/>
      </w:pPr>
      <w:r>
        <w:rPr>
          <w:rFonts w:ascii="Calibri" w:hAnsi="Calibri"/>
          <w:b/>
          <w:color w:val="2D3748"/>
          <w:sz w:val="21"/>
        </w:rPr>
        <w:t>1. State Lifecycle &amp; Validation</w:t>
      </w:r>
      <w:r>
        <w:rPr>
          <w:rFonts w:ascii="Calibri" w:hAnsi="Calibri"/>
          <w:b/>
          <w:color w:val="2D3748"/>
          <w:sz w:val="21"/>
        </w:rPr>
        <w:br/>
      </w:r>
      <w:r>
        <w:rPr>
          <w:rFonts w:ascii="Calibri" w:hAnsi="Calibri"/>
          <w:color w:val="2D3748"/>
          <w:sz w:val="21"/>
        </w:rPr>
        <w:t>Enforce the following order state machine both on the frontend and backend:</w:t>
      </w:r>
    </w:p>
    <w:p w14:paraId="1CFB0978" w14:textId="77777777" w:rsidR="00A17ABA" w:rsidRDefault="00000000">
      <w:pPr>
        <w:spacing w:after="80"/>
      </w:pPr>
      <w:r>
        <w:rPr>
          <w:rFonts w:ascii="Calibri" w:hAnsi="Calibri"/>
          <w:color w:val="2D3748"/>
          <w:sz w:val="21"/>
        </w:rPr>
        <w:t>[DRAFT] -&gt; [SUBMITTED] -&gt; [VENDOR_ACCEPTED] -&gt; [IN_PRODUCTION] -&gt; [READY_FOR_INSTALL] -&gt; [COMPLETED]</w:t>
      </w:r>
    </w:p>
    <w:p w14:paraId="65A6F2DE" w14:textId="77777777" w:rsidR="00A17ABA" w:rsidRDefault="00000000">
      <w:pPr>
        <w:spacing w:after="120"/>
        <w:ind w:left="288"/>
      </w:pPr>
      <w:r>
        <w:rPr>
          <w:rFonts w:ascii="Calibri" w:hAnsi="Calibri"/>
          <w:color w:val="2D3748"/>
          <w:sz w:val="20"/>
        </w:rPr>
        <w:t>• Orders can transition to [CANCELLED] only prior to entering [IN_PRODUCTION].</w:t>
      </w:r>
      <w:r>
        <w:rPr>
          <w:rFonts w:ascii="Calibri" w:hAnsi="Calibri"/>
          <w:color w:val="2D3748"/>
          <w:sz w:val="20"/>
        </w:rPr>
        <w:br/>
        <w:t>• Invalid state jumps (e.g., [DRAFT] directly to [IN_PRODUCTION]) must be blocked with appropriate UI feedback and HTTP 400 API responses.</w:t>
      </w:r>
    </w:p>
    <w:p w14:paraId="50C02A48" w14:textId="77777777" w:rsidR="00A17ABA" w:rsidRDefault="00000000">
      <w:pPr>
        <w:spacing w:after="120"/>
      </w:pPr>
      <w:r>
        <w:rPr>
          <w:rFonts w:ascii="Calibri" w:hAnsi="Calibri"/>
          <w:b/>
          <w:color w:val="2D3748"/>
          <w:sz w:val="21"/>
        </w:rPr>
        <w:t>2. Concurrency &amp; Double-Booking Prevention</w:t>
      </w:r>
      <w:r>
        <w:rPr>
          <w:rFonts w:ascii="Calibri" w:hAnsi="Calibri"/>
          <w:b/>
          <w:color w:val="2D3748"/>
          <w:sz w:val="21"/>
        </w:rPr>
        <w:br/>
      </w:r>
      <w:r>
        <w:rPr>
          <w:rFonts w:ascii="Calibri" w:hAnsi="Calibri"/>
          <w:color w:val="2D3748"/>
          <w:sz w:val="21"/>
        </w:rPr>
        <w:t>Implement distributed locking (e.g., Redis lock or optimistic DB locking) on the job assignment endpoint to ensure that when multiple installers accept a job simultaneously, exactly one installer is assigned. Provide a fallback mechanism: if an installer claims a job but fails identity/payment verification within 3 minutes, release the lock automatically back to the marketplace.</w:t>
      </w:r>
    </w:p>
    <w:p w14:paraId="7722DAC1" w14:textId="77777777" w:rsidR="00A17ABA" w:rsidRDefault="00000000">
      <w:pPr>
        <w:spacing w:after="120"/>
      </w:pPr>
      <w:r>
        <w:rPr>
          <w:rFonts w:ascii="Calibri" w:hAnsi="Calibri"/>
          <w:b/>
          <w:color w:val="2D3748"/>
          <w:sz w:val="21"/>
        </w:rPr>
        <w:t>3. Async File Upload Simulation</w:t>
      </w:r>
      <w:r>
        <w:rPr>
          <w:rFonts w:ascii="Calibri" w:hAnsi="Calibri"/>
          <w:b/>
          <w:color w:val="2D3748"/>
          <w:sz w:val="21"/>
        </w:rPr>
        <w:br/>
      </w:r>
      <w:r>
        <w:rPr>
          <w:rFonts w:ascii="Calibri" w:hAnsi="Calibri"/>
          <w:color w:val="2D3748"/>
          <w:sz w:val="21"/>
        </w:rPr>
        <w:t>Simulate direct-to-cloud asset upload (e.g., 1GB+ print files) using pre-signed URLs. Display upload progress on the dashboard in real-time using WebSockets, Server-Sent Events (SSE), or optimistic UI updates without crashing HTTP nodes or repeatedly polling the database.</w:t>
      </w:r>
    </w:p>
    <w:p w14:paraId="2FBD6E2E" w14:textId="77777777" w:rsidR="002C1587" w:rsidRDefault="002C1587">
      <w:pPr>
        <w:keepNext/>
        <w:spacing w:before="280" w:after="120"/>
        <w:rPr>
          <w:rFonts w:ascii="Calibri" w:hAnsi="Calibri"/>
          <w:b/>
          <w:color w:val="1A365D"/>
          <w:sz w:val="28"/>
        </w:rPr>
      </w:pPr>
    </w:p>
    <w:p w14:paraId="0F2F0CB6" w14:textId="09A8E748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Guidelines</w:t>
      </w:r>
    </w:p>
    <w:p w14:paraId="1B07597E" w14:textId="77777777" w:rsidR="00A17ABA" w:rsidRDefault="00000000">
      <w:pPr>
        <w:spacing w:after="40"/>
      </w:pPr>
      <w:r>
        <w:rPr>
          <w:rFonts w:ascii="Calibri" w:hAnsi="Calibri"/>
          <w:color w:val="2D3748"/>
          <w:sz w:val="21"/>
        </w:rPr>
        <w:t>Design and UI:</w:t>
      </w:r>
    </w:p>
    <w:p w14:paraId="0400F32B" w14:textId="77777777" w:rsidR="00A17ABA" w:rsidRDefault="00000000">
      <w:pPr>
        <w:pStyle w:val="ListBullet"/>
        <w:spacing w:after="80"/>
      </w:pPr>
      <w:r>
        <w:rPr>
          <w:rFonts w:ascii="Calibri" w:hAnsi="Calibri"/>
          <w:color w:val="2D3748"/>
          <w:sz w:val="21"/>
        </w:rPr>
        <w:t>Make the application responsive across mobile, tablet, and desktop views.</w:t>
      </w:r>
    </w:p>
    <w:p w14:paraId="337D7B88" w14:textId="77777777" w:rsidR="00A17ABA" w:rsidRDefault="00000000">
      <w:pPr>
        <w:pStyle w:val="ListBullet"/>
        <w:spacing w:after="80"/>
      </w:pPr>
      <w:r>
        <w:rPr>
          <w:rFonts w:ascii="Calibri" w:hAnsi="Calibri"/>
          <w:color w:val="2D3748"/>
          <w:sz w:val="21"/>
        </w:rPr>
        <w:t>Build intuitive UI indicators for real-time state changes, active uploads, and job claiming statuses.</w:t>
      </w:r>
    </w:p>
    <w:p w14:paraId="64543708" w14:textId="77777777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Deliverables</w:t>
      </w:r>
    </w:p>
    <w:p w14:paraId="0DD009FF" w14:textId="77777777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1. Code Repository: </w:t>
      </w:r>
      <w:r>
        <w:rPr>
          <w:rFonts w:ascii="Calibri" w:hAnsi="Calibri"/>
          <w:color w:val="2D3748"/>
          <w:sz w:val="21"/>
        </w:rPr>
        <w:t>Create a public or private GitHub repository containing your full codebase, including containerized execution files (docker-compose.yml preferred).</w:t>
      </w:r>
    </w:p>
    <w:p w14:paraId="011C382F" w14:textId="3ADBD197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2. Architectural Spec &amp; System Documentation: </w:t>
      </w:r>
      <w:r>
        <w:rPr>
          <w:rFonts w:ascii="Calibri" w:hAnsi="Calibri"/>
          <w:color w:val="2D3748"/>
          <w:sz w:val="21"/>
        </w:rPr>
        <w:t>Include a README.md documenting your database schema, concurrency lock strategy</w:t>
      </w:r>
      <w:r w:rsidR="002C1587">
        <w:rPr>
          <w:rFonts w:ascii="Calibri" w:hAnsi="Calibri"/>
          <w:color w:val="2D3748"/>
          <w:sz w:val="21"/>
        </w:rPr>
        <w:t xml:space="preserve"> and</w:t>
      </w:r>
      <w:r>
        <w:rPr>
          <w:rFonts w:ascii="Calibri" w:hAnsi="Calibri"/>
          <w:color w:val="2D3748"/>
          <w:sz w:val="21"/>
        </w:rPr>
        <w:t xml:space="preserve"> direct-to-cloud upload pipelin</w:t>
      </w:r>
      <w:r w:rsidR="002C1587">
        <w:rPr>
          <w:rFonts w:ascii="Calibri" w:hAnsi="Calibri"/>
          <w:color w:val="2D3748"/>
          <w:sz w:val="21"/>
        </w:rPr>
        <w:t>e</w:t>
      </w:r>
      <w:r>
        <w:rPr>
          <w:rFonts w:ascii="Calibri" w:hAnsi="Calibri"/>
          <w:color w:val="2D3748"/>
          <w:sz w:val="21"/>
        </w:rPr>
        <w:t>.</w:t>
      </w:r>
    </w:p>
    <w:p w14:paraId="32A40D8F" w14:textId="77777777" w:rsidR="00A17ABA" w:rsidRDefault="00000000">
      <w:pPr>
        <w:pStyle w:val="ListBullet"/>
        <w:spacing w:after="80"/>
      </w:pPr>
      <w:r>
        <w:rPr>
          <w:rFonts w:ascii="Calibri" w:hAnsi="Calibri"/>
          <w:b/>
          <w:color w:val="2D3748"/>
          <w:sz w:val="21"/>
        </w:rPr>
        <w:t xml:space="preserve">3. Deployment: </w:t>
      </w:r>
      <w:r>
        <w:rPr>
          <w:rFonts w:ascii="Calibri" w:hAnsi="Calibri"/>
          <w:color w:val="2D3748"/>
          <w:sz w:val="21"/>
        </w:rPr>
        <w:t>Deploy the application to a live platform (e.g., Vercel, Render, Railway, AWS) and provide the live deployment URL.</w:t>
      </w:r>
    </w:p>
    <w:p w14:paraId="5AA9006A" w14:textId="77777777" w:rsidR="00A17ABA" w:rsidRDefault="00000000">
      <w:pPr>
        <w:keepNext/>
        <w:spacing w:before="280" w:after="120"/>
      </w:pPr>
      <w:r>
        <w:rPr>
          <w:rFonts w:ascii="Calibri" w:hAnsi="Calibri"/>
          <w:b/>
          <w:color w:val="1A365D"/>
          <w:sz w:val="28"/>
        </w:rPr>
        <w:t>Submission</w:t>
      </w:r>
    </w:p>
    <w:p w14:paraId="2081C334" w14:textId="77777777" w:rsidR="00A17ABA" w:rsidRDefault="00000000">
      <w:pPr>
        <w:spacing w:after="120"/>
      </w:pPr>
      <w:r>
        <w:rPr>
          <w:rFonts w:ascii="Calibri" w:hAnsi="Calibri"/>
          <w:color w:val="2D3748"/>
          <w:sz w:val="21"/>
        </w:rPr>
        <w:t>When completed, submit your GitHub repository link and the live deployment URL.</w:t>
      </w:r>
    </w:p>
    <w:p w14:paraId="2D2A7836" w14:textId="77777777" w:rsidR="00A17ABA" w:rsidRDefault="00000000">
      <w:pPr>
        <w:spacing w:after="240"/>
      </w:pPr>
      <w:r>
        <w:rPr>
          <w:rFonts w:ascii="Calibri" w:hAnsi="Calibri"/>
          <w:color w:val="2D3748"/>
          <w:sz w:val="21"/>
        </w:rPr>
        <w:t>Good luck! We are excited to see your architectural decisions and high-quality implementation. If you have any questions during development, please reach out.</w:t>
      </w:r>
    </w:p>
    <w:sectPr w:rsidR="00A17AB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197411">
    <w:abstractNumId w:val="8"/>
  </w:num>
  <w:num w:numId="2" w16cid:durableId="577248160">
    <w:abstractNumId w:val="6"/>
  </w:num>
  <w:num w:numId="3" w16cid:durableId="302782362">
    <w:abstractNumId w:val="5"/>
  </w:num>
  <w:num w:numId="4" w16cid:durableId="2079013404">
    <w:abstractNumId w:val="4"/>
  </w:num>
  <w:num w:numId="5" w16cid:durableId="1741630480">
    <w:abstractNumId w:val="7"/>
  </w:num>
  <w:num w:numId="6" w16cid:durableId="1454592113">
    <w:abstractNumId w:val="3"/>
  </w:num>
  <w:num w:numId="7" w16cid:durableId="1270620140">
    <w:abstractNumId w:val="2"/>
  </w:num>
  <w:num w:numId="8" w16cid:durableId="449014218">
    <w:abstractNumId w:val="1"/>
  </w:num>
  <w:num w:numId="9" w16cid:durableId="621881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587"/>
    <w:rsid w:val="00326F90"/>
    <w:rsid w:val="00995DD1"/>
    <w:rsid w:val="00A17A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D8C63F"/>
  <w14:defaultImageDpi w14:val="300"/>
  <w15:docId w15:val="{9A95585C-9B70-474A-98E2-C73912345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Aviv Zohar</cp:lastModifiedBy>
  <cp:revision>2</cp:revision>
  <dcterms:created xsi:type="dcterms:W3CDTF">2013-12-23T23:15:00Z</dcterms:created>
  <dcterms:modified xsi:type="dcterms:W3CDTF">2026-09-14T18:48:00Z</dcterms:modified>
  <cp:category/>
</cp:coreProperties>
</file>