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3</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mengaplikasikan </w:t>
      </w:r>
      <w:r>
        <w:rPr>
          <w:rFonts w:eastAsia="Calibri" w:cs="" w:cstheme="minorBidi" w:eastAsiaTheme="minorHAnsi"/>
          <w:color w:val="auto"/>
          <w:kern w:val="0"/>
          <w:sz w:val="22"/>
          <w:szCs w:val="22"/>
          <w:lang w:val="en-US" w:eastAsia="en-US" w:bidi="ar-SA"/>
        </w:rPr>
        <w:t xml:space="preserve">prinsip induksi matematika untuk </w:t>
      </w:r>
      <w:r>
        <w:rPr>
          <w:rFonts w:eastAsia="Calibri" w:cs="" w:cstheme="minorBidi" w:eastAsiaTheme="minorHAnsi"/>
          <w:color w:val="auto"/>
          <w:kern w:val="0"/>
          <w:sz w:val="22"/>
          <w:szCs w:val="22"/>
          <w:lang w:val="en-US" w:eastAsia="en-US" w:bidi="ar-SA"/>
        </w:rPr>
        <w:t>membuktikan suatu formula</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menjelaskan </w:t>
      </w:r>
      <w:r>
        <w:rPr/>
        <w:t xml:space="preserve">dua </w:t>
      </w:r>
      <w:r>
        <w:rPr>
          <w:rFonts w:eastAsia="Calibri" w:cs="" w:cstheme="minorBidi" w:eastAsiaTheme="minorHAnsi"/>
          <w:color w:val="auto"/>
          <w:kern w:val="0"/>
          <w:sz w:val="22"/>
          <w:szCs w:val="22"/>
          <w:lang w:val="en-US" w:eastAsia="en-US" w:bidi="ar-SA"/>
        </w:rPr>
        <w:t>langkah dalam induksi matematika</w:t>
      </w:r>
      <w:r>
        <w:rPr/>
        <w:t>.</w:t>
      </w:r>
    </w:p>
    <w:p>
      <w:pPr>
        <w:pStyle w:val="Normal"/>
        <w:numPr>
          <w:ilvl w:val="0"/>
          <w:numId w:val="4"/>
        </w:numPr>
        <w:spacing w:lineRule="auto" w:line="240" w:before="0" w:after="0"/>
        <w:jc w:val="both"/>
        <w:rPr/>
      </w:pPr>
      <w:r>
        <w:rPr/>
        <w:t xml:space="preserve">Mahasiswa mampu </w:t>
      </w:r>
      <w:r>
        <w:rPr/>
        <w:t>mengaplikasikan dua langkah dalam induksi matematika dalam membuktikan formula matematika</w:t>
      </w:r>
      <w:r>
        <w:rPr/>
        <w:t>.</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Induksi Matematika</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sz w:val="24"/>
        </w:rPr>
        <w:t>Sequence atau Barisan</w:t>
      </w:r>
    </w:p>
    <w:p>
      <w:pPr>
        <w:pStyle w:val="ListParagraph"/>
        <w:numPr>
          <w:ilvl w:val="0"/>
          <w:numId w:val="3"/>
        </w:numPr>
        <w:spacing w:lineRule="auto" w:line="240" w:before="0" w:after="0"/>
        <w:ind w:left="1080" w:hanging="360"/>
        <w:contextualSpacing/>
        <w:jc w:val="both"/>
        <w:rPr>
          <w:sz w:val="24"/>
        </w:rPr>
      </w:pPr>
      <w:r>
        <w:rPr>
          <w:sz w:val="24"/>
        </w:rPr>
        <w:t>Notasi Summation atau Penjumlahan</w:t>
      </w:r>
    </w:p>
    <w:p>
      <w:pPr>
        <w:pStyle w:val="ListParagraph"/>
        <w:numPr>
          <w:ilvl w:val="0"/>
          <w:numId w:val="3"/>
        </w:numPr>
        <w:spacing w:lineRule="auto" w:line="240" w:before="0" w:after="0"/>
        <w:ind w:left="1080" w:hanging="360"/>
        <w:contextualSpacing/>
        <w:jc w:val="both"/>
        <w:rPr>
          <w:sz w:val="24"/>
        </w:rPr>
      </w:pPr>
      <w:r>
        <w:rPr>
          <w:sz w:val="24"/>
        </w:rPr>
        <w:t>Notasi Product atau Perkalian</w:t>
      </w:r>
    </w:p>
    <w:p>
      <w:pPr>
        <w:pStyle w:val="ListParagraph"/>
        <w:numPr>
          <w:ilvl w:val="0"/>
          <w:numId w:val="3"/>
        </w:numPr>
        <w:spacing w:lineRule="auto" w:line="240" w:before="0" w:after="0"/>
        <w:ind w:left="1080" w:hanging="360"/>
        <w:contextualSpacing/>
        <w:jc w:val="both"/>
        <w:rPr>
          <w:sz w:val="24"/>
        </w:rPr>
      </w:pPr>
      <w:r>
        <w:rPr>
          <w:sz w:val="24"/>
        </w:rPr>
        <w:t>Motivasi Induksi Matematika</w:t>
      </w:r>
    </w:p>
    <w:p>
      <w:pPr>
        <w:pStyle w:val="ListParagraph"/>
        <w:numPr>
          <w:ilvl w:val="0"/>
          <w:numId w:val="3"/>
        </w:numPr>
        <w:spacing w:lineRule="auto" w:line="240" w:before="0" w:after="0"/>
        <w:ind w:left="1080" w:hanging="360"/>
        <w:contextualSpacing/>
        <w:jc w:val="both"/>
        <w:rPr>
          <w:sz w:val="24"/>
        </w:rPr>
      </w:pPr>
      <w:r>
        <w:rPr>
          <w:sz w:val="24"/>
        </w:rPr>
        <w:t>Teknik Induksi Matematika</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p>
            <w:pPr>
              <w:pStyle w:val="ListParagraph"/>
              <w:numPr>
                <w:ilvl w:val="0"/>
                <w:numId w:val="5"/>
              </w:numPr>
              <w:spacing w:lineRule="auto" w:line="240" w:before="0" w:after="0"/>
              <w:ind w:left="202" w:hanging="188"/>
              <w:contextualSpacing/>
              <w:rPr/>
            </w:pPr>
            <w:r>
              <w:rPr/>
              <w:t>Mereview secara cepat konsep fungsi satu-ke-satu</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mereview kembali materi pertemuan sebelumnya.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rFonts w:eastAsia="Calibri" w:cs="" w:cstheme="minorBidi" w:eastAsiaTheme="minorHAnsi"/>
                <w:color w:val="auto"/>
                <w:kern w:val="0"/>
                <w:sz w:val="24"/>
                <w:szCs w:val="22"/>
                <w:lang w:val="en-US" w:eastAsia="en-US" w:bidi="ar-SA"/>
              </w:rPr>
              <w:t>4</w:t>
            </w:r>
            <w:r>
              <w:rPr>
                <w:sz w:val="24"/>
              </w:rPr>
              <w:t xml:space="preserve"> tentang Fungsi Onto, Korespondensi Satu-satu, Fungsi Invers, dan Komposisi Fungsi</w:t>
            </w:r>
          </w:p>
          <w:p>
            <w:pPr>
              <w:pStyle w:val="Normal"/>
              <w:spacing w:lineRule="auto" w:line="240" w:before="0" w:after="0"/>
              <w:rPr>
                <w:sz w:val="24"/>
              </w:rPr>
            </w:pPr>
            <w:r>
              <w:rPr>
                <w:sz w:val="24"/>
              </w:rPr>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t xml:space="preserve">Menyimak pemaparan dosen mengenai </w:t>
            </w:r>
            <w:r>
              <w:rPr>
                <w:sz w:val="24"/>
              </w:rPr>
              <w:t>Fungsi Onto, Korespondensi Satu-satu, Fungsi Invers, dan Komposisi Fungsi</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Memberikan tugas/PR tentang Relasi &amp; Fungsi</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Application>LibreOffice/6.4.7.2$Linux_X86_64 LibreOffice_project/40$Build-2</Application>
  <Pages>5</Pages>
  <Words>1025</Words>
  <Characters>6869</Characters>
  <CharactersWithSpaces>7743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2021-09-27T01:03:00Z</dcterms:created>
  <dc:creator>Diana</dc:creator>
  <dc:description/>
  <dc:language>en-US</dc:language>
  <cp:lastModifiedBy/>
  <dcterms:modified xsi:type="dcterms:W3CDTF">2021-09-27T21:49:25Z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