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36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LEMBAR PENILAIAN HASIL BELAJAR (LPHB) - Rubrik Holistik</w:t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Nama mata kuliah</w:t>
        <w:tab/>
        <w:t xml:space="preserve">:_____________________ </w:t>
        <w:tab/>
        <w:t>SKS</w:t>
        <w:tab/>
        <w:tab/>
        <w:t>:___________</w:t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Program studi/Kelas</w:t>
        <w:tab/>
        <w:t>:_____________________</w:t>
        <w:tab/>
        <w:t>Pertemuan</w:t>
        <w:tab/>
        <w:t>:___________</w:t>
        <w:tab/>
        <w:t>LKM : ________</w:t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Jenis Asesmen  </w:t>
        <w:tab/>
        <w:t>______________________________________________________</w:t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Hari,Tanggal</w:t>
        <w:tab/>
        <w:t>______________________________________________________</w:t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1"/>
        <w:tblW w:w="970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500"/>
        <w:gridCol w:w="914"/>
        <w:gridCol w:w="7291"/>
      </w:tblGrid>
      <w:tr>
        <w:trPr>
          <w:trHeight w:val="255" w:hRule="atLeast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GRADE</w:t>
            </w: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SKOR</w:t>
            </w: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18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KRITERIA PENILAIAN</w:t>
            </w: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</w:p>
        </w:tc>
      </w:tr>
      <w:tr>
        <w:trPr>
          <w:trHeight w:val="495" w:hRule="atLeast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18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</w:r>
          </w:p>
        </w:tc>
      </w:tr>
      <w:tr>
        <w:trPr>
          <w:trHeight w:val="495" w:hRule="atLeast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18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</w:r>
          </w:p>
        </w:tc>
      </w:tr>
      <w:tr>
        <w:trPr>
          <w:trHeight w:val="495" w:hRule="atLeast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18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</w:r>
          </w:p>
        </w:tc>
      </w:tr>
      <w:tr>
        <w:trPr>
          <w:trHeight w:val="495" w:hRule="atLeast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18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</w:r>
          </w:p>
        </w:tc>
      </w:tr>
      <w:tr>
        <w:trPr>
          <w:trHeight w:val="495" w:hRule="atLeast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18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Contoh :</w:t>
      </w:r>
    </w:p>
    <w:tbl>
      <w:tblPr>
        <w:tblStyle w:val="Table2"/>
        <w:tblW w:w="970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500"/>
        <w:gridCol w:w="914"/>
        <w:gridCol w:w="7291"/>
      </w:tblGrid>
      <w:tr>
        <w:trPr>
          <w:trHeight w:val="255" w:hRule="atLeast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GRADE</w:t>
            </w: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SKOR</w:t>
            </w: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18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KRITERIA PENILAIAN</w:t>
            </w: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</w:p>
        </w:tc>
      </w:tr>
      <w:tr>
        <w:trPr>
          <w:trHeight w:val="495" w:hRule="atLeast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Sangat Kurang 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&lt; 20 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18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Rancangan yang disajikan tidak teratur dan tidak menyelesaikan permasalahan </w:t>
            </w:r>
          </w:p>
        </w:tc>
      </w:tr>
      <w:tr>
        <w:trPr>
          <w:trHeight w:val="495" w:hRule="atLeast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Kurang 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21 - 40 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18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Rancangan yang disajikan teratur namun kurang menyelesaikan permasalahan </w:t>
            </w:r>
          </w:p>
        </w:tc>
      </w:tr>
      <w:tr>
        <w:trPr>
          <w:trHeight w:val="495" w:hRule="atLeast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Cukup 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41 - 60 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18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Rancangan yang disajikan tersistematis, menyelesaikan masalah, namun kurang dapat diimplementasikan </w:t>
            </w:r>
          </w:p>
        </w:tc>
      </w:tr>
      <w:tr>
        <w:trPr>
          <w:trHeight w:val="495" w:hRule="atLeast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Baik 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61 - 80 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18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Rancangan yang disajikan sistematis, menyelesaikan masalah, dapat diimplementasikan, kurang inovatif </w:t>
            </w:r>
          </w:p>
        </w:tc>
      </w:tr>
      <w:tr>
        <w:trPr>
          <w:trHeight w:val="495" w:hRule="atLeast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Sangat Baik 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&gt; 81 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180" w:hanging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Rancangan yang disajikan sistematis, menyelesaikan masalah, dapat diimplementasikan dan inovatif </w:t>
            </w:r>
          </w:p>
        </w:tc>
      </w:tr>
    </w:tbl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36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LEMBAR PENILAIAN HASIL BELAJAR (LPHB) - Rubrik Analitik</w:t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Nama mata kuliah</w:t>
        <w:tab/>
        <w:t xml:space="preserve">:_____________________ </w:t>
        <w:tab/>
        <w:t>SKS</w:t>
        <w:tab/>
        <w:tab/>
        <w:t>:___________</w:t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Program studi/Kelas</w:t>
        <w:tab/>
        <w:t>:_____________________</w:t>
        <w:tab/>
        <w:t>Pertemuan</w:t>
        <w:tab/>
        <w:t>:___________</w:t>
        <w:tab/>
        <w:t>LKM : ________</w:t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Jenis Asesmen  </w:t>
        <w:tab/>
        <w:t>______________________________________________________</w:t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Hari,Tanggal</w:t>
        <w:tab/>
        <w:t>______________________________________________________</w:t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3"/>
        <w:tblW w:w="946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274"/>
        <w:gridCol w:w="1621"/>
        <w:gridCol w:w="1499"/>
        <w:gridCol w:w="1605"/>
        <w:gridCol w:w="1680"/>
        <w:gridCol w:w="1785"/>
      </w:tblGrid>
      <w:tr>
        <w:trPr>
          <w:trHeight w:val="225" w:hRule="atLeast"/>
        </w:trPr>
        <w:tc>
          <w:tcPr>
            <w:tcW w:w="127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widowControl w:val="false"/>
              <w:pBdr/>
              <w:spacing w:lineRule="auto" w:line="278"/>
              <w:ind w:left="0" w:right="0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Aspek/ </w:t>
            </w:r>
          </w:p>
          <w:p>
            <w:pPr>
              <w:pStyle w:val="Normal1"/>
              <w:widowControl w:val="false"/>
              <w:pBdr/>
              <w:spacing w:lineRule="auto" w:line="240"/>
              <w:ind w:left="0" w:right="0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Dimensi yang dinilai </w:t>
            </w:r>
          </w:p>
        </w:tc>
        <w:tc>
          <w:tcPr>
            <w:tcW w:w="81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Skala Penilaian </w:t>
            </w:r>
          </w:p>
        </w:tc>
      </w:tr>
      <w:tr>
        <w:trPr>
          <w:trHeight w:val="435" w:hRule="atLeast"/>
        </w:trPr>
        <w:tc>
          <w:tcPr>
            <w:tcW w:w="1274" w:type="dxa"/>
            <w:vMerge w:val="continue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40"/>
              <w:ind w:left="72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90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Sangat Kurang 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Kurang 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Cukup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90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Baik 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90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Sangat Baik </w:t>
            </w:r>
          </w:p>
        </w:tc>
      </w:tr>
      <w:tr>
        <w:trPr>
          <w:trHeight w:val="225" w:hRule="atLeast"/>
        </w:trPr>
        <w:tc>
          <w:tcPr>
            <w:tcW w:w="1274" w:type="dxa"/>
            <w:vMerge w:val="continue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40"/>
              <w:ind w:left="72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90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(Skor &lt; 20) 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(21 – 40) 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(41 – 60)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90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(61 – 80) 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90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(Skor &gt; 80) </w:t>
            </w:r>
          </w:p>
        </w:tc>
      </w:tr>
      <w:tr>
        <w:trPr/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18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90" w:hanging="0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sz w:val="16"/>
                <w:szCs w:val="16"/>
              </w:rPr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sz w:val="16"/>
                <w:szCs w:val="16"/>
              </w:rPr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sz w:val="16"/>
                <w:szCs w:val="16"/>
              </w:rPr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90" w:hanging="0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sz w:val="16"/>
                <w:szCs w:val="16"/>
              </w:rPr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90" w:hanging="0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sz w:val="16"/>
                <w:szCs w:val="16"/>
              </w:rPr>
            </w:r>
          </w:p>
        </w:tc>
      </w:tr>
      <w:tr>
        <w:trPr>
          <w:trHeight w:val="285" w:hRule="atLeast"/>
        </w:trPr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18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90" w:hanging="0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sz w:val="16"/>
                <w:szCs w:val="16"/>
              </w:rPr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sz w:val="16"/>
                <w:szCs w:val="16"/>
              </w:rPr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sz w:val="16"/>
                <w:szCs w:val="16"/>
              </w:rPr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90" w:hanging="0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sz w:val="16"/>
                <w:szCs w:val="16"/>
              </w:rPr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90" w:hanging="0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sz w:val="16"/>
                <w:szCs w:val="16"/>
              </w:rPr>
            </w:r>
          </w:p>
        </w:tc>
      </w:tr>
      <w:tr>
        <w:trPr/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18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90" w:hanging="0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sz w:val="16"/>
                <w:szCs w:val="16"/>
              </w:rPr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sz w:val="16"/>
                <w:szCs w:val="16"/>
              </w:rPr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sz w:val="16"/>
                <w:szCs w:val="16"/>
              </w:rPr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90" w:hanging="0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sz w:val="16"/>
                <w:szCs w:val="16"/>
              </w:rPr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90" w:hanging="0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sz w:val="16"/>
                <w:szCs w:val="16"/>
              </w:rPr>
            </w:r>
          </w:p>
        </w:tc>
      </w:tr>
    </w:tbl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Contoh :</w:t>
      </w:r>
    </w:p>
    <w:tbl>
      <w:tblPr>
        <w:tblStyle w:val="Table4"/>
        <w:tblW w:w="946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274"/>
        <w:gridCol w:w="1621"/>
        <w:gridCol w:w="1499"/>
        <w:gridCol w:w="1605"/>
        <w:gridCol w:w="1680"/>
        <w:gridCol w:w="1785"/>
      </w:tblGrid>
      <w:tr>
        <w:trPr>
          <w:trHeight w:val="225" w:hRule="atLeast"/>
        </w:trPr>
        <w:tc>
          <w:tcPr>
            <w:tcW w:w="127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widowControl w:val="false"/>
              <w:pBdr/>
              <w:spacing w:lineRule="auto" w:line="27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Aspek/ </w:t>
            </w:r>
          </w:p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Dimensi yang dinilai </w:t>
            </w:r>
          </w:p>
        </w:tc>
        <w:tc>
          <w:tcPr>
            <w:tcW w:w="81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Skala Penilaian </w:t>
            </w:r>
          </w:p>
        </w:tc>
      </w:tr>
      <w:tr>
        <w:trPr>
          <w:trHeight w:val="435" w:hRule="atLeast"/>
        </w:trPr>
        <w:tc>
          <w:tcPr>
            <w:tcW w:w="1274" w:type="dxa"/>
            <w:vMerge w:val="continue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40"/>
              <w:ind w:left="72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90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Sangat Kurang 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Kurang 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Cukup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90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Baik 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90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Sangat Baik </w:t>
            </w:r>
          </w:p>
        </w:tc>
      </w:tr>
      <w:tr>
        <w:trPr>
          <w:trHeight w:val="225" w:hRule="atLeast"/>
        </w:trPr>
        <w:tc>
          <w:tcPr>
            <w:tcW w:w="1274" w:type="dxa"/>
            <w:vMerge w:val="continue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40"/>
              <w:ind w:left="72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90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(Skor &lt; 20) 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(21 – 40) 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(41 – 60)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90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(61 – 80) 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90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(Skor &gt; 80) </w:t>
            </w:r>
          </w:p>
        </w:tc>
      </w:tr>
      <w:tr>
        <w:trPr/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18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Organisasi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90" w:hanging="0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sz w:val="16"/>
                <w:szCs w:val="16"/>
              </w:rPr>
              <w:t xml:space="preserve">Tidak ada organisasi yang jelas. Fakta tidak digunakan untuk mendukung pernyataan. 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sz w:val="16"/>
                <w:szCs w:val="16"/>
              </w:rPr>
              <w:t xml:space="preserve">Cukup fokus, namun bukti kurang mencukupi untuk digunakan dalam menarik kesimpulan 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sz w:val="16"/>
                <w:szCs w:val="16"/>
              </w:rPr>
              <w:t xml:space="preserve">Presentasi mempunyai fokus dan menyajikan beberapa bukti yang mendukung kesimpulan.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90" w:hanging="0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sz w:val="16"/>
                <w:szCs w:val="16"/>
              </w:rPr>
              <w:t xml:space="preserve">Terorganisasi dengan baik dan menyajikan fakta yang meyakinka untuk mendukun kesimpulan. 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90" w:hanging="0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sz w:val="16"/>
                <w:szCs w:val="16"/>
              </w:rPr>
              <w:t xml:space="preserve">Terorganisasi dengan menyajikan fakta yang didukung oleh contoh yang telah dianalisis sesuai konsep. </w:t>
            </w:r>
          </w:p>
        </w:tc>
      </w:tr>
      <w:tr>
        <w:trPr>
          <w:trHeight w:val="1500" w:hRule="atLeast"/>
        </w:trPr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18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Isi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90" w:hanging="0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sz w:val="16"/>
                <w:szCs w:val="16"/>
              </w:rPr>
              <w:t xml:space="preserve">Isinya tidak akurat atau terlalu umum. Pendengar tidak belajar apapun atau kadang menyesatkan. 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sz w:val="16"/>
                <w:szCs w:val="16"/>
              </w:rPr>
              <w:t xml:space="preserve">Isinya kurang akurat, karena tidak ada data faktual, tidak menambah pemahaman pendengar. 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sz w:val="16"/>
                <w:szCs w:val="16"/>
              </w:rPr>
              <w:t xml:space="preserve">Isi secara umum akurat, tetapi tidak lengkap. Para pendengar bisa mempelajari beberapa fakta yang tersirat, tetapi mereka tidak menambah wawasan baru tentang topik tersebut.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90" w:hanging="0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sz w:val="16"/>
                <w:szCs w:val="16"/>
              </w:rPr>
              <w:t xml:space="preserve">Isi akurat dan lengkap. Para pendengar menambah wawasan baru tentang topik tersebut. 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90" w:hanging="0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sz w:val="16"/>
                <w:szCs w:val="16"/>
              </w:rPr>
              <w:t xml:space="preserve">Isi mampu menggugah pendengar untuk mengambangkan pikiran. </w:t>
            </w:r>
          </w:p>
        </w:tc>
      </w:tr>
      <w:tr>
        <w:trPr>
          <w:trHeight w:val="1965" w:hRule="atLeast"/>
        </w:trPr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18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Gaya Presentasi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90" w:hanging="0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sz w:val="16"/>
                <w:szCs w:val="16"/>
              </w:rPr>
              <w:t xml:space="preserve">Pembicara cemas dan tidak nyaman, dan membaca berbagai catatan daripada berbicara. Pendengar sering diabaikan. Tidak terjadi kontak mata karena pembicara lebih banyak melihat ke papan tulis atau layar 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sz w:val="16"/>
                <w:szCs w:val="16"/>
              </w:rPr>
              <w:t xml:space="preserve">Berpatokan pada catatan, tidak ada ide yang dikembangkan di luar catatan, suara monoton 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sz w:val="16"/>
                <w:szCs w:val="16"/>
              </w:rPr>
              <w:t xml:space="preserve">Secara umum pembicara tenang, tetapi dengan nada yang datar dan cukup sering bergantung pada catatan. Kadang- kadang kontak mata dengan pendengar diabaikan.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90" w:hanging="0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sz w:val="16"/>
                <w:szCs w:val="16"/>
              </w:rPr>
              <w:t xml:space="preserve">Pembicara tenang dan menggunakan intonasi yang tepat, berbicara tanpa bergantung pada catatan, dan berinteraksi secara intensif dengan pendengar. Pembicara selalu kontak mata dengan pendengar. 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90" w:hanging="0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sz w:val="16"/>
                <w:szCs w:val="16"/>
              </w:rPr>
              <w:t xml:space="preserve">Berbicara dengan semangat, menularkan semangat dan antusiasme pada pendengar </w:t>
            </w:r>
          </w:p>
        </w:tc>
      </w:tr>
    </w:tbl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36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LEMBAR PENILAIAN HASIL BELAJAR (LPHB) - Rubrik Skala Persepsi</w:t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Nama mata kuliah</w:t>
        <w:tab/>
        <w:t xml:space="preserve">:_____________________ </w:t>
        <w:tab/>
        <w:t>SKS</w:t>
        <w:tab/>
        <w:tab/>
        <w:t>:___________</w:t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Program studi/Kelas</w:t>
        <w:tab/>
        <w:t>:_____________________</w:t>
        <w:tab/>
        <w:t>Pertemuan</w:t>
        <w:tab/>
        <w:t>:___________</w:t>
        <w:tab/>
        <w:t>LKM : ________</w:t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Jenis Asesmen  </w:t>
        <w:tab/>
        <w:t>______________________________________________________</w:t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Hari,Tanggal</w:t>
        <w:tab/>
        <w:t>______________________________________________________</w:t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5"/>
        <w:tblW w:w="93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444"/>
        <w:gridCol w:w="1425"/>
        <w:gridCol w:w="1395"/>
        <w:gridCol w:w="1381"/>
        <w:gridCol w:w="1440"/>
        <w:gridCol w:w="1259"/>
      </w:tblGrid>
      <w:tr>
        <w:trPr>
          <w:trHeight w:val="225" w:hRule="atLeast"/>
        </w:trPr>
        <w:tc>
          <w:tcPr>
            <w:tcW w:w="2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ind w:left="90" w:right="105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b/>
                <w:sz w:val="18"/>
                <w:szCs w:val="18"/>
              </w:rPr>
              <w:t>Aspek/Dimensi yang Dinilai</w:t>
            </w: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69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b/>
                <w:sz w:val="18"/>
                <w:szCs w:val="18"/>
              </w:rPr>
              <w:t>Skala Penilaian</w:t>
            </w: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  <w:tr>
        <w:trPr>
          <w:trHeight w:val="375" w:hRule="atLeast"/>
        </w:trPr>
        <w:tc>
          <w:tcPr>
            <w:tcW w:w="2444" w:type="dxa"/>
            <w:vMerge w:val="continue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40"/>
              <w:ind w:left="72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ind w:left="90" w:right="45" w:hanging="0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b/>
                <w:sz w:val="16"/>
                <w:szCs w:val="16"/>
              </w:rPr>
              <w:t>Sangat Kurang</w:t>
            </w:r>
            <w:r>
              <w:rPr>
                <w:rFonts w:eastAsia="Cambria" w:cs="Cambria" w:ascii="Cambria" w:hAnsi="Cambria"/>
                <w:sz w:val="16"/>
                <w:szCs w:val="16"/>
              </w:rPr>
              <w:t xml:space="preserve"> 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ind w:left="90" w:right="45" w:hanging="0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b/>
                <w:sz w:val="16"/>
                <w:szCs w:val="16"/>
              </w:rPr>
              <w:t>Kurang</w:t>
            </w:r>
            <w:r>
              <w:rPr>
                <w:rFonts w:eastAsia="Cambria" w:cs="Cambria" w:ascii="Cambria" w:hAnsi="Cambria"/>
                <w:sz w:val="16"/>
                <w:szCs w:val="16"/>
              </w:rPr>
              <w:t xml:space="preserve"> 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ind w:left="90" w:right="45" w:hanging="0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b/>
                <w:sz w:val="16"/>
                <w:szCs w:val="16"/>
              </w:rPr>
              <w:t>Cukup</w:t>
            </w:r>
            <w:r>
              <w:rPr>
                <w:rFonts w:eastAsia="Cambria" w:cs="Cambria" w:ascii="Cambria" w:hAnsi="Cambria"/>
                <w:sz w:val="16"/>
                <w:szCs w:val="16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ind w:left="90" w:right="45" w:hanging="0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b/>
                <w:sz w:val="16"/>
                <w:szCs w:val="16"/>
              </w:rPr>
              <w:t>Baik</w:t>
            </w:r>
            <w:r>
              <w:rPr>
                <w:rFonts w:eastAsia="Cambria" w:cs="Cambria" w:ascii="Cambria" w:hAnsi="Cambria"/>
                <w:sz w:val="16"/>
                <w:szCs w:val="16"/>
              </w:rPr>
              <w:t xml:space="preserve"> 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ind w:left="90" w:right="45" w:hanging="0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b/>
                <w:sz w:val="16"/>
                <w:szCs w:val="16"/>
              </w:rPr>
              <w:t>Sangat Baik</w:t>
            </w:r>
            <w:r>
              <w:rPr>
                <w:rFonts w:eastAsia="Cambria" w:cs="Cambria" w:ascii="Cambria" w:hAnsi="Cambria"/>
                <w:sz w:val="16"/>
                <w:szCs w:val="16"/>
              </w:rPr>
              <w:t xml:space="preserve"> </w:t>
            </w:r>
          </w:p>
        </w:tc>
      </w:tr>
      <w:tr>
        <w:trPr>
          <w:trHeight w:val="375" w:hRule="atLeast"/>
        </w:trPr>
        <w:tc>
          <w:tcPr>
            <w:tcW w:w="2444" w:type="dxa"/>
            <w:vMerge w:val="continue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40"/>
              <w:ind w:left="72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45" w:hanging="0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b/>
                <w:sz w:val="16"/>
                <w:szCs w:val="16"/>
              </w:rPr>
              <w:t>(Skor &lt; 20)</w:t>
            </w:r>
            <w:r>
              <w:rPr>
                <w:rFonts w:eastAsia="Cambria" w:cs="Cambria" w:ascii="Cambria" w:hAnsi="Cambria"/>
                <w:sz w:val="16"/>
                <w:szCs w:val="16"/>
              </w:rPr>
              <w:t xml:space="preserve"> 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45" w:hanging="0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b/>
                <w:sz w:val="16"/>
                <w:szCs w:val="16"/>
              </w:rPr>
              <w:t>(21 – 40)</w:t>
            </w:r>
            <w:r>
              <w:rPr>
                <w:rFonts w:eastAsia="Cambria" w:cs="Cambria" w:ascii="Cambria" w:hAnsi="Cambria"/>
                <w:sz w:val="16"/>
                <w:szCs w:val="16"/>
              </w:rPr>
              <w:t xml:space="preserve"> 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45" w:hanging="0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b/>
                <w:sz w:val="16"/>
                <w:szCs w:val="16"/>
              </w:rPr>
              <w:t>(41 – 60)</w:t>
            </w:r>
            <w:r>
              <w:rPr>
                <w:rFonts w:eastAsia="Cambria" w:cs="Cambria" w:ascii="Cambria" w:hAnsi="Cambria"/>
                <w:sz w:val="16"/>
                <w:szCs w:val="16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45" w:hanging="0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b/>
                <w:sz w:val="16"/>
                <w:szCs w:val="16"/>
              </w:rPr>
              <w:t>(61 – 80)</w:t>
            </w:r>
            <w:r>
              <w:rPr>
                <w:rFonts w:eastAsia="Cambria" w:cs="Cambria" w:ascii="Cambria" w:hAnsi="Cambria"/>
                <w:sz w:val="16"/>
                <w:szCs w:val="16"/>
              </w:rPr>
              <w:t xml:space="preserve"> 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45" w:hanging="0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b/>
                <w:sz w:val="16"/>
                <w:szCs w:val="16"/>
              </w:rPr>
              <w:t>(Skor &gt; 80)</w:t>
            </w:r>
            <w:r>
              <w:rPr>
                <w:rFonts w:eastAsia="Cambria" w:cs="Cambria" w:ascii="Cambria" w:hAnsi="Cambria"/>
                <w:sz w:val="16"/>
                <w:szCs w:val="16"/>
              </w:rPr>
              <w:t xml:space="preserve"> </w:t>
            </w:r>
          </w:p>
        </w:tc>
      </w:tr>
      <w:tr>
        <w:trPr>
          <w:trHeight w:val="255" w:hRule="atLeast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45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  <w:tr>
        <w:trPr>
          <w:trHeight w:val="255" w:hRule="atLeast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45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  <w:tr>
        <w:trPr>
          <w:trHeight w:val="495" w:hRule="atLeast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45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  <w:tr>
        <w:trPr>
          <w:trHeight w:val="495" w:hRule="atLeast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45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</w:tbl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Contoh :</w:t>
      </w:r>
    </w:p>
    <w:tbl>
      <w:tblPr>
        <w:tblStyle w:val="Table6"/>
        <w:tblW w:w="93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444"/>
        <w:gridCol w:w="1425"/>
        <w:gridCol w:w="1395"/>
        <w:gridCol w:w="1381"/>
        <w:gridCol w:w="1440"/>
        <w:gridCol w:w="1259"/>
      </w:tblGrid>
      <w:tr>
        <w:trPr>
          <w:trHeight w:val="225" w:hRule="atLeast"/>
        </w:trPr>
        <w:tc>
          <w:tcPr>
            <w:tcW w:w="2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ind w:left="90" w:right="105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b/>
                <w:sz w:val="18"/>
                <w:szCs w:val="18"/>
              </w:rPr>
              <w:t>Aspek/Dimensi yang Dinilai</w:t>
            </w: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69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b/>
                <w:sz w:val="18"/>
                <w:szCs w:val="18"/>
              </w:rPr>
              <w:t>Skala Penilaian</w:t>
            </w: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  <w:tr>
        <w:trPr>
          <w:trHeight w:val="375" w:hRule="atLeast"/>
        </w:trPr>
        <w:tc>
          <w:tcPr>
            <w:tcW w:w="2444" w:type="dxa"/>
            <w:vMerge w:val="continue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40"/>
              <w:ind w:left="72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ind w:left="90" w:right="45" w:hanging="0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b/>
                <w:sz w:val="16"/>
                <w:szCs w:val="16"/>
              </w:rPr>
              <w:t>Sangat Kurang</w:t>
            </w:r>
            <w:r>
              <w:rPr>
                <w:rFonts w:eastAsia="Cambria" w:cs="Cambria" w:ascii="Cambria" w:hAnsi="Cambria"/>
                <w:sz w:val="16"/>
                <w:szCs w:val="16"/>
              </w:rPr>
              <w:t xml:space="preserve"> 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ind w:left="90" w:right="45" w:hanging="0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b/>
                <w:sz w:val="16"/>
                <w:szCs w:val="16"/>
              </w:rPr>
              <w:t>Kurang</w:t>
            </w:r>
            <w:r>
              <w:rPr>
                <w:rFonts w:eastAsia="Cambria" w:cs="Cambria" w:ascii="Cambria" w:hAnsi="Cambria"/>
                <w:sz w:val="16"/>
                <w:szCs w:val="16"/>
              </w:rPr>
              <w:t xml:space="preserve"> 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ind w:left="90" w:right="45" w:hanging="0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b/>
                <w:sz w:val="16"/>
                <w:szCs w:val="16"/>
              </w:rPr>
              <w:t>Cukup</w:t>
            </w:r>
            <w:r>
              <w:rPr>
                <w:rFonts w:eastAsia="Cambria" w:cs="Cambria" w:ascii="Cambria" w:hAnsi="Cambria"/>
                <w:sz w:val="16"/>
                <w:szCs w:val="16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ind w:left="90" w:right="45" w:hanging="0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b/>
                <w:sz w:val="16"/>
                <w:szCs w:val="16"/>
              </w:rPr>
              <w:t>Baik</w:t>
            </w:r>
            <w:r>
              <w:rPr>
                <w:rFonts w:eastAsia="Cambria" w:cs="Cambria" w:ascii="Cambria" w:hAnsi="Cambria"/>
                <w:sz w:val="16"/>
                <w:szCs w:val="16"/>
              </w:rPr>
              <w:t xml:space="preserve"> 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ind w:left="90" w:right="45" w:hanging="0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b/>
                <w:sz w:val="16"/>
                <w:szCs w:val="16"/>
              </w:rPr>
              <w:t>Sangat Baik</w:t>
            </w:r>
            <w:r>
              <w:rPr>
                <w:rFonts w:eastAsia="Cambria" w:cs="Cambria" w:ascii="Cambria" w:hAnsi="Cambria"/>
                <w:sz w:val="16"/>
                <w:szCs w:val="16"/>
              </w:rPr>
              <w:t xml:space="preserve"> </w:t>
            </w:r>
          </w:p>
        </w:tc>
      </w:tr>
      <w:tr>
        <w:trPr>
          <w:trHeight w:val="375" w:hRule="atLeast"/>
        </w:trPr>
        <w:tc>
          <w:tcPr>
            <w:tcW w:w="2444" w:type="dxa"/>
            <w:vMerge w:val="continue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40"/>
              <w:ind w:left="72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45" w:hanging="0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b/>
                <w:sz w:val="16"/>
                <w:szCs w:val="16"/>
              </w:rPr>
              <w:t>(Skor &lt; 20)</w:t>
            </w:r>
            <w:r>
              <w:rPr>
                <w:rFonts w:eastAsia="Cambria" w:cs="Cambria" w:ascii="Cambria" w:hAnsi="Cambria"/>
                <w:sz w:val="16"/>
                <w:szCs w:val="16"/>
              </w:rPr>
              <w:t xml:space="preserve"> 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45" w:hanging="0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b/>
                <w:sz w:val="16"/>
                <w:szCs w:val="16"/>
              </w:rPr>
              <w:t>(21 – 40)</w:t>
            </w:r>
            <w:r>
              <w:rPr>
                <w:rFonts w:eastAsia="Cambria" w:cs="Cambria" w:ascii="Cambria" w:hAnsi="Cambria"/>
                <w:sz w:val="16"/>
                <w:szCs w:val="16"/>
              </w:rPr>
              <w:t xml:space="preserve"> 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45" w:hanging="0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b/>
                <w:sz w:val="16"/>
                <w:szCs w:val="16"/>
              </w:rPr>
              <w:t>(41 – 60)</w:t>
            </w:r>
            <w:r>
              <w:rPr>
                <w:rFonts w:eastAsia="Cambria" w:cs="Cambria" w:ascii="Cambria" w:hAnsi="Cambria"/>
                <w:sz w:val="16"/>
                <w:szCs w:val="16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45" w:hanging="0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b/>
                <w:sz w:val="16"/>
                <w:szCs w:val="16"/>
              </w:rPr>
              <w:t>(61 – 80)</w:t>
            </w:r>
            <w:r>
              <w:rPr>
                <w:rFonts w:eastAsia="Cambria" w:cs="Cambria" w:ascii="Cambria" w:hAnsi="Cambria"/>
                <w:sz w:val="16"/>
                <w:szCs w:val="16"/>
              </w:rPr>
              <w:t xml:space="preserve"> 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45" w:hanging="0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eastAsia="Cambria" w:cs="Cambria" w:ascii="Cambria" w:hAnsi="Cambria"/>
                <w:b/>
                <w:sz w:val="16"/>
                <w:szCs w:val="16"/>
              </w:rPr>
              <w:t>(Skor &gt; 80)</w:t>
            </w:r>
            <w:r>
              <w:rPr>
                <w:rFonts w:eastAsia="Cambria" w:cs="Cambria" w:ascii="Cambria" w:hAnsi="Cambria"/>
                <w:sz w:val="16"/>
                <w:szCs w:val="16"/>
              </w:rPr>
              <w:t xml:space="preserve"> </w:t>
            </w:r>
          </w:p>
        </w:tc>
      </w:tr>
      <w:tr>
        <w:trPr>
          <w:trHeight w:val="255" w:hRule="atLeast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Kemampuan Komunikasi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45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  <w:tr>
        <w:trPr>
          <w:trHeight w:val="255" w:hRule="atLeast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Penguasaan Materi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45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  <w:tr>
        <w:trPr>
          <w:trHeight w:val="495" w:hRule="atLeast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Kemampuan Menghadapi Pertanyaan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45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  <w:tr>
        <w:trPr>
          <w:trHeight w:val="495" w:hRule="atLeast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Ketepatan Menyelesaikan Masalah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45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</w:tbl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36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LEMBAR PENILAIAN HASIL BELAJAR (LPHB) - Rubrik Portofolio</w:t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Nama mata kuliah</w:t>
        <w:tab/>
        <w:t xml:space="preserve">:_____________________ </w:t>
        <w:tab/>
        <w:t>SKS</w:t>
        <w:tab/>
        <w:tab/>
        <w:t>:___________</w:t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Program studi/Kelas</w:t>
        <w:tab/>
        <w:t>:_____________________</w:t>
        <w:tab/>
        <w:t>Pertemuan</w:t>
        <w:tab/>
        <w:t>:___________</w:t>
        <w:tab/>
        <w:t>LKM : ________</w:t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Jenis Asesmen  </w:t>
        <w:tab/>
        <w:t>______________________________________________________</w:t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Hari,Tanggal</w:t>
        <w:tab/>
        <w:t>______________________________________________________</w:t>
      </w:r>
    </w:p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7"/>
        <w:tblW w:w="951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480"/>
        <w:gridCol w:w="3674"/>
        <w:gridCol w:w="886"/>
        <w:gridCol w:w="870"/>
        <w:gridCol w:w="915"/>
        <w:gridCol w:w="915"/>
        <w:gridCol w:w="870"/>
        <w:gridCol w:w="898"/>
      </w:tblGrid>
      <w:tr>
        <w:trPr>
          <w:trHeight w:val="255" w:hRule="atLeast"/>
        </w:trPr>
        <w:tc>
          <w:tcPr>
            <w:tcW w:w="4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ind w:left="45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b/>
                <w:sz w:val="18"/>
                <w:szCs w:val="18"/>
              </w:rPr>
              <w:t>No</w:t>
            </w: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367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b/>
                <w:sz w:val="18"/>
                <w:szCs w:val="18"/>
              </w:rPr>
              <w:t>Aspek/Dimensi yang Dinilai</w:t>
            </w: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45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b/>
                <w:sz w:val="18"/>
                <w:szCs w:val="18"/>
              </w:rPr>
              <w:t>Porto-1</w:t>
            </w:r>
          </w:p>
        </w:tc>
        <w:tc>
          <w:tcPr>
            <w:tcW w:w="18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45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b/>
                <w:sz w:val="18"/>
                <w:szCs w:val="18"/>
              </w:rPr>
              <w:t>Porto-2</w:t>
            </w: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7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45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b/>
                <w:sz w:val="18"/>
                <w:szCs w:val="18"/>
              </w:rPr>
              <w:t>Porto-3</w:t>
            </w: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  <w:tr>
        <w:trPr>
          <w:trHeight w:val="390" w:hRule="atLeast"/>
        </w:trPr>
        <w:tc>
          <w:tcPr>
            <w:tcW w:w="480" w:type="dxa"/>
            <w:vMerge w:val="continue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40"/>
              <w:ind w:left="72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674" w:type="dxa"/>
            <w:vMerge w:val="continue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40"/>
              <w:ind w:left="72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0" w:hanging="0"/>
              <w:jc w:val="center"/>
              <w:rPr>
                <w:rFonts w:ascii="Cambria" w:hAnsi="Cambria" w:eastAsia="Cambria" w:cs="Cambria"/>
                <w:sz w:val="14"/>
                <w:szCs w:val="14"/>
              </w:rPr>
            </w:pPr>
            <w:r>
              <w:rPr>
                <w:rFonts w:eastAsia="Cambria" w:cs="Cambria" w:ascii="Cambria" w:hAnsi="Cambria"/>
                <w:b/>
                <w:sz w:val="14"/>
                <w:szCs w:val="14"/>
              </w:rPr>
              <w:t>Rendah (1-5)</w:t>
            </w:r>
            <w:r>
              <w:rPr>
                <w:rFonts w:eastAsia="Cambria" w:cs="Cambria" w:ascii="Cambria" w:hAnsi="Cambria"/>
                <w:sz w:val="14"/>
                <w:szCs w:val="14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jc w:val="center"/>
              <w:rPr>
                <w:rFonts w:ascii="Cambria" w:hAnsi="Cambria" w:eastAsia="Cambria" w:cs="Cambria"/>
                <w:sz w:val="14"/>
                <w:szCs w:val="14"/>
              </w:rPr>
            </w:pPr>
            <w:r>
              <w:rPr>
                <w:rFonts w:eastAsia="Cambria" w:cs="Cambria" w:ascii="Cambria" w:hAnsi="Cambria"/>
                <w:b/>
                <w:sz w:val="14"/>
                <w:szCs w:val="14"/>
              </w:rPr>
              <w:t>Tinggi (6-10)</w:t>
            </w:r>
            <w:r>
              <w:rPr>
                <w:rFonts w:eastAsia="Cambria" w:cs="Cambria" w:ascii="Cambria" w:hAnsi="Cambria"/>
                <w:sz w:val="14"/>
                <w:szCs w:val="14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0" w:hanging="0"/>
              <w:jc w:val="center"/>
              <w:rPr>
                <w:rFonts w:ascii="Cambria" w:hAnsi="Cambria" w:eastAsia="Cambria" w:cs="Cambria"/>
                <w:sz w:val="14"/>
                <w:szCs w:val="14"/>
              </w:rPr>
            </w:pPr>
            <w:r>
              <w:rPr>
                <w:rFonts w:eastAsia="Cambria" w:cs="Cambria" w:ascii="Cambria" w:hAnsi="Cambria"/>
                <w:b/>
                <w:sz w:val="14"/>
                <w:szCs w:val="14"/>
              </w:rPr>
              <w:t>Rendah (1-5)</w:t>
            </w:r>
            <w:r>
              <w:rPr>
                <w:rFonts w:eastAsia="Cambria" w:cs="Cambria" w:ascii="Cambria" w:hAnsi="Cambria"/>
                <w:sz w:val="14"/>
                <w:szCs w:val="14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jc w:val="center"/>
              <w:rPr>
                <w:rFonts w:ascii="Cambria" w:hAnsi="Cambria" w:eastAsia="Cambria" w:cs="Cambria"/>
                <w:sz w:val="14"/>
                <w:szCs w:val="14"/>
              </w:rPr>
            </w:pPr>
            <w:r>
              <w:rPr>
                <w:rFonts w:eastAsia="Cambria" w:cs="Cambria" w:ascii="Cambria" w:hAnsi="Cambria"/>
                <w:b/>
                <w:sz w:val="14"/>
                <w:szCs w:val="14"/>
              </w:rPr>
              <w:t>Tinggi (6-10)</w:t>
            </w:r>
            <w:r>
              <w:rPr>
                <w:rFonts w:eastAsia="Cambria" w:cs="Cambria" w:ascii="Cambria" w:hAnsi="Cambria"/>
                <w:sz w:val="14"/>
                <w:szCs w:val="14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60" w:right="0" w:hanging="0"/>
              <w:jc w:val="center"/>
              <w:rPr>
                <w:rFonts w:ascii="Cambria" w:hAnsi="Cambria" w:eastAsia="Cambria" w:cs="Cambria"/>
                <w:sz w:val="14"/>
                <w:szCs w:val="14"/>
              </w:rPr>
            </w:pPr>
            <w:r>
              <w:rPr>
                <w:rFonts w:eastAsia="Cambria" w:cs="Cambria" w:ascii="Cambria" w:hAnsi="Cambria"/>
                <w:b/>
                <w:sz w:val="14"/>
                <w:szCs w:val="14"/>
              </w:rPr>
              <w:t>Rendah (1-5)</w:t>
            </w:r>
            <w:r>
              <w:rPr>
                <w:rFonts w:eastAsia="Cambria" w:cs="Cambria" w:ascii="Cambria" w:hAnsi="Cambria"/>
                <w:sz w:val="14"/>
                <w:szCs w:val="14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45" w:hanging="0"/>
              <w:jc w:val="center"/>
              <w:rPr>
                <w:rFonts w:ascii="Cambria" w:hAnsi="Cambria" w:eastAsia="Cambria" w:cs="Cambria"/>
                <w:sz w:val="14"/>
                <w:szCs w:val="14"/>
              </w:rPr>
            </w:pPr>
            <w:r>
              <w:rPr>
                <w:rFonts w:eastAsia="Cambria" w:cs="Cambria" w:ascii="Cambria" w:hAnsi="Cambria"/>
                <w:b/>
                <w:sz w:val="14"/>
                <w:szCs w:val="14"/>
              </w:rPr>
              <w:t>Tinggi (6-10)</w:t>
            </w:r>
            <w:r>
              <w:rPr>
                <w:rFonts w:eastAsia="Cambria" w:cs="Cambria" w:ascii="Cambria" w:hAnsi="Cambria"/>
                <w:sz w:val="14"/>
                <w:szCs w:val="14"/>
              </w:rPr>
              <w:t xml:space="preserve"> </w:t>
            </w:r>
          </w:p>
        </w:tc>
      </w:tr>
      <w:tr>
        <w:trPr>
          <w:trHeight w:val="90" w:hRule="atLeast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45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1 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-8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  <w:tr>
        <w:trPr/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45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2 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  <w:tr>
        <w:trPr>
          <w:trHeight w:val="75" w:hRule="atLeast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45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3 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  <w:tr>
        <w:trPr>
          <w:trHeight w:val="165" w:hRule="atLeast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45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4 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  <w:tr>
        <w:trPr>
          <w:trHeight w:val="240" w:hRule="atLeast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45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5 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  <w:tr>
        <w:trPr>
          <w:trHeight w:val="90" w:hRule="atLeast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45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6 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  <w:tr>
        <w:trPr/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45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7 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  <w:tr>
        <w:trPr/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45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8 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  <w:tr>
        <w:trPr/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45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9 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  <w:tr>
        <w:trPr>
          <w:trHeight w:val="135" w:hRule="atLeast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45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10 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  <w:tr>
        <w:trPr>
          <w:trHeight w:val="180" w:hRule="atLeast"/>
        </w:trPr>
        <w:tc>
          <w:tcPr>
            <w:tcW w:w="41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b/>
                <w:sz w:val="18"/>
                <w:szCs w:val="18"/>
              </w:rPr>
              <w:t>Jumlah skor</w:t>
            </w:r>
          </w:p>
        </w:tc>
        <w:tc>
          <w:tcPr>
            <w:tcW w:w="1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8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7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  <w:tr>
        <w:trPr>
          <w:trHeight w:val="255" w:hRule="atLeast"/>
        </w:trPr>
        <w:tc>
          <w:tcPr>
            <w:tcW w:w="41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b/>
                <w:sz w:val="18"/>
                <w:szCs w:val="18"/>
              </w:rPr>
              <w:t>Rata-rata skor</w:t>
            </w:r>
          </w:p>
        </w:tc>
        <w:tc>
          <w:tcPr>
            <w:tcW w:w="535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</w:tbl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Contoh :</w:t>
      </w:r>
    </w:p>
    <w:tbl>
      <w:tblPr>
        <w:tblStyle w:val="Table8"/>
        <w:tblW w:w="951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480"/>
        <w:gridCol w:w="3674"/>
        <w:gridCol w:w="886"/>
        <w:gridCol w:w="870"/>
        <w:gridCol w:w="915"/>
        <w:gridCol w:w="915"/>
        <w:gridCol w:w="870"/>
        <w:gridCol w:w="898"/>
      </w:tblGrid>
      <w:tr>
        <w:trPr>
          <w:trHeight w:val="255" w:hRule="atLeast"/>
        </w:trPr>
        <w:tc>
          <w:tcPr>
            <w:tcW w:w="4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ind w:left="45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b/>
                <w:sz w:val="18"/>
                <w:szCs w:val="18"/>
              </w:rPr>
              <w:t>No</w:t>
            </w: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367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b/>
                <w:sz w:val="18"/>
                <w:szCs w:val="18"/>
              </w:rPr>
              <w:t>Aspek/Dimensi yang Dinilai</w:t>
            </w: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/>
              <w:ind w:left="45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b/>
                <w:sz w:val="18"/>
                <w:szCs w:val="18"/>
              </w:rPr>
              <w:t>Artikel-1</w:t>
            </w: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8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45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b/>
                <w:sz w:val="18"/>
                <w:szCs w:val="18"/>
              </w:rPr>
              <w:t>Artikel-2</w:t>
            </w: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7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45" w:hanging="0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b/>
                <w:sz w:val="18"/>
                <w:szCs w:val="18"/>
              </w:rPr>
              <w:t>Artikel-3</w:t>
            </w: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  <w:tr>
        <w:trPr>
          <w:trHeight w:val="390" w:hRule="atLeast"/>
        </w:trPr>
        <w:tc>
          <w:tcPr>
            <w:tcW w:w="480" w:type="dxa"/>
            <w:vMerge w:val="continue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40"/>
              <w:ind w:left="72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674" w:type="dxa"/>
            <w:vMerge w:val="continue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40"/>
              <w:ind w:left="72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jc w:val="center"/>
              <w:rPr>
                <w:rFonts w:ascii="Cambria" w:hAnsi="Cambria" w:eastAsia="Cambria" w:cs="Cambria"/>
                <w:sz w:val="14"/>
                <w:szCs w:val="14"/>
              </w:rPr>
            </w:pPr>
            <w:r>
              <w:rPr>
                <w:rFonts w:eastAsia="Cambria" w:cs="Cambria" w:ascii="Cambria" w:hAnsi="Cambria"/>
                <w:b/>
                <w:sz w:val="14"/>
                <w:szCs w:val="14"/>
              </w:rPr>
              <w:t>Rendah (1-5)</w:t>
            </w:r>
            <w:r>
              <w:rPr>
                <w:rFonts w:eastAsia="Cambria" w:cs="Cambria" w:ascii="Cambria" w:hAnsi="Cambria"/>
                <w:sz w:val="14"/>
                <w:szCs w:val="14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jc w:val="center"/>
              <w:rPr>
                <w:rFonts w:ascii="Cambria" w:hAnsi="Cambria" w:eastAsia="Cambria" w:cs="Cambria"/>
                <w:sz w:val="14"/>
                <w:szCs w:val="14"/>
              </w:rPr>
            </w:pPr>
            <w:r>
              <w:rPr>
                <w:rFonts w:eastAsia="Cambria" w:cs="Cambria" w:ascii="Cambria" w:hAnsi="Cambria"/>
                <w:b/>
                <w:sz w:val="14"/>
                <w:szCs w:val="14"/>
              </w:rPr>
              <w:t>Tinggi (6-10)</w:t>
            </w:r>
            <w:r>
              <w:rPr>
                <w:rFonts w:eastAsia="Cambria" w:cs="Cambria" w:ascii="Cambria" w:hAnsi="Cambria"/>
                <w:sz w:val="14"/>
                <w:szCs w:val="14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jc w:val="center"/>
              <w:rPr>
                <w:rFonts w:ascii="Cambria" w:hAnsi="Cambria" w:eastAsia="Cambria" w:cs="Cambria"/>
                <w:sz w:val="14"/>
                <w:szCs w:val="14"/>
              </w:rPr>
            </w:pPr>
            <w:r>
              <w:rPr>
                <w:rFonts w:eastAsia="Cambria" w:cs="Cambria" w:ascii="Cambria" w:hAnsi="Cambria"/>
                <w:b/>
                <w:sz w:val="14"/>
                <w:szCs w:val="14"/>
              </w:rPr>
              <w:t>Rendah (1-5)</w:t>
            </w:r>
            <w:r>
              <w:rPr>
                <w:rFonts w:eastAsia="Cambria" w:cs="Cambria" w:ascii="Cambria" w:hAnsi="Cambria"/>
                <w:sz w:val="14"/>
                <w:szCs w:val="14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jc w:val="center"/>
              <w:rPr>
                <w:rFonts w:ascii="Cambria" w:hAnsi="Cambria" w:eastAsia="Cambria" w:cs="Cambria"/>
                <w:sz w:val="14"/>
                <w:szCs w:val="14"/>
              </w:rPr>
            </w:pPr>
            <w:r>
              <w:rPr>
                <w:rFonts w:eastAsia="Cambria" w:cs="Cambria" w:ascii="Cambria" w:hAnsi="Cambria"/>
                <w:b/>
                <w:sz w:val="14"/>
                <w:szCs w:val="14"/>
              </w:rPr>
              <w:t>Tinggi (6-10)</w:t>
            </w:r>
            <w:r>
              <w:rPr>
                <w:rFonts w:eastAsia="Cambria" w:cs="Cambria" w:ascii="Cambria" w:hAnsi="Cambria"/>
                <w:sz w:val="14"/>
                <w:szCs w:val="14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60" w:hanging="0"/>
              <w:jc w:val="center"/>
              <w:rPr>
                <w:rFonts w:ascii="Cambria" w:hAnsi="Cambria" w:eastAsia="Cambria" w:cs="Cambria"/>
                <w:sz w:val="14"/>
                <w:szCs w:val="14"/>
              </w:rPr>
            </w:pPr>
            <w:r>
              <w:rPr>
                <w:rFonts w:eastAsia="Cambria" w:cs="Cambria" w:ascii="Cambria" w:hAnsi="Cambria"/>
                <w:b/>
                <w:sz w:val="14"/>
                <w:szCs w:val="14"/>
              </w:rPr>
              <w:t>Rendah (1-5)</w:t>
            </w:r>
            <w:r>
              <w:rPr>
                <w:rFonts w:eastAsia="Cambria" w:cs="Cambria" w:ascii="Cambria" w:hAnsi="Cambria"/>
                <w:sz w:val="14"/>
                <w:szCs w:val="14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45" w:hanging="0"/>
              <w:jc w:val="center"/>
              <w:rPr>
                <w:rFonts w:ascii="Cambria" w:hAnsi="Cambria" w:eastAsia="Cambria" w:cs="Cambria"/>
                <w:sz w:val="14"/>
                <w:szCs w:val="14"/>
              </w:rPr>
            </w:pPr>
            <w:r>
              <w:rPr>
                <w:rFonts w:eastAsia="Cambria" w:cs="Cambria" w:ascii="Cambria" w:hAnsi="Cambria"/>
                <w:b/>
                <w:sz w:val="14"/>
                <w:szCs w:val="14"/>
              </w:rPr>
              <w:t>Tinggi (6-10)</w:t>
            </w:r>
            <w:r>
              <w:rPr>
                <w:rFonts w:eastAsia="Cambria" w:cs="Cambria" w:ascii="Cambria" w:hAnsi="Cambria"/>
                <w:sz w:val="14"/>
                <w:szCs w:val="14"/>
              </w:rPr>
              <w:t xml:space="preserve"> </w:t>
            </w:r>
          </w:p>
        </w:tc>
      </w:tr>
      <w:tr>
        <w:trPr>
          <w:trHeight w:val="90" w:hRule="atLeast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45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1 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right="-8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Artikel berasal dari jurnal terindeks dalam kurun waktu 3 tahun terakhir. 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  <w:tr>
        <w:trPr>
          <w:trHeight w:val="345" w:hRule="atLeast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45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2 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Artikel berkaitan dengan tema dampak polusi industri. 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  <w:tr>
        <w:trPr>
          <w:trHeight w:val="390" w:hRule="atLeast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45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3 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Jumlah artikel sekurang-kurangnya membahas dampak polusi industri pada manusia dan lingkungan. 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  <w:tr>
        <w:trPr>
          <w:trHeight w:val="165" w:hRule="atLeast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45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4 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Ketepatan meringkas isi bagian-bagian penting dari abstrak artikel. 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  <w:tr>
        <w:trPr>
          <w:trHeight w:val="240" w:hRule="atLeast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45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5 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Ketepatan meringkas konsep pemikiran penting dalam artikel. 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  <w:tr>
        <w:trPr>
          <w:trHeight w:val="330" w:hRule="atLeast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45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6 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Ketepatan meringkas metodologi yang digunakan dalam artikel. 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  <w:tr>
        <w:trPr>
          <w:trHeight w:val="495" w:hRule="atLeast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45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7 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Ketepatan meringkas hasil penelitian dalam artikel.  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  <w:tr>
        <w:trPr>
          <w:trHeight w:val="345" w:hRule="atLeast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45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8 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Ketepatan meringkas pembahasan hasil penelitian dalam artikel. 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  <w:tr>
        <w:trPr>
          <w:trHeight w:val="345" w:hRule="atLeast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45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9 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Ketepatan meringkas simpulan hasil penelitian dalam artikel. 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  <w:tr>
        <w:trPr>
          <w:trHeight w:val="315" w:hRule="atLeast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45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10 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Ketepatan memberikan komentar pada artikel journal yang dipilih. 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  <w:tr>
        <w:trPr>
          <w:trHeight w:val="180" w:hRule="atLeast"/>
        </w:trPr>
        <w:tc>
          <w:tcPr>
            <w:tcW w:w="41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b/>
                <w:sz w:val="18"/>
                <w:szCs w:val="18"/>
              </w:rPr>
              <w:t>Jumlah skor tiap ringkasan artikel</w:t>
            </w: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8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7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  <w:tr>
        <w:trPr>
          <w:trHeight w:val="255" w:hRule="atLeast"/>
        </w:trPr>
        <w:tc>
          <w:tcPr>
            <w:tcW w:w="41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9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b/>
                <w:sz w:val="18"/>
                <w:szCs w:val="18"/>
              </w:rPr>
              <w:t>Rata-rata skor yang diperoleh</w:t>
            </w: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535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ind w:left="720" w:hanging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eastAsia="Cambria" w:cs="Cambria" w:ascii="Cambria" w:hAnsi="Cambria"/>
                <w:sz w:val="18"/>
                <w:szCs w:val="18"/>
              </w:rPr>
              <w:t xml:space="preserve"> </w:t>
            </w:r>
          </w:p>
        </w:tc>
      </w:tr>
    </w:tbl>
    <w:p>
      <w:pPr>
        <w:pStyle w:val="Normal1"/>
        <w:spacing w:lineRule="auto" w:line="240"/>
        <w:rPr>
          <w:rFonts w:ascii="Calibri" w:hAnsi="Calibri" w:eastAsia="Calibri" w:cs="Calibri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4</Pages>
  <Words>674</Words>
  <Characters>4688</Characters>
  <CharactersWithSpaces>5532</CharactersWithSpaces>
  <Paragraphs>341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2023-02-07T15:59:36Z</dcterms:modified>
  <cp:revision>1</cp:revision>
  <dc:subject/>
  <dc:title/>
</cp:coreProperties>
</file>