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10</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mengkonstruksi possibility trees dan menggunakan Aturan Perkalian, Permutasi, Aturan Tambah, Aturan Kurang, Prinsip Inklusi/Eksklusi dalam menyelesaikan masalah-masalah Counting.</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mengkonstruksi possibility trees</w:t>
      </w:r>
    </w:p>
    <w:p>
      <w:pPr>
        <w:pStyle w:val="Normal"/>
        <w:numPr>
          <w:ilvl w:val="0"/>
          <w:numId w:val="4"/>
        </w:numPr>
        <w:spacing w:lineRule="auto" w:line="240" w:before="0" w:after="0"/>
        <w:jc w:val="both"/>
        <w:rPr/>
      </w:pPr>
      <w:r>
        <w:rPr/>
        <w:t>Mahasiswa mampu menggunakan Aturan Perkalian untuk menyelesaikan masalah Counting</w:t>
      </w:r>
    </w:p>
    <w:p>
      <w:pPr>
        <w:pStyle w:val="Normal"/>
        <w:numPr>
          <w:ilvl w:val="0"/>
          <w:numId w:val="4"/>
        </w:numPr>
        <w:spacing w:lineRule="auto" w:line="240" w:before="0" w:after="0"/>
        <w:jc w:val="both"/>
        <w:rPr/>
      </w:pPr>
      <w:r>
        <w:rPr/>
        <w:t>Mahasiswa mampu menggunakan Permutasi untuk menyelesaikan masalah Counting</w:t>
      </w:r>
    </w:p>
    <w:p>
      <w:pPr>
        <w:pStyle w:val="Normal"/>
        <w:numPr>
          <w:ilvl w:val="0"/>
          <w:numId w:val="4"/>
        </w:numPr>
        <w:spacing w:lineRule="auto" w:line="240" w:before="0" w:after="0"/>
        <w:jc w:val="both"/>
        <w:rPr/>
      </w:pPr>
      <w:r>
        <w:rPr/>
        <w:t>Mahasiswa mampu menggunakan Aturan Tambah untuk menyelesaikan masalah Counting</w:t>
      </w:r>
    </w:p>
    <w:p>
      <w:pPr>
        <w:pStyle w:val="Normal"/>
        <w:numPr>
          <w:ilvl w:val="0"/>
          <w:numId w:val="4"/>
        </w:numPr>
        <w:spacing w:lineRule="auto" w:line="240" w:before="0" w:after="0"/>
        <w:jc w:val="both"/>
        <w:rPr/>
      </w:pPr>
      <w:r>
        <w:rPr/>
        <w:t>Mahasiswa mampu menggunakan Aturan Kurang untuk menyelesaikan masalah Counting</w:t>
      </w:r>
    </w:p>
    <w:p>
      <w:pPr>
        <w:pStyle w:val="Normal"/>
        <w:numPr>
          <w:ilvl w:val="0"/>
          <w:numId w:val="4"/>
        </w:numPr>
        <w:spacing w:lineRule="auto" w:line="240" w:before="0" w:after="0"/>
        <w:jc w:val="both"/>
        <w:rPr/>
      </w:pPr>
      <w:r>
        <w:rPr/>
        <w:t>Mahasiswa mampu menggunakan Prinsip Inklusi/Eksklusi untuk menyelesaikan masalah Counting</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Counting bagian I</w:t>
      </w:r>
      <w:r>
        <w:rPr>
          <w:sz w:val="24"/>
        </w:rPr>
        <w:t>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Permutasi</w:t>
      </w:r>
    </w:p>
    <w:p>
      <w:pPr>
        <w:pStyle w:val="ListParagraph"/>
        <w:numPr>
          <w:ilvl w:val="0"/>
          <w:numId w:val="3"/>
        </w:numPr>
        <w:spacing w:lineRule="auto" w:line="240" w:before="0" w:after="0"/>
        <w:ind w:left="1080" w:hanging="360"/>
        <w:contextualSpacing/>
        <w:jc w:val="both"/>
        <w:rPr>
          <w:sz w:val="24"/>
        </w:rPr>
      </w:pPr>
      <w:r>
        <w:rPr/>
        <w:t>Kombinasi</w:t>
      </w:r>
      <w:r>
        <w:rPr/>
        <w:t xml:space="preserve">, </w:t>
      </w:r>
    </w:p>
    <w:p>
      <w:pPr>
        <w:pStyle w:val="ListParagraph"/>
        <w:numPr>
          <w:ilvl w:val="0"/>
          <w:numId w:val="3"/>
        </w:numPr>
        <w:spacing w:lineRule="auto" w:line="240" w:before="0" w:after="0"/>
        <w:ind w:left="1080" w:hanging="360"/>
        <w:contextualSpacing/>
        <w:jc w:val="both"/>
        <w:rPr>
          <w:sz w:val="24"/>
        </w:rPr>
      </w:pPr>
      <w:r>
        <w:rPr/>
        <w:t>Permutasi berulang</w:t>
      </w:r>
      <w:r>
        <w:rPr/>
        <w:t xml:space="preserve">, </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Pigeon Hole</w:t>
      </w:r>
      <w:r>
        <w:rPr/>
        <w:t xml:space="preserve">, </w:t>
      </w:r>
    </w:p>
    <w:p>
      <w:pPr>
        <w:pStyle w:val="ListParagraph"/>
        <w:numPr>
          <w:ilvl w:val="0"/>
          <w:numId w:val="3"/>
        </w:numPr>
        <w:spacing w:lineRule="auto" w:line="240" w:before="0" w:after="0"/>
        <w:ind w:left="1080" w:hanging="360"/>
        <w:contextualSpacing/>
        <w:jc w:val="both"/>
        <w:rPr>
          <w:sz w:val="24"/>
        </w:rPr>
      </w:pPr>
      <w:r>
        <w:rPr/>
        <w:t>Teorema Binomial</w:t>
      </w:r>
      <w:r>
        <w:rPr/>
        <w:t xml:space="preserve">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akan mulai menjelaskan materi Relasi Rekursif</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10</w:t>
            </w:r>
            <w:r>
              <w:rPr>
                <w:sz w:val="24"/>
              </w:rPr>
              <w:t xml:space="preserve"> tentang </w:t>
            </w:r>
            <w:r>
              <w:rPr>
                <w:sz w:val="24"/>
              </w:rPr>
              <w:t>Permutasi, Kombinasi, Permutasi Berulang, Pigeon Hole, dan Teorema Binomial</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bCs/>
                <w:sz w:val="24"/>
              </w:rPr>
              <w:t>Permutasi, Kombinasi, Permutasi Berulang, Pigeon Hole, dan Teorema Binomial</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Persiapan Case Method</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2"/>
                <w:szCs w:val="22"/>
              </w:rPr>
            </w:pPr>
            <w:r>
              <w:rPr>
                <w:sz w:val="22"/>
                <w:szCs w:val="22"/>
              </w:rPr>
              <w:t>Mengidentifikasi dan menyusun kasus yang akan dibahas dalam bentuk file pdf dan diletakkan pada Morning</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sz w:val="22"/>
                <w:szCs w:val="22"/>
              </w:rPr>
            </w:pPr>
            <w:r>
              <w:rPr>
                <w:sz w:val="22"/>
                <w:szCs w:val="22"/>
              </w:rPr>
              <w:t>Mahasiswa sebelum perkuliahan membuka Morning untuk menyiapkan berbagai sumber literatur yang disarankan oleh dosen atau yang sesuai dengan kasus yang akan dibahas, serta membaca kasus yang akan dibahas pada LMS.</w:t>
            </w:r>
          </w:p>
          <w:p>
            <w:pPr>
              <w:pStyle w:val="ListParagraph"/>
              <w:numPr>
                <w:ilvl w:val="0"/>
                <w:numId w:val="7"/>
              </w:numPr>
              <w:spacing w:lineRule="auto" w:line="240" w:before="0" w:after="0"/>
              <w:ind w:left="226" w:hanging="198"/>
              <w:contextualSpacing/>
              <w:rPr>
                <w:sz w:val="22"/>
                <w:szCs w:val="22"/>
              </w:rPr>
            </w:pPr>
            <w:r>
              <w:rPr>
                <w:sz w:val="22"/>
                <w:szCs w:val="22"/>
              </w:rPr>
              <w:t>Bersama dosen menyiapkan tata kelas (bila LURING) atau membantu dosen dalam hal membentuk kelompok dan kooperatif untuk bergabung dalam diskusi kelompok pada breakout room meeting zoom maupun MS Team pada masa perkuliahan daring yang telah disiapkan dosen.</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Pelaksanaan Case Method</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0"/>
              </w:numPr>
              <w:spacing w:lineRule="auto" w:line="240" w:before="0" w:after="0"/>
              <w:ind w:left="776" w:hanging="0"/>
              <w:contextualSpacing/>
              <w:rPr>
                <w:sz w:val="22"/>
                <w:szCs w:val="22"/>
              </w:rPr>
            </w:pPr>
            <w:r>
              <w:rPr>
                <w:sz w:val="22"/>
                <w:szCs w:val="22"/>
              </w:rPr>
              <w:t>Dosen menjelaskan (pada Morning):</w:t>
            </w:r>
          </w:p>
          <w:p>
            <w:pPr>
              <w:pStyle w:val="ListParagraph"/>
              <w:numPr>
                <w:ilvl w:val="0"/>
                <w:numId w:val="5"/>
              </w:numPr>
              <w:spacing w:lineRule="auto" w:line="240" w:before="0" w:after="0"/>
              <w:ind w:left="176" w:hanging="142"/>
              <w:contextualSpacing/>
              <w:rPr>
                <w:sz w:val="22"/>
                <w:szCs w:val="22"/>
              </w:rPr>
            </w:pPr>
            <w:r>
              <w:rPr>
                <w:sz w:val="22"/>
                <w:szCs w:val="22"/>
              </w:rPr>
              <w:t>Tujuan pembelajaran sesuai dengan Sub CPMK</w:t>
            </w:r>
          </w:p>
          <w:p>
            <w:pPr>
              <w:pStyle w:val="ListParagraph"/>
              <w:numPr>
                <w:ilvl w:val="0"/>
                <w:numId w:val="5"/>
              </w:numPr>
              <w:spacing w:lineRule="auto" w:line="240" w:before="0" w:after="0"/>
              <w:ind w:left="176" w:hanging="142"/>
              <w:contextualSpacing/>
              <w:rPr>
                <w:sz w:val="22"/>
                <w:szCs w:val="22"/>
              </w:rPr>
            </w:pPr>
            <w:r>
              <w:rPr>
                <w:sz w:val="22"/>
                <w:szCs w:val="22"/>
              </w:rPr>
              <w:t>Dosen meletakkan penjelasan Skenario studi kasus pada Morning dalam model (resource  - label) agar mahasiswa dapat dengan jelas membaca skenario.</w:t>
            </w:r>
          </w:p>
          <w:p>
            <w:pPr>
              <w:pStyle w:val="ListParagraph"/>
              <w:numPr>
                <w:ilvl w:val="0"/>
                <w:numId w:val="5"/>
              </w:numPr>
              <w:spacing w:lineRule="auto" w:line="240" w:before="0" w:after="0"/>
              <w:ind w:left="176" w:hanging="142"/>
              <w:contextualSpacing/>
              <w:rPr>
                <w:sz w:val="22"/>
                <w:szCs w:val="22"/>
              </w:rPr>
            </w:pPr>
            <w:r>
              <w:rPr>
                <w:sz w:val="22"/>
                <w:szCs w:val="22"/>
              </w:rPr>
              <w:t>Dosen membagikan studi kasus yang disiapkan secara tertulis pada Morning dalam mode link sebuah web yang berisi file pdf.</w:t>
            </w:r>
          </w:p>
          <w:p>
            <w:pPr>
              <w:pStyle w:val="ListParagraph"/>
              <w:numPr>
                <w:ilvl w:val="0"/>
                <w:numId w:val="5"/>
              </w:numPr>
              <w:spacing w:lineRule="auto" w:line="240" w:before="0" w:after="0"/>
              <w:ind w:left="176" w:hanging="142"/>
              <w:contextualSpacing/>
              <w:rPr>
                <w:sz w:val="22"/>
                <w:szCs w:val="22"/>
              </w:rPr>
            </w:pPr>
            <w:r>
              <w:rPr>
                <w:sz w:val="22"/>
                <w:szCs w:val="22"/>
              </w:rPr>
              <w:t xml:space="preserve">Pada saat yang telah ditentukan, dosen membuka room zoom atau MS Teams, membuka kuliah dan mengkonfirmasi penjelasan studi kasus dan meminta mahasiswa masuk ke dalam room-nya masing-masing untuk berdiskusi kelompok. </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7"/>
              </w:numPr>
              <w:spacing w:lineRule="auto" w:line="240" w:before="0" w:after="0"/>
              <w:ind w:left="226" w:hanging="198"/>
              <w:contextualSpacing/>
              <w:rPr>
                <w:sz w:val="22"/>
                <w:szCs w:val="22"/>
              </w:rPr>
            </w:pPr>
            <w:r>
              <w:rPr>
                <w:sz w:val="22"/>
                <w:szCs w:val="22"/>
              </w:rPr>
              <w:t>Mencermati tujuan pembelajaran (Sub-CPMK) yang tertulis pada Morning.</w:t>
            </w:r>
          </w:p>
          <w:p>
            <w:pPr>
              <w:pStyle w:val="ListParagraph"/>
              <w:numPr>
                <w:ilvl w:val="0"/>
                <w:numId w:val="7"/>
              </w:numPr>
              <w:spacing w:lineRule="auto" w:line="240" w:before="0" w:after="0"/>
              <w:ind w:left="226" w:hanging="198"/>
              <w:contextualSpacing/>
              <w:rPr>
                <w:sz w:val="22"/>
                <w:szCs w:val="22"/>
              </w:rPr>
            </w:pPr>
            <w:r>
              <w:rPr>
                <w:sz w:val="22"/>
                <w:szCs w:val="22"/>
              </w:rPr>
              <w:t>Membaca dengan cermat skenario studi kasus pada Morning.</w:t>
            </w:r>
          </w:p>
          <w:p>
            <w:pPr>
              <w:pStyle w:val="ListParagraph"/>
              <w:numPr>
                <w:ilvl w:val="0"/>
                <w:numId w:val="7"/>
              </w:numPr>
              <w:spacing w:lineRule="auto" w:line="240" w:before="0" w:after="0"/>
              <w:ind w:left="226" w:hanging="198"/>
              <w:contextualSpacing/>
              <w:rPr>
                <w:sz w:val="22"/>
                <w:szCs w:val="22"/>
              </w:rPr>
            </w:pPr>
            <w:r>
              <w:rPr>
                <w:sz w:val="22"/>
                <w:szCs w:val="22"/>
              </w:rPr>
              <w:t>Menerima studi kasus yang menjadi tugas dari kelompoknya dan membaca dengan cermat kasus yang sudah dimuat dosen dalam Morning dan segera dibagikan kepada rekan-rekan kelompok diskusi.</w:t>
            </w:r>
          </w:p>
          <w:p>
            <w:pPr>
              <w:pStyle w:val="ListParagraph"/>
              <w:numPr>
                <w:ilvl w:val="0"/>
                <w:numId w:val="7"/>
              </w:numPr>
              <w:spacing w:lineRule="auto" w:line="240" w:before="0" w:after="0"/>
              <w:ind w:left="226" w:hanging="198"/>
              <w:contextualSpacing/>
              <w:rPr>
                <w:sz w:val="22"/>
                <w:szCs w:val="22"/>
              </w:rPr>
            </w:pPr>
            <w:r>
              <w:rPr>
                <w:sz w:val="22"/>
                <w:szCs w:val="22"/>
              </w:rPr>
              <w:t xml:space="preserve">Mahasiswa bergabung dalam pertemuan tatap muka maya dan mengkonfirmasi hal-hal yang kurang jelas dari penjelasan studi kasus, dan segera menjalankan diskusi dengan kelompoknya. </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Kegiatan inti</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tabs>
                <w:tab w:val="clear" w:pos="720"/>
                <w:tab w:val="left" w:pos="274" w:leader="none"/>
              </w:tabs>
              <w:spacing w:lineRule="auto" w:line="240" w:before="0" w:after="0"/>
              <w:ind w:left="742" w:hanging="0"/>
              <w:contextualSpacing/>
              <w:rPr>
                <w:sz w:val="22"/>
                <w:szCs w:val="22"/>
              </w:rPr>
            </w:pPr>
            <w:r>
              <w:rPr>
                <w:sz w:val="22"/>
                <w:szCs w:val="22"/>
              </w:rPr>
              <w:t>- Mengobservasi jalannya diskusi kasus pada masing-masing kelompok (dalam breakout room masing-masing)</w:t>
            </w:r>
          </w:p>
          <w:p>
            <w:pPr>
              <w:pStyle w:val="ListParagraph"/>
              <w:numPr>
                <w:ilvl w:val="0"/>
                <w:numId w:val="5"/>
              </w:numPr>
              <w:tabs>
                <w:tab w:val="clear" w:pos="720"/>
                <w:tab w:val="left" w:pos="274" w:leader="none"/>
              </w:tabs>
              <w:spacing w:lineRule="auto" w:line="240" w:before="0" w:after="0"/>
              <w:ind w:left="34" w:hanging="0"/>
              <w:contextualSpacing/>
              <w:rPr>
                <w:sz w:val="22"/>
                <w:szCs w:val="22"/>
              </w:rPr>
            </w:pPr>
            <w:r>
              <w:rPr>
                <w:sz w:val="22"/>
                <w:szCs w:val="22"/>
              </w:rPr>
              <w:t>Memberi arahan dan petunjuk ketika kelompok mengalami kesulitan atau diskusinya menyimpang dari tujuan pembelajaran yang akan dicapai</w:t>
            </w:r>
          </w:p>
        </w:tc>
        <w:tc>
          <w:tcPr>
            <w:tcW w:w="4459"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spacing w:lineRule="auto" w:line="240" w:before="0" w:after="0"/>
              <w:ind w:left="1020" w:hanging="0"/>
              <w:contextualSpacing/>
              <w:rPr>
                <w:sz w:val="22"/>
                <w:szCs w:val="22"/>
              </w:rPr>
            </w:pPr>
            <w:r>
              <w:rPr>
                <w:sz w:val="22"/>
                <w:szCs w:val="22"/>
              </w:rPr>
            </w:r>
          </w:p>
          <w:p>
            <w:pPr>
              <w:pStyle w:val="ListParagraph"/>
              <w:numPr>
                <w:ilvl w:val="0"/>
                <w:numId w:val="7"/>
              </w:numPr>
              <w:spacing w:lineRule="auto" w:line="240" w:before="0" w:after="0"/>
              <w:ind w:left="226" w:hanging="198"/>
              <w:contextualSpacing/>
              <w:rPr>
                <w:sz w:val="22"/>
                <w:szCs w:val="22"/>
              </w:rPr>
            </w:pPr>
            <w:r>
              <w:rPr>
                <w:sz w:val="22"/>
                <w:szCs w:val="22"/>
              </w:rPr>
              <w:t>Setiap kelompok mendiskusikan kasus yang dikemukakan dan melakukan analisis dengan:</w:t>
            </w:r>
          </w:p>
          <w:p>
            <w:pPr>
              <w:pStyle w:val="ListParagraph"/>
              <w:numPr>
                <w:ilvl w:val="0"/>
                <w:numId w:val="0"/>
              </w:numPr>
              <w:spacing w:lineRule="auto" w:line="240" w:before="0" w:after="0"/>
              <w:ind w:left="0" w:hanging="0"/>
              <w:contextualSpacing/>
              <w:rPr>
                <w:sz w:val="22"/>
                <w:szCs w:val="22"/>
              </w:rPr>
            </w:pPr>
            <w:r>
              <w:rPr>
                <w:sz w:val="22"/>
                <w:szCs w:val="22"/>
              </w:rPr>
              <w:t>(1) mengidentifikasi fakta, konsep dalam kasus,</w:t>
            </w:r>
          </w:p>
          <w:p>
            <w:pPr>
              <w:pStyle w:val="ListParagraph"/>
              <w:numPr>
                <w:ilvl w:val="0"/>
                <w:numId w:val="0"/>
              </w:numPr>
              <w:spacing w:lineRule="auto" w:line="240" w:before="0" w:after="0"/>
              <w:ind w:left="0" w:hanging="0"/>
              <w:contextualSpacing/>
              <w:rPr>
                <w:sz w:val="22"/>
                <w:szCs w:val="22"/>
              </w:rPr>
            </w:pPr>
            <w:r>
              <w:rPr>
                <w:sz w:val="22"/>
                <w:szCs w:val="22"/>
              </w:rPr>
              <w:t>(2) menghubungkan berbagai informasi dalam kasus.</w:t>
            </w:r>
          </w:p>
          <w:p>
            <w:pPr>
              <w:pStyle w:val="ListParagraph"/>
              <w:numPr>
                <w:ilvl w:val="0"/>
                <w:numId w:val="7"/>
              </w:numPr>
              <w:spacing w:lineRule="auto" w:line="240" w:before="0" w:after="0"/>
              <w:ind w:left="226" w:hanging="198"/>
              <w:contextualSpacing/>
              <w:rPr>
                <w:sz w:val="22"/>
                <w:szCs w:val="22"/>
              </w:rPr>
            </w:pPr>
            <w:r>
              <w:rPr>
                <w:sz w:val="22"/>
                <w:szCs w:val="22"/>
              </w:rPr>
              <w:t>Kelompok menyimpulkan masalah, mencari alternatif pemecahan dan menetapkan pilihan penyelesaian masalah sesuai studi kasus yang menjadi tugasnya.</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Penutup</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2"/>
                <w:szCs w:val="22"/>
              </w:rPr>
            </w:pPr>
            <w:r>
              <w:rPr>
                <w:sz w:val="22"/>
                <w:szCs w:val="22"/>
              </w:rPr>
              <w:t>Dosen memperhatikan dan mencermati paparan dari mahasiswa tentang alternatif pemecahan masalah dari studi kasus yang menjadi tugasnya.</w:t>
            </w:r>
          </w:p>
          <w:p>
            <w:pPr>
              <w:pStyle w:val="ListParagraph"/>
              <w:numPr>
                <w:ilvl w:val="0"/>
                <w:numId w:val="8"/>
              </w:numPr>
              <w:spacing w:lineRule="auto" w:line="240" w:before="0" w:after="0"/>
              <w:ind w:left="323" w:hanging="323"/>
              <w:contextualSpacing/>
              <w:rPr>
                <w:sz w:val="22"/>
                <w:szCs w:val="22"/>
              </w:rPr>
            </w:pPr>
            <w:r>
              <w:rPr>
                <w:sz w:val="22"/>
                <w:szCs w:val="22"/>
              </w:rPr>
              <w:t>Dosen merangkum dan membuat kesimpulan tentang alternatif pemecahan masalah yang paling tepat sesuai skenario kasus dikaitkan dengan tujuan pembelajaran</w:t>
            </w:r>
          </w:p>
          <w:p>
            <w:pPr>
              <w:pStyle w:val="ListParagraph"/>
              <w:numPr>
                <w:ilvl w:val="0"/>
                <w:numId w:val="8"/>
              </w:numPr>
              <w:spacing w:lineRule="auto" w:line="240" w:before="0" w:after="0"/>
              <w:ind w:left="323" w:hanging="323"/>
              <w:contextualSpacing/>
              <w:rPr>
                <w:sz w:val="22"/>
                <w:szCs w:val="22"/>
              </w:rPr>
            </w:pPr>
            <w:r>
              <w:rPr>
                <w:sz w:val="22"/>
                <w:szCs w:val="22"/>
              </w:rPr>
              <w:t>Dosen memberikan beberapa soal tambahan untuk mempertajam skill/keterampilan mahasiswa</w:t>
            </w:r>
          </w:p>
          <w:p>
            <w:pPr>
              <w:pStyle w:val="ListParagraph"/>
              <w:numPr>
                <w:ilvl w:val="0"/>
                <w:numId w:val="8"/>
              </w:numPr>
              <w:spacing w:lineRule="auto" w:line="240" w:before="0" w:after="0"/>
              <w:ind w:left="323" w:hanging="323"/>
              <w:contextualSpacing/>
              <w:rPr>
                <w:sz w:val="22"/>
                <w:szCs w:val="22"/>
              </w:rPr>
            </w:pPr>
            <w:r>
              <w:rPr>
                <w:sz w:val="22"/>
                <w:szCs w:val="22"/>
              </w:rPr>
              <w:t>Menutup dengan doa</w:t>
            </w:r>
          </w:p>
        </w:tc>
        <w:tc>
          <w:tcPr>
            <w:tcW w:w="4459"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sz w:val="22"/>
                <w:szCs w:val="22"/>
              </w:rPr>
            </w:pPr>
            <w:r>
              <w:rPr>
                <w:sz w:val="22"/>
                <w:szCs w:val="22"/>
              </w:rPr>
              <w:t>Setiap kelompok mempresentasikan pemecahan masalah dari studi kasus yang menjadi tugasnya dan alasannya.</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 xml:space="preserve">Menilai Tugas dengan menggunakan </w:t>
      </w:r>
      <w:r>
        <w:rPr>
          <w:rFonts w:eastAsia="Calibri" w:cs="" w:cstheme="minorBidi" w:eastAsiaTheme="minorHAnsi"/>
          <w:color w:val="auto"/>
          <w:kern w:val="0"/>
          <w:sz w:val="24"/>
          <w:szCs w:val="22"/>
          <w:lang w:val="en-US" w:eastAsia="en-US" w:bidi="ar-SA"/>
        </w:rPr>
        <w:t>L</w:t>
      </w:r>
      <w:r>
        <w:rPr>
          <w:sz w:val="24"/>
        </w:rPr>
        <w:t xml:space="preserve">embar </w:t>
      </w:r>
      <w:r>
        <w:rPr>
          <w:sz w:val="24"/>
        </w:rPr>
        <w:t>Penilaian Hasil Belajar (LPHB)</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7</Pages>
  <Words>1413</Words>
  <Characters>9400</Characters>
  <CharactersWithSpaces>10623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2021-12-30T14:57:57Z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