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b/>
          <w:b/>
          <w:sz w:val="24"/>
        </w:rPr>
      </w:pPr>
      <w:r>
        <w:rPr>
          <w:b/>
          <w:sz w:val="24"/>
        </w:rPr>
        <w:t>RENCANA PELAKSANAAN PEMBELAJARAN (RPP)</w:t>
      </w:r>
    </w:p>
    <w:p>
      <w:pPr>
        <w:pStyle w:val="Normal"/>
        <w:spacing w:lineRule="auto" w:line="240" w:before="0" w:after="0"/>
        <w:jc w:val="both"/>
        <w:rPr>
          <w:b/>
          <w:b/>
          <w:sz w:val="24"/>
        </w:rPr>
      </w:pPr>
      <w:r>
        <w:rPr>
          <w:b/>
          <w:sz w:val="24"/>
        </w:rPr>
      </w:r>
    </w:p>
    <w:p>
      <w:pPr>
        <w:pStyle w:val="Normal"/>
        <w:spacing w:lineRule="auto" w:line="240" w:before="0" w:after="0"/>
        <w:ind w:left="405" w:hanging="0"/>
        <w:jc w:val="both"/>
        <w:rPr>
          <w:sz w:val="24"/>
        </w:rPr>
      </w:pPr>
      <w:r>
        <w:rPr>
          <w:sz w:val="24"/>
        </w:rPr>
        <w:t>Mata Kuliah</w:t>
        <w:tab/>
        <w:tab/>
        <w:t>: Matematika Diskrit</w:t>
      </w:r>
    </w:p>
    <w:p>
      <w:pPr>
        <w:pStyle w:val="Normal"/>
        <w:spacing w:lineRule="auto" w:line="240" w:before="0" w:after="0"/>
        <w:ind w:left="405" w:hanging="0"/>
        <w:jc w:val="both"/>
        <w:rPr>
          <w:sz w:val="24"/>
        </w:rPr>
      </w:pPr>
      <w:r>
        <w:rPr>
          <w:sz w:val="24"/>
        </w:rPr>
        <w:t>Semester/SKS</w:t>
        <w:tab/>
        <w:tab/>
        <w:t>: Tiga / 3 SKS</w:t>
      </w:r>
    </w:p>
    <w:p>
      <w:pPr>
        <w:pStyle w:val="Normal"/>
        <w:spacing w:lineRule="auto" w:line="240" w:before="0" w:after="0"/>
        <w:ind w:left="405" w:hanging="0"/>
        <w:jc w:val="both"/>
        <w:rPr>
          <w:sz w:val="24"/>
        </w:rPr>
      </w:pPr>
      <w:r>
        <w:rPr>
          <w:sz w:val="24"/>
        </w:rPr>
        <w:t>Program Studi</w:t>
        <w:tab/>
        <w:tab/>
        <w:t>: Teknik Informatika</w:t>
      </w:r>
    </w:p>
    <w:p>
      <w:pPr>
        <w:pStyle w:val="Normal"/>
        <w:spacing w:lineRule="auto" w:line="240" w:before="0" w:after="0"/>
        <w:ind w:left="405" w:hanging="0"/>
        <w:jc w:val="both"/>
        <w:rPr>
          <w:sz w:val="24"/>
        </w:rPr>
      </w:pPr>
      <w:r>
        <w:rPr>
          <w:sz w:val="24"/>
        </w:rPr>
        <w:t>Alokasi Waktu</w:t>
        <w:tab/>
        <w:tab/>
        <w:t>: 150  Menit</w:t>
      </w:r>
    </w:p>
    <w:p>
      <w:pPr>
        <w:pStyle w:val="Normal"/>
        <w:spacing w:lineRule="auto" w:line="240" w:before="0" w:after="0"/>
        <w:ind w:left="405" w:hanging="0"/>
        <w:jc w:val="both"/>
        <w:rPr>
          <w:sz w:val="24"/>
        </w:rPr>
      </w:pPr>
      <w:r>
        <w:rPr>
          <w:sz w:val="24"/>
        </w:rPr>
        <w:t>Pertemuan ke</w:t>
        <w:tab/>
        <w:tab/>
        <w:t xml:space="preserve">: </w:t>
      </w:r>
      <w:r>
        <w:rPr>
          <w:sz w:val="24"/>
        </w:rPr>
        <w:t>1</w:t>
      </w:r>
      <w:r>
        <w:rPr>
          <w:rFonts w:eastAsia="Calibri" w:cs="" w:cstheme="minorBidi" w:eastAsiaTheme="minorHAnsi"/>
          <w:color w:val="auto"/>
          <w:kern w:val="0"/>
          <w:sz w:val="24"/>
          <w:szCs w:val="22"/>
          <w:lang w:val="en-US" w:eastAsia="en-US" w:bidi="ar-SA"/>
        </w:rPr>
        <w:t>3</w:t>
      </w:r>
    </w:p>
    <w:p>
      <w:pPr>
        <w:pStyle w:val="Normal"/>
        <w:spacing w:lineRule="auto" w:line="240" w:before="0" w:after="0"/>
        <w:ind w:left="1134" w:hanging="0"/>
        <w:jc w:val="both"/>
        <w:rPr>
          <w:sz w:val="24"/>
        </w:rPr>
      </w:pPr>
      <w:r>
        <w:rPr>
          <w:sz w:val="24"/>
        </w:rPr>
      </w:r>
    </w:p>
    <w:p>
      <w:pPr>
        <w:pStyle w:val="ListParagraph"/>
        <w:numPr>
          <w:ilvl w:val="0"/>
          <w:numId w:val="1"/>
        </w:numPr>
        <w:spacing w:lineRule="auto" w:line="240" w:before="0" w:after="0"/>
        <w:contextualSpacing/>
        <w:jc w:val="both"/>
        <w:rPr>
          <w:b/>
          <w:b/>
          <w:sz w:val="24"/>
          <w:u w:val="single"/>
        </w:rPr>
      </w:pPr>
      <w:r>
        <w:rPr>
          <w:b/>
          <w:sz w:val="24"/>
          <w:u w:val="single"/>
        </w:rPr>
        <w:t>Tujuan Pembelajaran</w:t>
      </w:r>
    </w:p>
    <w:p>
      <w:pPr>
        <w:pStyle w:val="ListParagraph"/>
        <w:numPr>
          <w:ilvl w:val="0"/>
          <w:numId w:val="2"/>
        </w:numPr>
        <w:spacing w:lineRule="auto" w:line="240" w:before="0" w:after="0"/>
        <w:contextualSpacing/>
        <w:jc w:val="both"/>
        <w:rPr>
          <w:sz w:val="24"/>
        </w:rPr>
      </w:pPr>
      <w:r>
        <w:rPr>
          <w:sz w:val="24"/>
        </w:rPr>
        <w:t>Capaian Pembelajaran Lulusan (yang diberi tanda)  dan Capaian Pembelajaran Mata Kuliah</w:t>
      </w:r>
    </w:p>
    <w:tbl>
      <w:tblPr>
        <w:tblW w:w="14142" w:type="dxa"/>
        <w:jc w:val="left"/>
        <w:tblInd w:w="0" w:type="dxa"/>
        <w:tblCellMar>
          <w:top w:w="0" w:type="dxa"/>
          <w:left w:w="108" w:type="dxa"/>
          <w:bottom w:w="0" w:type="dxa"/>
          <w:right w:w="108" w:type="dxa"/>
        </w:tblCellMar>
        <w:tblLook w:val="04a0" w:noHBand="0" w:noVBand="1" w:firstColumn="1" w:lastRow="0" w:lastColumn="0" w:firstRow="1"/>
      </w:tblPr>
      <w:tblGrid>
        <w:gridCol w:w="922"/>
        <w:gridCol w:w="13219"/>
      </w:tblGrid>
      <w:tr>
        <w:trPr/>
        <w:tc>
          <w:tcPr>
            <w:tcW w:w="1414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b/>
                <w:b/>
              </w:rPr>
            </w:pPr>
            <w:r>
              <w:rPr>
                <w:b/>
              </w:rPr>
              <w:t>KOMPETENSI LULUSAN (SNDIKTI)-SIKAP</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S1</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0" w:after="0"/>
              <w:ind w:hanging="18"/>
              <w:rPr/>
            </w:pPr>
            <w:r>
              <w:rPr/>
              <w:t>Bertaqwa kepada Tuhan Yang Maha Esa dan mampu menunjukkan sikap religious</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S2</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0" w:after="0"/>
              <w:ind w:hanging="18"/>
              <w:rPr/>
            </w:pPr>
            <w:r>
              <w:rPr/>
              <w:t>Menjunjung tinggi nilai kemanusiaan dalam menjalankan tugas berdasarkan agama, moral dan etika</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S3</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Dapat berperan sebagai warga negara yang bangga dan cinta tanah air, memiliki nasionalisme serta rasa tanggung jawab pada negara dan bangsa</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S4</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Dapat berkontribusi dalam peningkatan mutu kehidupan bermasyarakat, berbangsa, dan bernegara berdasarkan Pancasila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S5</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Dapat bekerja sama dan memiliki kepekaan sosial serta kepedulian terhadap masyarakat dan lingkungan</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S6</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Dapat menghargai keanekaragaman budaya, pandangan, agama, dan kepercayaan, serta pendapat atau temuan orisinal orang lain</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S7</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Taat hukum dan disiplin dalam kehidupan bermasyarakat dan bernegara</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S8</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Menunjukkan sikap bertanggungjawab atas pekerjaan di bidang keahliannya secara mandiri</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S9</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Menginternalisasi nilai, norma, dan etika akademik</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S10</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Menginternalisasi semangat kemandirian, kejuangan, dan kewirausahaan</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S11</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Memiliki nilai hidup Kristiani, yaitu memiliki integritas, kepedulian, dan keprimaan dengan berperan sebagai warga negara Indonesia yang menjunjung tinggi nilai-nilai Pancasila serta menjunjung tinggi norma-norma dalam masyarakat</w:t>
            </w:r>
          </w:p>
        </w:tc>
      </w:tr>
      <w:tr>
        <w:trPr/>
        <w:tc>
          <w:tcPr>
            <w:tcW w:w="1414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b/>
                <w:b/>
              </w:rPr>
            </w:pPr>
            <w:r>
              <w:rPr>
                <w:b/>
              </w:rPr>
              <w:t>KOMPETENSI LULUSAN (SNDIKTI)-KETERAMPILAN UMUM LEVEL 6 D4/S1</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KU1</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menerapkan pemikiran logis, kritis, sistematis, dan inovatif dalam konteks pengembangan atau implementasi ilmu pengetahuan dan teknologi yang memperhatikan dan menerapkan nilai humaniora yang sesuai dengan bidang keahliannya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KU2</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menunjukkan kinerja mandiri, bermutu, dan terukur</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KU3</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mengkaji implikasi pengembangan atau implementasi ilmu pengetahuan teknologi yang memperhatikan dan menerapkan nilai humaniora sesuai dengan keahliannya berdasarkan kaidah, tata cara dan etika ilmiah dalam rangka menghasilkan solusi, gagasan, desain atau kritik seni, menyusun deskripsi saintifik hasil kajiannya dalam bentuk skripsi atau laporan tugas akhir, dan mengunggahnya dalam laman perguruan tinggi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KU4</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Menyusun deskripsi saintifik hasil kajian tersebut di atas dalam bentuk skripsi atau laporan tugas akhir, dan mengunggahnya dalam laman perguruan tinggi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KU5</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mengambil keputusan secara tepat dalam konteks penyelesaian masalah di bidang keahliannya, berdasarkan hasil analisis informasi dan data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KU6</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memelihara dan mengembangkan jaringan kerja dengan pembimbing, kolega, sejawat baik di dalam maupun di luar lembaganya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KU7</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bertanggungjawab atas pencapaian hasil kerja kelompok dan melakukan supervisi dan evaluasi terhadap penyelesaian pekerjaan yang ditugaskan kepada pekerja yang berada di bawah tanggung jawabnya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KU8</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melakukan proses evaluasi diri terhadap kelompok kerja yang berada di bawah tanggung jawabnya, dan mampu mengelola pembelajaran secara mandiri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KU9</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mendokumentasikan, menyimpan, mengamankan, dan menemukan kembali data untuk menjamin kesahihan dan mencegah plagiasi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KU10</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Mempunyai kemampuan dalam mendefinisikan kebutuhan pengguna atau pasar terhadap kinerja (menganalisis, mengevaluasi dan mengembangkan) algoritma/metode berbasis komputer</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KU11</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Memiliki kemampuan manajemen dan kerja sama tim, manajemen diri, mampu berkomunikasi baik lisan maupun tertulis dengan baik dan mampu melakukan presentasi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KU12</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Memiliki kemampuan untuk mengimplementasi solusi digital berdasarkan </w:t>
            </w:r>
            <w:r>
              <w:rPr>
                <w:i/>
                <w:iCs/>
              </w:rPr>
              <w:t>Software</w:t>
            </w:r>
            <w:r>
              <w:rPr>
                <w:lang w:val="id-ID"/>
              </w:rPr>
              <w:t xml:space="preserve"> </w:t>
            </w:r>
            <w:r>
              <w:rPr>
                <w:i/>
                <w:iCs/>
              </w:rPr>
              <w:t>Development</w:t>
            </w:r>
            <w:r>
              <w:rPr>
                <w:lang w:val="id-ID"/>
              </w:rPr>
              <w:t xml:space="preserve"> </w:t>
            </w:r>
            <w:r>
              <w:rPr>
                <w:i/>
                <w:iCs/>
              </w:rPr>
              <w:t>Life</w:t>
            </w:r>
            <w:r>
              <w:rPr>
                <w:lang w:val="id-ID"/>
              </w:rPr>
              <w:t xml:space="preserve"> </w:t>
            </w:r>
            <w:r>
              <w:rPr/>
              <w:t>Cycle</w:t>
            </w:r>
            <w:r>
              <w:rPr>
                <w:lang w:val="id-ID"/>
              </w:rPr>
              <w:t xml:space="preserve"> (SDLC) secara utuh</w:t>
            </w:r>
          </w:p>
        </w:tc>
      </w:tr>
      <w:tr>
        <w:trPr/>
        <w:tc>
          <w:tcPr>
            <w:tcW w:w="14141" w:type="dxa"/>
            <w:gridSpan w:val="2"/>
            <w:tcBorders>
              <w:left w:val="single" w:sz="4" w:space="0" w:color="000000"/>
              <w:bottom w:val="single" w:sz="4" w:space="0" w:color="000000"/>
              <w:right w:val="single" w:sz="4" w:space="0" w:color="000000"/>
            </w:tcBorders>
            <w:shd w:color="auto" w:fill="FFFFFF" w:val="clear"/>
          </w:tcPr>
          <w:p>
            <w:pPr>
              <w:pStyle w:val="Normal"/>
              <w:spacing w:lineRule="auto" w:line="240" w:before="0" w:after="0"/>
              <w:rPr>
                <w:b/>
                <w:b/>
                <w:bCs/>
                <w:lang w:val="id-ID"/>
              </w:rPr>
            </w:pPr>
            <w:r>
              <w:rPr>
                <w:b/>
                <w:bCs/>
                <w:lang w:val="id-ID"/>
              </w:rPr>
              <w:t>KOMPETENSI LULUSAN (SNDIKTI) – KETERAMPILAN KHUSUS LEVEL 6 (D4/S1)</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KK1</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Mampu mengintegrasikan solusi digital dengan metodologi atau </w:t>
            </w:r>
            <w:r>
              <w:rPr>
                <w:i/>
                <w:iCs/>
              </w:rPr>
              <w:t>framework</w:t>
            </w:r>
            <w:r>
              <w:rPr>
                <w:lang w:val="id-ID"/>
              </w:rPr>
              <w:t xml:space="preserve"> terkini sebagai nilai tambah</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KK2</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Mampu membangun aplikasi multimedia atau permainan digital dengan mengolah konten multimedia dan memanfaatkan metodologi atau </w:t>
            </w:r>
            <w:r>
              <w:rPr>
                <w:i/>
                <w:iCs/>
              </w:rPr>
              <w:t>framework</w:t>
            </w:r>
            <w:r>
              <w:rPr>
                <w:lang w:val="id-ID"/>
              </w:rPr>
              <w:t xml:space="preserve"> terkini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KK3</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Mampu menerapkan metode keamanan terhadap </w:t>
            </w:r>
            <w:r>
              <w:rPr>
                <w:i/>
                <w:iCs/>
              </w:rPr>
              <w:t>existing</w:t>
            </w:r>
            <w:r>
              <w:rPr>
                <w:lang w:val="id-ID"/>
              </w:rPr>
              <w:t xml:space="preserve"> </w:t>
            </w:r>
            <w:r>
              <w:rPr>
                <w:i/>
                <w:iCs/>
              </w:rPr>
              <w:t>infrastructure</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KK4</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menganalisis persoalan pada infrastruktur jaringan serta memberikan solusi tepat guna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KK5</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Menerapkan visualisasi data dengan metodologi dan </w:t>
            </w:r>
            <w:r>
              <w:rPr>
                <w:i/>
                <w:iCs/>
              </w:rPr>
              <w:t>framework</w:t>
            </w:r>
            <w:r>
              <w:rPr>
                <w:lang w:val="id-ID"/>
              </w:rPr>
              <w:t xml:space="preserve"> teknologi terkini untuk mendukung terbentuknya solusi teknologi informasi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KK6</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Menganalisis data dengan metodologi dan </w:t>
            </w:r>
            <w:r>
              <w:rPr>
                <w:i/>
                <w:iCs/>
              </w:rPr>
              <w:t>framework</w:t>
            </w:r>
            <w:r>
              <w:rPr>
                <w:lang w:val="id-ID"/>
              </w:rPr>
              <w:t xml:space="preserve"> teknologi terkini untuk mendukung terbentuknya solusi teknologi informasi</w:t>
            </w:r>
          </w:p>
        </w:tc>
      </w:tr>
      <w:tr>
        <w:trPr/>
        <w:tc>
          <w:tcPr>
            <w:tcW w:w="14141" w:type="dxa"/>
            <w:gridSpan w:val="2"/>
            <w:tcBorders>
              <w:left w:val="single" w:sz="4" w:space="0" w:color="000000"/>
              <w:bottom w:val="single" w:sz="4" w:space="0" w:color="000000"/>
              <w:right w:val="single" w:sz="4" w:space="0" w:color="000000"/>
            </w:tcBorders>
            <w:shd w:color="auto" w:fill="FFFFFF" w:val="clear"/>
          </w:tcPr>
          <w:p>
            <w:pPr>
              <w:pStyle w:val="Normal"/>
              <w:spacing w:lineRule="auto" w:line="240" w:before="0" w:after="0"/>
              <w:rPr>
                <w:b/>
                <w:b/>
                <w:bCs/>
                <w:lang w:val="id-ID"/>
              </w:rPr>
            </w:pPr>
            <w:r>
              <w:rPr>
                <w:b/>
                <w:bCs/>
                <w:lang w:val="id-ID"/>
              </w:rPr>
              <w:t>KOMPETENSI LULUSAN (SNDIKTI) – PENGETAHUAN LEVEL 6 (D4/S1)</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P1</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Menguasai konsep teoritis bidang pengetahuan informatika secara umum dan konsep teoritis bagian khusus dalam bidang pengetahuan tersebut secara mendalam, serta mampu memformulasikan penyelesaian masalah secara sistematis;</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P2</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Memiliki pengetahuan yang memadai terkait dengan cara kerja sistem komputer dan mampu merancang dan mengembangkan berbagai algoritma/metode untuk memecahkan masalah;</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P3</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Mempunyai pengetahuan dalam mengembangkan algoritma/metode yang diimplementasikan dalam perangkat lunak berbasis komputer;</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P4</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Menguasai konsep perancangan, pengembangan, pengujian, dan perawatan perangkat lunak disertai dengan dokumentasi yang memadai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P5</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Menguasai metodologi perancangan antar muka pengguna dengan mempertimbangkan faktor </w:t>
            </w:r>
            <w:r>
              <w:rPr>
                <w:i/>
                <w:iCs/>
              </w:rPr>
              <w:t>user</w:t>
            </w:r>
            <w:r>
              <w:rPr>
                <w:lang w:val="id-ID"/>
              </w:rPr>
              <w:t xml:space="preserve"> </w:t>
            </w:r>
            <w:r>
              <w:rPr>
                <w:i/>
                <w:iCs/>
              </w:rPr>
              <w:t>experience</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P6</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Menguasai dasar arsitektur dan teknis pada bidang </w:t>
            </w:r>
            <w:r>
              <w:rPr>
                <w:i/>
                <w:iCs/>
              </w:rPr>
              <w:t>routing</w:t>
            </w:r>
            <w:r>
              <w:rPr>
                <w:lang w:val="id-ID"/>
              </w:rPr>
              <w:t xml:space="preserve"> </w:t>
            </w:r>
            <w:r>
              <w:rPr>
                <w:i/>
                <w:iCs/>
              </w:rPr>
              <w:t>protocol</w:t>
            </w:r>
            <w:r>
              <w:rPr>
                <w:lang w:val="id-ID"/>
              </w:rPr>
              <w:t xml:space="preserve"> untuk membangun infrastruktur</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P7</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Menguasai metodologi pengumpulan data, data </w:t>
            </w:r>
            <w:r>
              <w:rPr>
                <w:i/>
                <w:iCs/>
              </w:rPr>
              <w:t>pre</w:t>
            </w:r>
            <w:r>
              <w:rPr>
                <w:lang w:val="id-ID"/>
              </w:rPr>
              <w:t>-</w:t>
            </w:r>
            <w:r>
              <w:rPr>
                <w:i/>
                <w:iCs/>
              </w:rPr>
              <w:t>processing</w:t>
            </w:r>
            <w:r>
              <w:rPr>
                <w:lang w:val="id-ID"/>
              </w:rPr>
              <w:t xml:space="preserve">, dan </w:t>
            </w:r>
            <w:r>
              <w:rPr>
                <w:i/>
                <w:iCs/>
              </w:rPr>
              <w:t>predictive</w:t>
            </w:r>
            <w:r>
              <w:rPr>
                <w:lang w:val="id-ID"/>
              </w:rPr>
              <w:t xml:space="preserve"> </w:t>
            </w:r>
            <w:r>
              <w:rPr>
                <w:i/>
                <w:iCs/>
              </w:rPr>
              <w:t>analysis</w:t>
            </w:r>
          </w:p>
        </w:tc>
      </w:tr>
      <w:tr>
        <w:trPr/>
        <w:tc>
          <w:tcPr>
            <w:tcW w:w="14141" w:type="dxa"/>
            <w:gridSpan w:val="2"/>
            <w:tcBorders>
              <w:top w:val="single" w:sz="4" w:space="0" w:color="000000"/>
              <w:left w:val="single" w:sz="4" w:space="0" w:color="000000"/>
              <w:bottom w:val="single" w:sz="4" w:space="0" w:color="000000"/>
              <w:right w:val="single" w:sz="4" w:space="0" w:color="000000"/>
            </w:tcBorders>
            <w:shd w:color="auto" w:fill="BFBFBF" w:val="clear"/>
          </w:tcPr>
          <w:p>
            <w:pPr>
              <w:pStyle w:val="Normal"/>
              <w:spacing w:before="0" w:after="0"/>
              <w:rPr>
                <w:b/>
                <w:b/>
              </w:rPr>
            </w:pPr>
            <w:r>
              <w:rPr>
                <w:b/>
              </w:rPr>
              <w:t>CP-MK</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CPMK1</w:t>
            </w:r>
          </w:p>
        </w:tc>
        <w:tc>
          <w:tcPr>
            <w:tcW w:w="1321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lang w:val="id-ID"/>
              </w:rPr>
              <w:t>Menguasai teknik induksi matematika untuk membuktikan formula yang berlaku variabel bernilai numerik dan ordinal (S11, P1)</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CPMK2</w:t>
            </w:r>
          </w:p>
        </w:tc>
        <w:tc>
          <w:tcPr>
            <w:tcW w:w="1321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lang w:val="id-ID"/>
              </w:rPr>
              <w:t>Menguasai teknik counting untuk mengecek banyak cara dalam suatu desain algoritma (P1, P2, P3)</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CPMK3</w:t>
            </w:r>
          </w:p>
        </w:tc>
        <w:tc>
          <w:tcPr>
            <w:tcW w:w="1321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lang w:val="id-ID"/>
              </w:rPr>
              <w:t>Menguasai klasifikasi kompleksitas algoritma untuk algoritma-algoritma secara umum (S8, P1, P2)</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CPMK4</w:t>
            </w:r>
          </w:p>
        </w:tc>
        <w:tc>
          <w:tcPr>
            <w:tcW w:w="1321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lang w:val="id-ID"/>
              </w:rPr>
              <w:t>Menguasai teknik pemrograman rekurensi untuk jenis-jenis masalah tertentu (P1, P2, P3)</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CPMK 5</w:t>
            </w:r>
          </w:p>
        </w:tc>
        <w:tc>
          <w:tcPr>
            <w:tcW w:w="13219" w:type="dxa"/>
            <w:tcBorders>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t>Menguasai konsep himpunan beserta operasi-operasinya untuk mendesain algoritma (P1, P2, P3)</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CPMK 6</w:t>
            </w:r>
          </w:p>
        </w:tc>
        <w:tc>
          <w:tcPr>
            <w:tcW w:w="13219" w:type="dxa"/>
            <w:tcBorders>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lang w:val="id-ID"/>
              </w:rPr>
              <w:t>Menguasai cara mencari solusi dari Linear Homogeneous Recursion Relations with Constant Coefficients (LHRRWCC) secara teoritis (S8, P1)</w:t>
            </w:r>
          </w:p>
        </w:tc>
      </w:tr>
    </w:tbl>
    <w:p>
      <w:pPr>
        <w:pStyle w:val="Normal"/>
        <w:spacing w:lineRule="auto" w:line="240" w:before="0" w:after="0"/>
        <w:ind w:left="720" w:hanging="0"/>
        <w:jc w:val="both"/>
        <w:rPr>
          <w:sz w:val="24"/>
        </w:rPr>
      </w:pPr>
      <w:r>
        <w:rPr>
          <w:sz w:val="24"/>
        </w:rPr>
        <w:tab/>
        <w:tab/>
      </w:r>
    </w:p>
    <w:p>
      <w:pPr>
        <w:pStyle w:val="ListParagraph"/>
        <w:numPr>
          <w:ilvl w:val="0"/>
          <w:numId w:val="2"/>
        </w:numPr>
        <w:spacing w:lineRule="auto" w:line="240" w:before="0" w:after="0"/>
        <w:contextualSpacing/>
        <w:jc w:val="both"/>
        <w:rPr>
          <w:sz w:val="24"/>
        </w:rPr>
      </w:pPr>
      <w:r>
        <w:rPr>
          <w:sz w:val="24"/>
        </w:rPr>
        <w:t>Sub Capaian Pembelajaran Mata Kuliah</w:t>
        <w:tab/>
        <w:t xml:space="preserve"> </w:t>
        <w:tab/>
      </w:r>
    </w:p>
    <w:p>
      <w:pPr>
        <w:pStyle w:val="Normal"/>
        <w:spacing w:lineRule="auto" w:line="240" w:before="0" w:after="0"/>
        <w:ind w:left="1134" w:right="68" w:hanging="0"/>
        <w:jc w:val="both"/>
        <w:rPr/>
      </w:pPr>
      <w:r>
        <w:rPr/>
        <w:t xml:space="preserve">Mahasiswa mampu </w:t>
      </w:r>
      <w:r>
        <w:rPr>
          <w:rStyle w:val="DefaultParagraphFont"/>
          <w:rFonts w:eastAsia="Calibri" w:cs="Calibri" w:ascii="Calibri" w:hAnsi="Calibri" w:asciiTheme="minorHAnsi" w:eastAsiaTheme="minorHAnsi" w:hAnsiTheme="minorHAnsi"/>
          <w:color w:val="auto"/>
          <w:kern w:val="0"/>
          <w:sz w:val="22"/>
          <w:szCs w:val="22"/>
          <w:lang w:val="en-US" w:eastAsia="en-US" w:bidi="ar-SA"/>
        </w:rPr>
        <w:t>m</w:t>
      </w:r>
      <w:r>
        <w:rPr>
          <w:rStyle w:val="DefaultParagraphFont"/>
          <w:rFonts w:eastAsia="Calibri" w:cs="Calibri" w:ascii="Calibri" w:hAnsi="Calibri"/>
          <w:sz w:val="22"/>
          <w:szCs w:val="22"/>
        </w:rPr>
        <w:t>embangun minimum spanning tree dari suatu graf dengan algoritma Prim dan Kruskal</w:t>
      </w:r>
      <w:r>
        <w:rPr/>
        <w:t>.</w:t>
      </w:r>
    </w:p>
    <w:p>
      <w:pPr>
        <w:pStyle w:val="Normal"/>
        <w:spacing w:lineRule="auto" w:line="240" w:before="0" w:after="0"/>
        <w:ind w:left="1134" w:hanging="0"/>
        <w:jc w:val="both"/>
        <w:rPr/>
      </w:pPr>
      <w:r>
        <w:rPr/>
      </w:r>
    </w:p>
    <w:p>
      <w:pPr>
        <w:pStyle w:val="Normal"/>
        <w:numPr>
          <w:ilvl w:val="0"/>
          <w:numId w:val="2"/>
        </w:numPr>
        <w:spacing w:lineRule="auto" w:line="240" w:before="0" w:after="0"/>
        <w:jc w:val="both"/>
        <w:rPr/>
      </w:pPr>
      <w:r>
        <w:rPr/>
        <w:t>Indikator Pembelajaran</w:t>
      </w:r>
    </w:p>
    <w:p>
      <w:pPr>
        <w:pStyle w:val="Normal"/>
        <w:numPr>
          <w:ilvl w:val="0"/>
          <w:numId w:val="4"/>
        </w:numPr>
        <w:spacing w:lineRule="auto" w:line="240" w:before="0" w:after="0"/>
        <w:jc w:val="both"/>
        <w:rPr/>
      </w:pPr>
      <w:r>
        <w:rPr/>
        <w:t xml:space="preserve">Mahasiswa mampu </w:t>
      </w:r>
      <w:r>
        <w:rPr>
          <w:rFonts w:eastAsia="Calibri" w:cs="" w:cstheme="minorBidi" w:eastAsiaTheme="minorHAnsi"/>
          <w:color w:val="auto"/>
          <w:kern w:val="0"/>
          <w:sz w:val="22"/>
          <w:szCs w:val="22"/>
          <w:lang w:val="en-US" w:eastAsia="en-US" w:bidi="ar-SA"/>
        </w:rPr>
        <w:t>menggunakan algoritma Prim</w:t>
      </w:r>
    </w:p>
    <w:p>
      <w:pPr>
        <w:pStyle w:val="Normal"/>
        <w:numPr>
          <w:ilvl w:val="0"/>
          <w:numId w:val="4"/>
        </w:numPr>
        <w:spacing w:lineRule="auto" w:line="240" w:before="0" w:after="0"/>
        <w:jc w:val="both"/>
        <w:rPr/>
      </w:pPr>
      <w:r>
        <w:rPr/>
        <w:t xml:space="preserve">Mahasiswa mampu menggunakan </w:t>
      </w:r>
      <w:r>
        <w:rPr/>
        <w:t>algoritma Kruskal</w:t>
      </w:r>
      <w:r>
        <w:rPr/>
        <w:t>.</w:t>
      </w:r>
    </w:p>
    <w:p>
      <w:pPr>
        <w:pStyle w:val="Normal"/>
        <w:spacing w:lineRule="auto" w:line="240" w:before="0" w:after="0"/>
        <w:ind w:left="1440" w:hanging="0"/>
        <w:jc w:val="both"/>
        <w:rPr/>
      </w:pPr>
      <w:r>
        <w:rPr/>
        <w:t>.</w:t>
      </w:r>
    </w:p>
    <w:p>
      <w:pPr>
        <w:pStyle w:val="ListParagraph"/>
        <w:numPr>
          <w:ilvl w:val="0"/>
          <w:numId w:val="1"/>
        </w:numPr>
        <w:spacing w:lineRule="auto" w:line="240" w:before="0" w:after="0"/>
        <w:contextualSpacing/>
        <w:jc w:val="both"/>
        <w:rPr>
          <w:b/>
          <w:b/>
          <w:sz w:val="24"/>
        </w:rPr>
      </w:pPr>
      <w:r>
        <w:rPr>
          <w:b/>
          <w:sz w:val="24"/>
        </w:rPr>
        <w:t>Materi Pokok</w:t>
        <w:tab/>
        <w:tab/>
        <w:t xml:space="preserve">: </w:t>
      </w:r>
    </w:p>
    <w:p>
      <w:pPr>
        <w:pStyle w:val="ListParagraph"/>
        <w:spacing w:lineRule="auto" w:line="240" w:before="0" w:after="0"/>
        <w:contextualSpacing/>
        <w:jc w:val="both"/>
        <w:rPr>
          <w:rFonts w:ascii="Calibri" w:hAnsi="Calibri" w:eastAsia="Calibri" w:cs="" w:asciiTheme="minorHAnsi" w:cstheme="minorBidi" w:eastAsiaTheme="minorHAnsi" w:hAnsiTheme="minorHAnsi"/>
          <w:color w:val="auto"/>
          <w:kern w:val="0"/>
          <w:sz w:val="24"/>
          <w:szCs w:val="22"/>
          <w:lang w:val="en-US" w:eastAsia="en-US" w:bidi="ar-SA"/>
        </w:rPr>
      </w:pPr>
      <w:r>
        <w:rPr>
          <w:rFonts w:eastAsia="Calibri" w:cs="" w:cstheme="minorBidi" w:eastAsiaTheme="minorHAnsi"/>
          <w:color w:val="auto"/>
          <w:kern w:val="0"/>
          <w:sz w:val="24"/>
          <w:szCs w:val="22"/>
          <w:lang w:val="en-US" w:eastAsia="en-US" w:bidi="ar-SA"/>
        </w:rPr>
        <w:t>Tree part II</w:t>
      </w:r>
    </w:p>
    <w:p>
      <w:pPr>
        <w:pStyle w:val="ListParagraph"/>
        <w:spacing w:lineRule="auto" w:line="240" w:before="0" w:after="0"/>
        <w:contextualSpacing/>
        <w:jc w:val="both"/>
        <w:rPr>
          <w:sz w:val="24"/>
        </w:rPr>
      </w:pPr>
      <w:r>
        <w:rPr>
          <w:sz w:val="24"/>
        </w:rPr>
      </w:r>
    </w:p>
    <w:p>
      <w:pPr>
        <w:pStyle w:val="ListParagraph"/>
        <w:numPr>
          <w:ilvl w:val="0"/>
          <w:numId w:val="1"/>
        </w:numPr>
        <w:spacing w:lineRule="auto" w:line="240" w:before="0" w:after="0"/>
        <w:contextualSpacing/>
        <w:jc w:val="both"/>
        <w:rPr>
          <w:b/>
          <w:b/>
          <w:sz w:val="24"/>
        </w:rPr>
      </w:pPr>
      <w:r>
        <w:rPr>
          <w:b/>
          <w:sz w:val="24"/>
        </w:rPr>
        <w:t>Sub Materi Pokok</w:t>
        <w:tab/>
        <w:t xml:space="preserve">:  </w:t>
      </w:r>
      <w:r>
        <w:rPr/>
        <w:t xml:space="preserve"> </w:t>
      </w:r>
    </w:p>
    <w:p>
      <w:pPr>
        <w:pStyle w:val="ListParagraph"/>
        <w:numPr>
          <w:ilvl w:val="0"/>
          <w:numId w:val="3"/>
        </w:numPr>
        <w:spacing w:lineRule="auto" w:line="240" w:before="0" w:after="0"/>
        <w:ind w:left="1080" w:hanging="360"/>
        <w:contextualSpacing/>
        <w:jc w:val="both"/>
        <w:rPr>
          <w:sz w:val="24"/>
        </w:rPr>
      </w:pPr>
      <w:r>
        <w:rPr/>
        <w:t>Spanning Trees / Pohon Bentangan</w:t>
      </w:r>
      <w:r>
        <w:rPr/>
        <w:t xml:space="preserve">, </w:t>
      </w:r>
    </w:p>
    <w:p>
      <w:pPr>
        <w:pStyle w:val="ListParagraph"/>
        <w:numPr>
          <w:ilvl w:val="0"/>
          <w:numId w:val="3"/>
        </w:numPr>
        <w:spacing w:lineRule="auto" w:line="240" w:before="0" w:after="0"/>
        <w:ind w:left="1080" w:hanging="360"/>
        <w:contextualSpacing/>
        <w:jc w:val="both"/>
        <w:rPr>
          <w:sz w:val="24"/>
        </w:rPr>
      </w:pPr>
      <w:r>
        <w:rPr/>
        <w:t>Minimum Spanning Trees,</w:t>
      </w:r>
    </w:p>
    <w:p>
      <w:pPr>
        <w:pStyle w:val="ListParagraph"/>
        <w:numPr>
          <w:ilvl w:val="0"/>
          <w:numId w:val="3"/>
        </w:numPr>
        <w:spacing w:lineRule="auto" w:line="240" w:before="0" w:after="0"/>
        <w:ind w:left="1080" w:hanging="360"/>
        <w:contextualSpacing/>
        <w:jc w:val="both"/>
        <w:rPr>
          <w:sz w:val="24"/>
        </w:rPr>
      </w:pPr>
      <w:r>
        <w:rPr/>
        <w:t>Djikstra’s Shortest Algorithm</w:t>
      </w:r>
      <w:r>
        <w:rPr/>
        <w:t xml:space="preserve"> </w:t>
      </w:r>
    </w:p>
    <w:p>
      <w:pPr>
        <w:pStyle w:val="ListParagraph"/>
        <w:spacing w:lineRule="auto" w:line="240" w:before="0" w:after="0"/>
        <w:ind w:left="0" w:hanging="0"/>
        <w:contextualSpacing/>
        <w:jc w:val="both"/>
        <w:rPr>
          <w:b/>
          <w:b/>
          <w:sz w:val="24"/>
        </w:rPr>
      </w:pPr>
      <w:r>
        <w:rPr>
          <w:b/>
          <w:sz w:val="24"/>
        </w:rPr>
      </w:r>
    </w:p>
    <w:p>
      <w:pPr>
        <w:pStyle w:val="ListParagraph"/>
        <w:numPr>
          <w:ilvl w:val="0"/>
          <w:numId w:val="1"/>
        </w:numPr>
        <w:spacing w:lineRule="auto" w:line="240" w:before="0" w:after="0"/>
        <w:contextualSpacing/>
        <w:jc w:val="both"/>
        <w:rPr>
          <w:b/>
          <w:b/>
          <w:sz w:val="24"/>
        </w:rPr>
      </w:pPr>
      <w:r>
        <w:rPr>
          <w:b/>
          <w:sz w:val="24"/>
        </w:rPr>
        <w:t>Kegiatan Belajar Mengajar</w:t>
        <w:tab/>
        <w:t>:</w:t>
      </w:r>
    </w:p>
    <w:p>
      <w:pPr>
        <w:pStyle w:val="ListParagraph"/>
        <w:spacing w:lineRule="auto" w:line="240" w:before="0" w:after="0"/>
        <w:contextualSpacing/>
        <w:jc w:val="both"/>
        <w:rPr>
          <w:b/>
          <w:b/>
          <w:sz w:val="8"/>
        </w:rPr>
      </w:pPr>
      <w:r>
        <w:rPr>
          <w:b/>
          <w:sz w:val="8"/>
        </w:rPr>
      </w:r>
    </w:p>
    <w:tbl>
      <w:tblPr>
        <w:tblW w:w="13122" w:type="dxa"/>
        <w:jc w:val="left"/>
        <w:tblInd w:w="828" w:type="dxa"/>
        <w:tblCellMar>
          <w:top w:w="0" w:type="dxa"/>
          <w:left w:w="108" w:type="dxa"/>
          <w:bottom w:w="0" w:type="dxa"/>
          <w:right w:w="108" w:type="dxa"/>
        </w:tblCellMar>
        <w:tblLook w:val="04a0" w:noHBand="0" w:noVBand="1" w:firstColumn="1" w:lastRow="0" w:lastColumn="0" w:firstRow="1"/>
      </w:tblPr>
      <w:tblGrid>
        <w:gridCol w:w="1683"/>
        <w:gridCol w:w="5144"/>
        <w:gridCol w:w="4459"/>
        <w:gridCol w:w="1835"/>
      </w:tblGrid>
      <w:tr>
        <w:trPr>
          <w:tblHeader w:val="true"/>
        </w:trPr>
        <w:tc>
          <w:tcPr>
            <w:tcW w:w="16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b/>
                <w:b/>
                <w:sz w:val="24"/>
              </w:rPr>
            </w:pPr>
            <w:r>
              <w:rPr>
                <w:b/>
                <w:sz w:val="24"/>
              </w:rPr>
              <w:t>Tahap</w:t>
            </w:r>
          </w:p>
        </w:tc>
        <w:tc>
          <w:tcPr>
            <w:tcW w:w="51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rPr>
                <w:b/>
                <w:b/>
                <w:sz w:val="24"/>
              </w:rPr>
            </w:pPr>
            <w:r>
              <w:rPr>
                <w:b/>
                <w:sz w:val="24"/>
              </w:rPr>
              <w:t>Kegiatan Dosen</w:t>
            </w:r>
          </w:p>
        </w:tc>
        <w:tc>
          <w:tcPr>
            <w:tcW w:w="44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rPr>
                <w:b/>
                <w:b/>
                <w:sz w:val="24"/>
              </w:rPr>
            </w:pPr>
            <w:r>
              <w:rPr>
                <w:b/>
                <w:sz w:val="24"/>
              </w:rPr>
              <w:t>Kegiatan Mahasiswa</w:t>
            </w:r>
          </w:p>
        </w:tc>
        <w:tc>
          <w:tcPr>
            <w:tcW w:w="18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rPr>
                <w:b/>
                <w:b/>
                <w:sz w:val="24"/>
              </w:rPr>
            </w:pPr>
            <w:r>
              <w:rPr>
                <w:b/>
                <w:sz w:val="24"/>
              </w:rPr>
              <w:t>Media dan Alat Pembelajaran</w:t>
            </w:r>
          </w:p>
        </w:tc>
      </w:tr>
      <w:tr>
        <w:trPr/>
        <w:tc>
          <w:tcPr>
            <w:tcW w:w="16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4"/>
              </w:rPr>
            </w:pPr>
            <w:r>
              <w:rPr>
                <w:sz w:val="24"/>
              </w:rPr>
              <w:t>Pendahuluan</w:t>
            </w:r>
          </w:p>
        </w:tc>
        <w:tc>
          <w:tcPr>
            <w:tcW w:w="5144"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numPr>
                <w:ilvl w:val="0"/>
                <w:numId w:val="5"/>
              </w:numPr>
              <w:spacing w:lineRule="auto" w:line="240" w:before="0" w:after="0"/>
              <w:ind w:left="202" w:hanging="188"/>
              <w:contextualSpacing/>
              <w:rPr/>
            </w:pPr>
            <w:r>
              <w:rPr/>
              <w:t>Mengucap salam dan doa</w:t>
            </w:r>
          </w:p>
          <w:p>
            <w:pPr>
              <w:pStyle w:val="ListParagraph"/>
              <w:numPr>
                <w:ilvl w:val="0"/>
                <w:numId w:val="5"/>
              </w:numPr>
              <w:spacing w:lineRule="auto" w:line="240" w:before="0" w:after="0"/>
              <w:ind w:left="202" w:hanging="188"/>
              <w:contextualSpacing/>
              <w:rPr/>
            </w:pPr>
            <w:r>
              <w:rPr/>
              <w:t>Memberikan perhatian penuh  pada seluruh mahasiswa</w:t>
            </w:r>
          </w:p>
        </w:tc>
        <w:tc>
          <w:tcPr>
            <w:tcW w:w="44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numPr>
                <w:ilvl w:val="0"/>
                <w:numId w:val="6"/>
              </w:numPr>
              <w:spacing w:lineRule="auto" w:line="240" w:before="0" w:after="0"/>
              <w:ind w:left="334" w:hanging="357"/>
              <w:contextualSpacing/>
              <w:rPr>
                <w:bCs/>
              </w:rPr>
            </w:pPr>
            <w:r>
              <w:rPr>
                <w:bCs/>
              </w:rPr>
              <w:t>Mengucapkan salam</w:t>
            </w:r>
          </w:p>
          <w:p>
            <w:pPr>
              <w:pStyle w:val="ListParagraph"/>
              <w:numPr>
                <w:ilvl w:val="0"/>
                <w:numId w:val="6"/>
              </w:numPr>
              <w:spacing w:lineRule="auto" w:line="240" w:before="0" w:after="0"/>
              <w:ind w:left="334" w:hanging="357"/>
              <w:contextualSpacing/>
              <w:rPr>
                <w:bCs/>
              </w:rPr>
            </w:pPr>
            <w:r>
              <w:rPr>
                <w:bCs/>
              </w:rPr>
              <w:t xml:space="preserve">Memperhatikan dan menyimak dosen yang akan mulai menjelaskan materi </w:t>
            </w:r>
            <w:r>
              <w:rPr>
                <w:bCs/>
              </w:rPr>
              <w:t>Tree</w:t>
            </w:r>
          </w:p>
        </w:tc>
        <w:tc>
          <w:tcPr>
            <w:tcW w:w="18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4"/>
              </w:rPr>
            </w:pPr>
            <w:r>
              <w:rPr>
                <w:sz w:val="24"/>
              </w:rPr>
              <w:t>Slides &amp; GMeet</w:t>
            </w:r>
          </w:p>
        </w:tc>
      </w:tr>
      <w:tr>
        <w:trPr/>
        <w:tc>
          <w:tcPr>
            <w:tcW w:w="16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4"/>
              </w:rPr>
            </w:pPr>
            <w:r>
              <w:rPr>
                <w:sz w:val="24"/>
              </w:rPr>
              <w:t>Penyajian</w:t>
            </w:r>
          </w:p>
        </w:tc>
        <w:tc>
          <w:tcPr>
            <w:tcW w:w="51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numPr>
                <w:ilvl w:val="0"/>
                <w:numId w:val="5"/>
              </w:numPr>
              <w:spacing w:lineRule="auto" w:line="240" w:before="0" w:after="0"/>
              <w:ind w:left="176" w:hanging="142"/>
              <w:contextualSpacing/>
              <w:rPr>
                <w:sz w:val="24"/>
              </w:rPr>
            </w:pPr>
            <w:r>
              <w:rPr>
                <w:sz w:val="24"/>
              </w:rPr>
              <w:t xml:space="preserve">Penyajian kuliah pertemuan </w:t>
            </w:r>
            <w:r>
              <w:rPr>
                <w:sz w:val="24"/>
              </w:rPr>
              <w:t>13</w:t>
            </w:r>
            <w:r>
              <w:rPr>
                <w:sz w:val="24"/>
              </w:rPr>
              <w:t xml:space="preserve"> tentang </w:t>
            </w:r>
            <w:r>
              <w:rPr>
                <w:rFonts w:eastAsia="Calibri" w:cs="" w:cstheme="minorBidi" w:eastAsiaTheme="minorHAnsi"/>
                <w:color w:val="auto"/>
                <w:kern w:val="0"/>
                <w:sz w:val="24"/>
                <w:szCs w:val="22"/>
                <w:lang w:val="en-US" w:eastAsia="en-US" w:bidi="ar-SA"/>
              </w:rPr>
              <w:t>d</w:t>
            </w:r>
            <w:r>
              <w:rPr>
                <w:sz w:val="24"/>
              </w:rPr>
              <w:t xml:space="preserve">efinisi </w:t>
            </w:r>
            <w:r>
              <w:rPr>
                <w:rFonts w:eastAsia="Calibri" w:cs="" w:cstheme="minorBidi" w:eastAsiaTheme="minorHAnsi"/>
                <w:color w:val="auto"/>
                <w:kern w:val="0"/>
                <w:sz w:val="24"/>
                <w:szCs w:val="22"/>
                <w:lang w:val="en-US" w:eastAsia="en-US" w:bidi="ar-SA"/>
              </w:rPr>
              <w:t>t</w:t>
            </w:r>
            <w:r>
              <w:rPr>
                <w:sz w:val="24"/>
              </w:rPr>
              <w:t xml:space="preserve">rees, </w:t>
            </w:r>
            <w:r>
              <w:rPr>
                <w:rFonts w:eastAsia="Calibri" w:cs="" w:cstheme="minorBidi" w:eastAsiaTheme="minorHAnsi"/>
                <w:color w:val="auto"/>
                <w:kern w:val="0"/>
                <w:sz w:val="24"/>
                <w:szCs w:val="22"/>
                <w:lang w:val="en-US" w:eastAsia="en-US" w:bidi="ar-SA"/>
              </w:rPr>
              <w:t>c</w:t>
            </w:r>
            <w:r>
              <w:rPr>
                <w:sz w:val="24"/>
              </w:rPr>
              <w:t>ontoh-contoh trees, aplikasi trees, karakteristik trees, rooted trees, spanning tree, minimum spanning trees, dijkstra’s shortest path algorithm</w:t>
            </w:r>
          </w:p>
        </w:tc>
        <w:tc>
          <w:tcPr>
            <w:tcW w:w="4459"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numPr>
                <w:ilvl w:val="0"/>
                <w:numId w:val="7"/>
              </w:numPr>
              <w:spacing w:lineRule="auto" w:line="240" w:before="0" w:after="0"/>
              <w:ind w:left="226" w:hanging="198"/>
              <w:contextualSpacing/>
              <w:rPr/>
            </w:pPr>
            <w:r>
              <w:rPr>
                <w:bCs/>
              </w:rPr>
              <w:t xml:space="preserve">Menyimak pemaparan dosen mengenai tentang </w:t>
            </w:r>
            <w:r>
              <w:rPr>
                <w:rFonts w:eastAsia="Calibri" w:cs="" w:cstheme="minorBidi" w:eastAsiaTheme="minorHAnsi"/>
                <w:bCs/>
                <w:color w:val="auto"/>
                <w:kern w:val="0"/>
                <w:sz w:val="24"/>
                <w:szCs w:val="22"/>
                <w:lang w:val="en-US" w:eastAsia="en-US" w:bidi="ar-SA"/>
              </w:rPr>
              <w:t>d</w:t>
            </w:r>
            <w:r>
              <w:rPr>
                <w:bCs/>
                <w:sz w:val="24"/>
              </w:rPr>
              <w:t xml:space="preserve">efinisi </w:t>
            </w:r>
            <w:r>
              <w:rPr>
                <w:rFonts w:eastAsia="Calibri" w:cs="" w:cstheme="minorBidi" w:eastAsiaTheme="minorHAnsi"/>
                <w:bCs/>
                <w:color w:val="auto"/>
                <w:kern w:val="0"/>
                <w:sz w:val="24"/>
                <w:szCs w:val="22"/>
                <w:lang w:val="en-US" w:eastAsia="en-US" w:bidi="ar-SA"/>
              </w:rPr>
              <w:t>t</w:t>
            </w:r>
            <w:r>
              <w:rPr>
                <w:bCs/>
                <w:sz w:val="24"/>
              </w:rPr>
              <w:t xml:space="preserve">rees, </w:t>
            </w:r>
            <w:r>
              <w:rPr>
                <w:rFonts w:eastAsia="Calibri" w:cs="" w:cstheme="minorBidi" w:eastAsiaTheme="minorHAnsi"/>
                <w:bCs/>
                <w:color w:val="auto"/>
                <w:kern w:val="0"/>
                <w:sz w:val="24"/>
                <w:szCs w:val="22"/>
                <w:lang w:val="en-US" w:eastAsia="en-US" w:bidi="ar-SA"/>
              </w:rPr>
              <w:t>c</w:t>
            </w:r>
            <w:r>
              <w:rPr>
                <w:bCs/>
                <w:sz w:val="24"/>
              </w:rPr>
              <w:t>ontoh-contoh trees, aplikasi trees, karakteristik trees, rooted trees, spanning tree, minimum spanning trees, dijkstra’s shortest path algorithm</w:t>
            </w:r>
          </w:p>
        </w:tc>
        <w:tc>
          <w:tcPr>
            <w:tcW w:w="18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4"/>
              </w:rPr>
            </w:pPr>
            <w:r>
              <w:rPr>
                <w:sz w:val="24"/>
              </w:rPr>
              <w:t>Slides &amp; GMeet</w:t>
            </w:r>
          </w:p>
        </w:tc>
      </w:tr>
      <w:tr>
        <w:trPr/>
        <w:tc>
          <w:tcPr>
            <w:tcW w:w="16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4"/>
              </w:rPr>
            </w:pPr>
            <w:r>
              <w:rPr>
                <w:sz w:val="24"/>
              </w:rPr>
              <w:t>Penutup</w:t>
            </w:r>
          </w:p>
        </w:tc>
        <w:tc>
          <w:tcPr>
            <w:tcW w:w="51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numPr>
                <w:ilvl w:val="0"/>
                <w:numId w:val="8"/>
              </w:numPr>
              <w:spacing w:lineRule="auto" w:line="240" w:before="0" w:after="0"/>
              <w:ind w:left="323" w:hanging="323"/>
              <w:contextualSpacing/>
              <w:rPr>
                <w:sz w:val="24"/>
              </w:rPr>
            </w:pPr>
            <w:r>
              <w:rPr>
                <w:sz w:val="24"/>
              </w:rPr>
              <w:t xml:space="preserve">Memberikan tugas/PR tentang </w:t>
            </w:r>
            <w:r>
              <w:rPr>
                <w:rFonts w:eastAsia="Calibri" w:cs="" w:cstheme="minorBidi" w:eastAsiaTheme="minorHAnsi"/>
                <w:color w:val="auto"/>
                <w:kern w:val="0"/>
                <w:sz w:val="24"/>
                <w:szCs w:val="22"/>
                <w:lang w:val="en-US" w:eastAsia="en-US" w:bidi="ar-SA"/>
              </w:rPr>
              <w:t>Tree</w:t>
            </w:r>
            <w:r>
              <w:rPr>
                <w:sz w:val="24"/>
              </w:rPr>
              <w:t xml:space="preserve"> </w:t>
            </w:r>
          </w:p>
          <w:p>
            <w:pPr>
              <w:pStyle w:val="ListParagraph"/>
              <w:numPr>
                <w:ilvl w:val="0"/>
                <w:numId w:val="8"/>
              </w:numPr>
              <w:spacing w:lineRule="auto" w:line="240" w:before="0" w:after="0"/>
              <w:ind w:left="323" w:hanging="323"/>
              <w:contextualSpacing/>
              <w:rPr>
                <w:sz w:val="24"/>
              </w:rPr>
            </w:pPr>
            <w:r>
              <w:rPr>
                <w:sz w:val="24"/>
              </w:rPr>
              <w:t>Menutup dengan doa</w:t>
            </w:r>
          </w:p>
        </w:tc>
        <w:tc>
          <w:tcPr>
            <w:tcW w:w="44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numPr>
                <w:ilvl w:val="0"/>
                <w:numId w:val="8"/>
              </w:numPr>
              <w:spacing w:lineRule="auto" w:line="240" w:before="0" w:after="0"/>
              <w:ind w:left="191" w:hanging="122"/>
              <w:contextualSpacing/>
              <w:rPr/>
            </w:pPr>
            <w:r>
              <w:rPr/>
              <w:t xml:space="preserve">Menyimpulkan </w:t>
            </w:r>
          </w:p>
          <w:p>
            <w:pPr>
              <w:pStyle w:val="ListParagraph"/>
              <w:numPr>
                <w:ilvl w:val="0"/>
                <w:numId w:val="8"/>
              </w:numPr>
              <w:spacing w:lineRule="auto" w:line="240" w:before="0" w:after="0"/>
              <w:ind w:left="191" w:hanging="122"/>
              <w:contextualSpacing/>
              <w:rPr/>
            </w:pPr>
            <w:r>
              <w:rPr/>
              <w:t xml:space="preserve">Memberikan  </w:t>
            </w:r>
            <w:r>
              <w:rPr>
                <w:i/>
              </w:rPr>
              <w:t>feedback</w:t>
            </w:r>
          </w:p>
          <w:p>
            <w:pPr>
              <w:pStyle w:val="ListParagraph"/>
              <w:numPr>
                <w:ilvl w:val="0"/>
                <w:numId w:val="8"/>
              </w:numPr>
              <w:spacing w:lineRule="auto" w:line="240" w:before="0" w:after="0"/>
              <w:ind w:left="191" w:hanging="122"/>
              <w:contextualSpacing/>
              <w:rPr/>
            </w:pPr>
            <w:r>
              <w:rPr/>
              <w:t>Menerima penugasan yang berkenaan dengan pertemuan hari ini dan berikutnya</w:t>
            </w:r>
          </w:p>
        </w:tc>
        <w:tc>
          <w:tcPr>
            <w:tcW w:w="18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4"/>
              </w:rPr>
            </w:pPr>
            <w:r>
              <w:rPr>
                <w:sz w:val="24"/>
              </w:rPr>
              <w:t>Slides &amp; GMeet; File Tugas</w:t>
            </w:r>
          </w:p>
        </w:tc>
      </w:tr>
    </w:tbl>
    <w:p>
      <w:pPr>
        <w:pStyle w:val="ListParagraph"/>
        <w:spacing w:lineRule="auto" w:line="240" w:before="0" w:after="0"/>
        <w:ind w:left="0" w:hanging="0"/>
        <w:contextualSpacing/>
        <w:jc w:val="both"/>
        <w:rPr>
          <w:b/>
          <w:b/>
          <w:sz w:val="24"/>
        </w:rPr>
      </w:pPr>
      <w:r>
        <w:rPr>
          <w:b/>
          <w:sz w:val="24"/>
        </w:rPr>
      </w:r>
    </w:p>
    <w:p>
      <w:pPr>
        <w:pStyle w:val="ListParagraph"/>
        <w:numPr>
          <w:ilvl w:val="0"/>
          <w:numId w:val="1"/>
        </w:numPr>
        <w:spacing w:lineRule="auto" w:line="240" w:before="0" w:after="0"/>
        <w:contextualSpacing/>
        <w:jc w:val="both"/>
        <w:rPr>
          <w:b/>
          <w:b/>
          <w:sz w:val="24"/>
        </w:rPr>
      </w:pPr>
      <w:r>
        <w:rPr>
          <w:b/>
          <w:sz w:val="24"/>
        </w:rPr>
        <w:t>Instrumen Evaluasi</w:t>
        <w:tab/>
        <w:t>:</w:t>
      </w:r>
    </w:p>
    <w:p>
      <w:pPr>
        <w:pStyle w:val="ListParagraph"/>
        <w:numPr>
          <w:ilvl w:val="1"/>
          <w:numId w:val="8"/>
        </w:numPr>
        <w:spacing w:lineRule="auto" w:line="240" w:before="0" w:after="0"/>
        <w:contextualSpacing/>
        <w:jc w:val="both"/>
        <w:rPr>
          <w:sz w:val="24"/>
        </w:rPr>
      </w:pPr>
      <w:r>
        <w:rPr>
          <w:sz w:val="24"/>
        </w:rPr>
        <w:t>Menilai Tugas secara manual (5 soal dengan total 100 poin dan masing-masing bernilai 20 poin)</w:t>
      </w:r>
    </w:p>
    <w:p>
      <w:pPr>
        <w:pStyle w:val="ListParagraph"/>
        <w:spacing w:lineRule="auto" w:line="240" w:before="0" w:after="0"/>
        <w:contextualSpacing/>
        <w:jc w:val="both"/>
        <w:rPr>
          <w:sz w:val="24"/>
        </w:rPr>
      </w:pPr>
      <w:r>
        <w:rPr>
          <w:sz w:val="24"/>
        </w:rPr>
      </w:r>
    </w:p>
    <w:p>
      <w:pPr>
        <w:pStyle w:val="ListParagraph"/>
        <w:numPr>
          <w:ilvl w:val="0"/>
          <w:numId w:val="1"/>
        </w:numPr>
        <w:spacing w:lineRule="auto" w:line="240" w:before="0" w:after="0"/>
        <w:contextualSpacing/>
        <w:jc w:val="both"/>
        <w:rPr>
          <w:b/>
          <w:b/>
          <w:sz w:val="24"/>
        </w:rPr>
      </w:pPr>
      <w:r>
        <w:rPr>
          <w:b/>
          <w:sz w:val="24"/>
        </w:rPr>
        <w:t>Sumber Rujukan</w:t>
        <w:tab/>
        <w:t>:</w:t>
      </w:r>
    </w:p>
    <w:p>
      <w:pPr>
        <w:pStyle w:val="ListNumber"/>
        <w:numPr>
          <w:ilvl w:val="3"/>
          <w:numId w:val="1"/>
        </w:numPr>
        <w:spacing w:lineRule="auto" w:line="240" w:before="0" w:after="0"/>
        <w:ind w:left="1440" w:hanging="360"/>
        <w:contextualSpacing/>
        <w:jc w:val="both"/>
        <w:rPr>
          <w:lang w:val="id-ID"/>
        </w:rPr>
      </w:pPr>
      <w:r>
        <w:rPr/>
        <w:t>Epp, Susanna E. (20</w:t>
      </w:r>
      <w:r>
        <w:rPr>
          <w:sz w:val="24"/>
          <w:szCs w:val="24"/>
        </w:rPr>
        <w:t>2</w:t>
      </w:r>
      <w:r>
        <w:rPr/>
        <w:t xml:space="preserve">0). </w:t>
      </w:r>
      <w:r>
        <w:rPr>
          <w:i/>
          <w:iCs/>
        </w:rPr>
        <w:t>Discrete Mathematics with Applications, Fifth Edition</w:t>
      </w:r>
      <w:r>
        <w:rPr/>
        <w:t>. Boston: Brooks/Cole CENGAGE Learning.</w:t>
      </w:r>
    </w:p>
    <w:p>
      <w:pPr>
        <w:pStyle w:val="ListNumber"/>
        <w:numPr>
          <w:ilvl w:val="3"/>
          <w:numId w:val="1"/>
        </w:numPr>
        <w:spacing w:lineRule="auto" w:line="240" w:before="0" w:after="0"/>
        <w:ind w:left="1440" w:hanging="360"/>
        <w:contextualSpacing/>
        <w:jc w:val="both"/>
        <w:rPr>
          <w:lang w:val="id-ID"/>
        </w:rPr>
      </w:pPr>
      <w:r>
        <w:rPr/>
        <w:t>Rosen, Kenneth H. (201</w:t>
      </w:r>
      <w:r>
        <w:rPr>
          <w:sz w:val="24"/>
          <w:szCs w:val="24"/>
        </w:rPr>
        <w:t>9</w:t>
      </w:r>
      <w:r>
        <w:rPr/>
        <w:t xml:space="preserve">). </w:t>
      </w:r>
      <w:r>
        <w:rPr>
          <w:i/>
          <w:iCs/>
        </w:rPr>
        <w:t>Discrete Mathematics and Its Applications, Eighth Edition</w:t>
      </w:r>
      <w:r>
        <w:rPr/>
        <w:t>. New York: McGraw-Hill.</w:t>
      </w:r>
    </w:p>
    <w:p>
      <w:pPr>
        <w:pStyle w:val="ListParagraph"/>
        <w:spacing w:lineRule="auto" w:line="240" w:before="0" w:after="0"/>
        <w:ind w:left="1440" w:hanging="0"/>
        <w:contextualSpacing/>
        <w:jc w:val="both"/>
        <w:rPr>
          <w:b/>
          <w:b/>
          <w:sz w:val="24"/>
        </w:rPr>
      </w:pPr>
      <w:r>
        <w:rPr>
          <w:b/>
          <w:sz w:val="24"/>
        </w:rPr>
      </w:r>
    </w:p>
    <w:p>
      <w:pPr>
        <w:pStyle w:val="Normal"/>
        <w:spacing w:lineRule="auto" w:line="240" w:before="0" w:after="0"/>
        <w:rPr/>
      </w:pPr>
      <w:r>
        <w:rPr/>
      </w:r>
    </w:p>
    <w:sectPr>
      <w:type w:val="nextPage"/>
      <w:pgSz w:orient="landscape" w:w="16838" w:h="11906"/>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Calibri">
    <w:charset w:val="01"/>
    <w:family w:val="swiss"/>
    <w:pitch w:val="variable"/>
  </w:font>
  <w:font w:name="Times New Roman">
    <w:charset w:val="01"/>
    <w:family w:val="auto"/>
    <w:pitch w:val="variable"/>
  </w:font>
  <w:font w:name="Courier New">
    <w:charset w:val="01"/>
    <w:family w:val="auto"/>
    <w:pitch w:val="fixed"/>
  </w:font>
  <w:font w:name="Wingdings">
    <w:charset w:val="02"/>
    <w:family w:val="auto"/>
    <w:pitch w:val="default"/>
  </w:font>
  <w:font w:name="Symbol">
    <w:charset w:val="02"/>
    <w:family w:val="auto"/>
    <w:pitch w:val="default"/>
  </w:font>
  <w:font w:name="Arial Narro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4">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5">
    <w:lvl w:ilvl="0">
      <w:start w:val="65"/>
      <w:numFmt w:val="bullet"/>
      <w:lvlText w:val="-"/>
      <w:lvlJc w:val="left"/>
      <w:pPr>
        <w:tabs>
          <w:tab w:val="num" w:pos="0"/>
        </w:tabs>
        <w:ind w:left="742" w:hanging="360"/>
      </w:pPr>
      <w:rPr>
        <w:rFonts w:ascii="Times New Roman" w:hAnsi="Times New Roman" w:cs="Times New Roman" w:hint="default"/>
      </w:rPr>
    </w:lvl>
    <w:lvl w:ilvl="1">
      <w:start w:val="1"/>
      <w:numFmt w:val="bullet"/>
      <w:lvlText w:val="o"/>
      <w:lvlJc w:val="left"/>
      <w:pPr>
        <w:tabs>
          <w:tab w:val="num" w:pos="0"/>
        </w:tabs>
        <w:ind w:left="1462" w:hanging="360"/>
      </w:pPr>
      <w:rPr>
        <w:rFonts w:ascii="Courier New" w:hAnsi="Courier New" w:cs="Courier New" w:hint="default"/>
      </w:rPr>
    </w:lvl>
    <w:lvl w:ilvl="2">
      <w:start w:val="1"/>
      <w:numFmt w:val="bullet"/>
      <w:lvlText w:val=""/>
      <w:lvlJc w:val="left"/>
      <w:pPr>
        <w:tabs>
          <w:tab w:val="num" w:pos="0"/>
        </w:tabs>
        <w:ind w:left="2182" w:hanging="360"/>
      </w:pPr>
      <w:rPr>
        <w:rFonts w:ascii="Wingdings" w:hAnsi="Wingdings" w:cs="Wingdings" w:hint="default"/>
      </w:rPr>
    </w:lvl>
    <w:lvl w:ilvl="3">
      <w:start w:val="1"/>
      <w:numFmt w:val="bullet"/>
      <w:lvlText w:val=""/>
      <w:lvlJc w:val="left"/>
      <w:pPr>
        <w:tabs>
          <w:tab w:val="num" w:pos="0"/>
        </w:tabs>
        <w:ind w:left="2902" w:hanging="360"/>
      </w:pPr>
      <w:rPr>
        <w:rFonts w:ascii="Symbol" w:hAnsi="Symbol" w:cs="Symbol" w:hint="default"/>
      </w:rPr>
    </w:lvl>
    <w:lvl w:ilvl="4">
      <w:start w:val="1"/>
      <w:numFmt w:val="bullet"/>
      <w:lvlText w:val="o"/>
      <w:lvlJc w:val="left"/>
      <w:pPr>
        <w:tabs>
          <w:tab w:val="num" w:pos="0"/>
        </w:tabs>
        <w:ind w:left="3622" w:hanging="360"/>
      </w:pPr>
      <w:rPr>
        <w:rFonts w:ascii="Courier New" w:hAnsi="Courier New" w:cs="Courier New" w:hint="default"/>
      </w:rPr>
    </w:lvl>
    <w:lvl w:ilvl="5">
      <w:start w:val="1"/>
      <w:numFmt w:val="bullet"/>
      <w:lvlText w:val=""/>
      <w:lvlJc w:val="left"/>
      <w:pPr>
        <w:tabs>
          <w:tab w:val="num" w:pos="0"/>
        </w:tabs>
        <w:ind w:left="4342" w:hanging="360"/>
      </w:pPr>
      <w:rPr>
        <w:rFonts w:ascii="Wingdings" w:hAnsi="Wingdings" w:cs="Wingdings" w:hint="default"/>
      </w:rPr>
    </w:lvl>
    <w:lvl w:ilvl="6">
      <w:start w:val="1"/>
      <w:numFmt w:val="bullet"/>
      <w:lvlText w:val=""/>
      <w:lvlJc w:val="left"/>
      <w:pPr>
        <w:tabs>
          <w:tab w:val="num" w:pos="0"/>
        </w:tabs>
        <w:ind w:left="5062" w:hanging="360"/>
      </w:pPr>
      <w:rPr>
        <w:rFonts w:ascii="Symbol" w:hAnsi="Symbol" w:cs="Symbol" w:hint="default"/>
      </w:rPr>
    </w:lvl>
    <w:lvl w:ilvl="7">
      <w:start w:val="1"/>
      <w:numFmt w:val="bullet"/>
      <w:lvlText w:val="o"/>
      <w:lvlJc w:val="left"/>
      <w:pPr>
        <w:tabs>
          <w:tab w:val="num" w:pos="0"/>
        </w:tabs>
        <w:ind w:left="5782" w:hanging="360"/>
      </w:pPr>
      <w:rPr>
        <w:rFonts w:ascii="Courier New" w:hAnsi="Courier New" w:cs="Courier New" w:hint="default"/>
      </w:rPr>
    </w:lvl>
    <w:lvl w:ilvl="8">
      <w:start w:val="1"/>
      <w:numFmt w:val="bullet"/>
      <w:lvlText w:val=""/>
      <w:lvlJc w:val="left"/>
      <w:pPr>
        <w:tabs>
          <w:tab w:val="num" w:pos="0"/>
        </w:tabs>
        <w:ind w:left="6502" w:hanging="360"/>
      </w:pPr>
      <w:rPr>
        <w:rFonts w:ascii="Wingdings" w:hAnsi="Wingdings" w:cs="Wingdings" w:hint="default"/>
      </w:rPr>
    </w:lvl>
  </w:abstractNum>
  <w:abstractNum w:abstractNumId="6">
    <w:lvl w:ilvl="0">
      <w:start w:val="65"/>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65"/>
      <w:numFmt w:val="bullet"/>
      <w:lvlText w:val="-"/>
      <w:lvlJc w:val="left"/>
      <w:pPr>
        <w:tabs>
          <w:tab w:val="num" w:pos="0"/>
        </w:tabs>
        <w:ind w:left="992" w:hanging="360"/>
      </w:pPr>
      <w:rPr>
        <w:rFonts w:ascii="Times New Roman" w:hAnsi="Times New Roman" w:cs="Times New Roman" w:hint="default"/>
      </w:rPr>
    </w:lvl>
    <w:lvl w:ilvl="1">
      <w:start w:val="1"/>
      <w:numFmt w:val="bullet"/>
      <w:lvlText w:val="o"/>
      <w:lvlJc w:val="left"/>
      <w:pPr>
        <w:tabs>
          <w:tab w:val="num" w:pos="0"/>
        </w:tabs>
        <w:ind w:left="1712" w:hanging="360"/>
      </w:pPr>
      <w:rPr>
        <w:rFonts w:ascii="Courier New" w:hAnsi="Courier New" w:cs="Courier New" w:hint="default"/>
      </w:rPr>
    </w:lvl>
    <w:lvl w:ilvl="2">
      <w:start w:val="1"/>
      <w:numFmt w:val="bullet"/>
      <w:lvlText w:val=""/>
      <w:lvlJc w:val="left"/>
      <w:pPr>
        <w:tabs>
          <w:tab w:val="num" w:pos="0"/>
        </w:tabs>
        <w:ind w:left="2432" w:hanging="360"/>
      </w:pPr>
      <w:rPr>
        <w:rFonts w:ascii="Wingdings" w:hAnsi="Wingdings" w:cs="Wingdings" w:hint="default"/>
      </w:rPr>
    </w:lvl>
    <w:lvl w:ilvl="3">
      <w:start w:val="1"/>
      <w:numFmt w:val="bullet"/>
      <w:lvlText w:val=""/>
      <w:lvlJc w:val="left"/>
      <w:pPr>
        <w:tabs>
          <w:tab w:val="num" w:pos="0"/>
        </w:tabs>
        <w:ind w:left="3152" w:hanging="360"/>
      </w:pPr>
      <w:rPr>
        <w:rFonts w:ascii="Symbol" w:hAnsi="Symbol" w:cs="Symbol" w:hint="default"/>
      </w:rPr>
    </w:lvl>
    <w:lvl w:ilvl="4">
      <w:start w:val="1"/>
      <w:numFmt w:val="bullet"/>
      <w:lvlText w:val="o"/>
      <w:lvlJc w:val="left"/>
      <w:pPr>
        <w:tabs>
          <w:tab w:val="num" w:pos="0"/>
        </w:tabs>
        <w:ind w:left="3872" w:hanging="360"/>
      </w:pPr>
      <w:rPr>
        <w:rFonts w:ascii="Courier New" w:hAnsi="Courier New" w:cs="Courier New" w:hint="default"/>
      </w:rPr>
    </w:lvl>
    <w:lvl w:ilvl="5">
      <w:start w:val="1"/>
      <w:numFmt w:val="bullet"/>
      <w:lvlText w:val=""/>
      <w:lvlJc w:val="left"/>
      <w:pPr>
        <w:tabs>
          <w:tab w:val="num" w:pos="0"/>
        </w:tabs>
        <w:ind w:left="4592" w:hanging="360"/>
      </w:pPr>
      <w:rPr>
        <w:rFonts w:ascii="Wingdings" w:hAnsi="Wingdings" w:cs="Wingdings" w:hint="default"/>
      </w:rPr>
    </w:lvl>
    <w:lvl w:ilvl="6">
      <w:start w:val="1"/>
      <w:numFmt w:val="bullet"/>
      <w:lvlText w:val=""/>
      <w:lvlJc w:val="left"/>
      <w:pPr>
        <w:tabs>
          <w:tab w:val="num" w:pos="0"/>
        </w:tabs>
        <w:ind w:left="5312" w:hanging="360"/>
      </w:pPr>
      <w:rPr>
        <w:rFonts w:ascii="Symbol" w:hAnsi="Symbol" w:cs="Symbol" w:hint="default"/>
      </w:rPr>
    </w:lvl>
    <w:lvl w:ilvl="7">
      <w:start w:val="1"/>
      <w:numFmt w:val="bullet"/>
      <w:lvlText w:val="o"/>
      <w:lvlJc w:val="left"/>
      <w:pPr>
        <w:tabs>
          <w:tab w:val="num" w:pos="0"/>
        </w:tabs>
        <w:ind w:left="6032" w:hanging="360"/>
      </w:pPr>
      <w:rPr>
        <w:rFonts w:ascii="Courier New" w:hAnsi="Courier New" w:cs="Courier New" w:hint="default"/>
      </w:rPr>
    </w:lvl>
    <w:lvl w:ilvl="8">
      <w:start w:val="1"/>
      <w:numFmt w:val="bullet"/>
      <w:lvlText w:val=""/>
      <w:lvlJc w:val="left"/>
      <w:pPr>
        <w:tabs>
          <w:tab w:val="num" w:pos="0"/>
        </w:tabs>
        <w:ind w:left="6752" w:hanging="360"/>
      </w:pPr>
      <w:rPr>
        <w:rFonts w:ascii="Wingdings" w:hAnsi="Wingdings" w:cs="Wingdings" w:hint="default"/>
      </w:rPr>
    </w:lvl>
  </w:abstractNum>
  <w:abstractNum w:abstractNumId="8">
    <w:lvl w:ilvl="0">
      <w:numFmt w:val="bullet"/>
      <w:lvlText w:val="-"/>
      <w:lvlJc w:val="left"/>
      <w:pPr>
        <w:tabs>
          <w:tab w:val="num" w:pos="0"/>
        </w:tabs>
        <w:ind w:left="720" w:hanging="360"/>
      </w:pPr>
      <w:rPr>
        <w:rFonts w:ascii="Arial Narrow" w:hAnsi="Arial Narrow" w:cs="Arial Narro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7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f6990"/>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ParagraphChar" w:customStyle="1">
    <w:name w:val="List Paragraph Char"/>
    <w:link w:val="ListParagraph"/>
    <w:uiPriority w:val="34"/>
    <w:qFormat/>
    <w:locked/>
    <w:rsid w:val="00fa0018"/>
    <w:rPr/>
  </w:style>
  <w:style w:type="character" w:styleId="BalloonTextChar" w:customStyle="1">
    <w:name w:val="Balloon Text Char"/>
    <w:basedOn w:val="DefaultParagraphFont"/>
    <w:link w:val="BalloonText"/>
    <w:uiPriority w:val="99"/>
    <w:semiHidden/>
    <w:qFormat/>
    <w:rsid w:val="00d21f9c"/>
    <w:rPr>
      <w:rFonts w:ascii="Tahoma" w:hAnsi="Tahoma" w:cs="Tahoma"/>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link w:val="ListParagraphChar"/>
    <w:uiPriority w:val="34"/>
    <w:qFormat/>
    <w:rsid w:val="00fa0018"/>
    <w:pPr>
      <w:spacing w:before="0" w:after="200"/>
      <w:ind w:left="720" w:hanging="0"/>
      <w:contextualSpacing/>
    </w:pPr>
    <w:rPr/>
  </w:style>
  <w:style w:type="paragraph" w:styleId="BalloonText">
    <w:name w:val="Balloon Text"/>
    <w:basedOn w:val="Normal"/>
    <w:link w:val="BalloonTextChar"/>
    <w:uiPriority w:val="99"/>
    <w:semiHidden/>
    <w:unhideWhenUsed/>
    <w:qFormat/>
    <w:rsid w:val="00d21f9c"/>
    <w:pPr>
      <w:spacing w:lineRule="auto" w:line="240" w:before="0" w:after="0"/>
    </w:pPr>
    <w:rPr>
      <w:rFonts w:ascii="Tahoma" w:hAnsi="Tahoma" w:cs="Tahoma"/>
      <w:sz w:val="16"/>
      <w:szCs w:val="16"/>
    </w:rPr>
  </w:style>
  <w:style w:type="paragraph" w:styleId="ListNumber">
    <w:name w:val="List Number"/>
    <w:basedOn w:val="Normal"/>
    <w:uiPriority w:val="99"/>
    <w:semiHidden/>
    <w:unhideWhenUsed/>
    <w:qFormat/>
    <w:rsid w:val="00b4317a"/>
    <w:pPr>
      <w:spacing w:before="0" w:after="20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Application>LibreOffice/6.4.7.2$Linux_X86_64 LibreOffice_project/40$Build-2</Application>
  <Pages>5</Pages>
  <Words>1015</Words>
  <Characters>6786</Characters>
  <CharactersWithSpaces>7662</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2021-09-28T02:49:00Z</dcterms:created>
  <dc:creator>Diana</dc:creator>
  <dc:description/>
  <dc:language>en-US</dc:language>
  <cp:lastModifiedBy/>
  <dcterms:modified xsi:type="dcterms:W3CDTF">2021-12-30T16:02:18Z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