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media/image1.jpeg" ContentType="image/jpeg"/>
  <Override PartName="/word/media/image2.png" ContentType="image/png"/>
  <Override PartName="/word/embeddings/Microsoft_Excel_Worksheet.xlsx" ContentType="application/vnd.openxmlformats-officedocument.spreadsheetml.shee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before="120" w:after="120"/>
        <w:jc w:val="center"/>
        <w:rPr>
          <w:color w:val="000000"/>
          <w:sz w:val="22"/>
          <w:szCs w:val="22"/>
        </w:rPr>
      </w:pPr>
      <w:r>
        <w:rPr>
          <w:color w:val="000000"/>
          <w:sz w:val="22"/>
          <w:szCs w:val="22"/>
        </w:rPr>
      </w:r>
    </w:p>
    <w:p>
      <w:pPr>
        <w:pStyle w:val="Title"/>
        <w:pBdr/>
        <w:rPr/>
        <w:framePr w:w="9360" w:h="1104" w:x="1273" w:y="1" w:hSpace="187" w:vSpace="187" w:wrap="notBeside" w:vAnchor="text" w:hAnchor="page" w:hRule="exact"/>
        <w:pBdr/>
      </w:pPr>
      <w:r>
        <w:rPr/>
        <w:t xml:space="preserve">Penyuluhan Pengenalan Dunia Digital Marketing </w:t>
      </w:r>
      <w:r>
        <w:rPr>
          <w:kern w:val="2"/>
          <w:sz w:val="48"/>
          <w:szCs w:val="48"/>
          <w:lang w:val="en-US" w:eastAsia="en-US"/>
        </w:rPr>
        <w:t>b</w:t>
      </w:r>
      <w:r>
        <w:rPr/>
        <w:t>agi Desa Cibodas</w:t>
      </w:r>
    </w:p>
    <w:p>
      <w:pPr>
        <w:pStyle w:val="Normal"/>
        <w:pBdr/>
        <w:spacing w:before="120" w:after="120"/>
        <w:jc w:val="center"/>
        <w:rPr>
          <w:color w:val="000000"/>
          <w:sz w:val="22"/>
          <w:szCs w:val="22"/>
        </w:rPr>
      </w:pPr>
      <w:r>
        <w:rPr>
          <w:color w:val="000000"/>
          <w:position w:val="0"/>
          <w:sz w:val="22"/>
          <w:sz w:val="22"/>
          <w:szCs w:val="22"/>
          <w:vertAlign w:val="baseline"/>
          <w:lang w:eastAsia="zh-CN"/>
        </w:rPr>
        <w:t>Hendra Bunyamin</w:t>
      </w:r>
      <w:r>
        <w:rPr>
          <w:color w:val="000000"/>
          <w:sz w:val="22"/>
          <w:szCs w:val="22"/>
          <w:vertAlign w:val="superscript"/>
          <w:lang w:eastAsia="zh-CN"/>
        </w:rPr>
        <w:t>1</w:t>
      </w:r>
      <w:r>
        <w:rPr>
          <w:color w:val="000000"/>
          <w:sz w:val="22"/>
          <w:szCs w:val="22"/>
        </w:rPr>
        <w:t xml:space="preserve">, </w:t>
      </w:r>
      <w:r>
        <w:rPr>
          <w:color w:val="000000"/>
          <w:sz w:val="22"/>
          <w:szCs w:val="22"/>
          <w:lang w:eastAsia="zh-CN"/>
        </w:rPr>
        <w:t>Julianti Kasih</w:t>
      </w:r>
      <w:r>
        <w:rPr>
          <w:color w:val="000000"/>
          <w:sz w:val="22"/>
          <w:szCs w:val="22"/>
          <w:vertAlign w:val="superscript"/>
          <w:lang w:eastAsia="zh-CN"/>
        </w:rPr>
        <w:t>2</w:t>
      </w:r>
      <w:r>
        <w:rPr>
          <w:color w:val="000000"/>
          <w:sz w:val="22"/>
          <w:szCs w:val="22"/>
        </w:rPr>
        <w:t xml:space="preserve">, </w:t>
      </w:r>
      <w:r>
        <w:rPr>
          <w:color w:val="000000"/>
          <w:sz w:val="22"/>
          <w:szCs w:val="22"/>
          <w:lang w:eastAsia="zh-CN"/>
        </w:rPr>
        <w:t>Tiur Gantini</w:t>
      </w:r>
      <w:r>
        <w:rPr>
          <w:color w:val="000000"/>
          <w:sz w:val="22"/>
          <w:szCs w:val="22"/>
          <w:vertAlign w:val="superscript"/>
          <w:lang w:eastAsia="zh-CN"/>
        </w:rPr>
        <w:t>3</w:t>
      </w:r>
      <w:r>
        <w:rPr>
          <w:color w:val="000000"/>
          <w:position w:val="0"/>
          <w:sz w:val="22"/>
          <w:sz w:val="22"/>
          <w:szCs w:val="22"/>
          <w:vertAlign w:val="baseline"/>
        </w:rPr>
        <w:t xml:space="preserve">,  </w:t>
      </w:r>
      <w:r>
        <w:rPr>
          <w:color w:val="000000"/>
          <w:position w:val="0"/>
          <w:sz w:val="22"/>
          <w:sz w:val="22"/>
          <w:szCs w:val="22"/>
          <w:vertAlign w:val="baseline"/>
        </w:rPr>
        <w:t>Teddy Marcus</w:t>
      </w:r>
      <w:r>
        <w:rPr>
          <w:color w:val="000000"/>
          <w:sz w:val="22"/>
          <w:szCs w:val="22"/>
          <w:vertAlign w:val="superscript"/>
        </w:rPr>
        <w:t>4</w:t>
      </w:r>
      <w:r>
        <w:rPr>
          <w:color w:val="000000"/>
          <w:position w:val="0"/>
          <w:sz w:val="22"/>
          <w:sz w:val="22"/>
          <w:szCs w:val="22"/>
          <w:vertAlign w:val="baseline"/>
        </w:rPr>
        <w:t>, Hapnes Toba</w:t>
      </w:r>
      <w:r>
        <w:rPr>
          <w:color w:val="000000"/>
          <w:sz w:val="22"/>
          <w:szCs w:val="22"/>
          <w:vertAlign w:val="superscript"/>
        </w:rPr>
        <w:t>5</w:t>
      </w:r>
      <w:r>
        <w:rPr>
          <w:color w:val="000000"/>
          <w:position w:val="0"/>
          <w:sz w:val="22"/>
          <w:sz w:val="22"/>
          <w:szCs w:val="22"/>
          <w:vertAlign w:val="baseline"/>
        </w:rPr>
        <w:t>, Djoni Setiawan</w:t>
      </w:r>
      <w:r>
        <w:rPr>
          <w:color w:val="000000"/>
          <w:sz w:val="22"/>
          <w:szCs w:val="22"/>
          <w:vertAlign w:val="superscript"/>
        </w:rPr>
        <w:t>6</w:t>
      </w:r>
      <w:r>
        <w:rPr>
          <w:color w:val="000000"/>
          <w:position w:val="0"/>
          <w:sz w:val="22"/>
          <w:sz w:val="22"/>
          <w:szCs w:val="22"/>
          <w:vertAlign w:val="baseline"/>
        </w:rPr>
        <w:t xml:space="preserve">,  </w:t>
        <w:br/>
        <w:t>Sherly Santiadi</w:t>
      </w:r>
      <w:r>
        <w:rPr>
          <w:color w:val="000000"/>
          <w:sz w:val="22"/>
          <w:szCs w:val="22"/>
          <w:vertAlign w:val="superscript"/>
        </w:rPr>
        <w:t>7</w:t>
      </w:r>
      <w:r>
        <w:rPr>
          <w:color w:val="000000"/>
          <w:position w:val="0"/>
          <w:sz w:val="22"/>
          <w:sz w:val="22"/>
          <w:szCs w:val="22"/>
          <w:vertAlign w:val="baseline"/>
        </w:rPr>
        <w:t>, dan Rolando Vieri</w:t>
      </w:r>
      <w:r>
        <w:rPr>
          <w:color w:val="000000"/>
          <w:sz w:val="22"/>
          <w:szCs w:val="22"/>
          <w:vertAlign w:val="superscript"/>
        </w:rPr>
        <w:t>8</w:t>
      </w:r>
    </w:p>
    <w:p>
      <w:pPr>
        <w:pStyle w:val="Normal"/>
        <w:pBdr/>
        <w:spacing w:before="0" w:after="60"/>
        <w:jc w:val="center"/>
        <w:rPr>
          <w:i/>
          <w:i/>
          <w:color w:val="000000"/>
          <w:sz w:val="20"/>
          <w:szCs w:val="20"/>
        </w:rPr>
      </w:pPr>
      <w:r>
        <w:rPr>
          <w:i/>
          <w:color w:val="000000"/>
          <w:position w:val="0"/>
          <w:sz w:val="20"/>
          <w:sz w:val="20"/>
          <w:szCs w:val="20"/>
          <w:vertAlign w:val="baseline"/>
          <w:lang w:eastAsia="zh-CN"/>
        </w:rPr>
        <w:t>Fakultas Teknologi Informasi</w:t>
      </w:r>
      <w:r>
        <w:rPr>
          <w:i/>
          <w:color w:val="000000"/>
          <w:sz w:val="20"/>
          <w:szCs w:val="20"/>
        </w:rPr>
        <w:t xml:space="preserve">, </w:t>
      </w:r>
      <w:r>
        <w:rPr>
          <w:i/>
          <w:color w:val="000000"/>
          <w:sz w:val="20"/>
          <w:szCs w:val="20"/>
        </w:rPr>
        <w:t>Universitas Kristen Maranatha</w:t>
      </w:r>
      <w:r>
        <w:rPr>
          <w:i/>
          <w:color w:val="000000"/>
          <w:sz w:val="20"/>
          <w:szCs w:val="20"/>
        </w:rPr>
        <w:br/>
        <w:t xml:space="preserve">Jl. Prof. drg. Surya Sumantri, M.P.H. No. 65, </w:t>
      </w:r>
      <w:r>
        <w:rPr>
          <w:i/>
          <w:color w:val="000000"/>
          <w:sz w:val="20"/>
          <w:szCs w:val="20"/>
        </w:rPr>
        <w:t>Bandung, Jawa Barat, Indonesia</w:t>
      </w:r>
    </w:p>
    <w:p>
      <w:pPr>
        <w:pStyle w:val="Normal"/>
        <w:pBdr/>
        <w:spacing w:before="0" w:after="60"/>
        <w:jc w:val="center"/>
        <w:rPr>
          <w:rFonts w:ascii="Courier" w:hAnsi="Courier" w:eastAsia="Courier" w:cs="Courier"/>
          <w:color w:val="000000"/>
          <w:sz w:val="18"/>
          <w:szCs w:val="18"/>
        </w:rPr>
      </w:pPr>
      <w:hyperlink r:id="rId2">
        <w:r>
          <w:rPr>
            <w:rStyle w:val="InternetLink"/>
            <w:rFonts w:eastAsia="Courier" w:cs="Courier" w:ascii="Courier" w:hAnsi="Courier"/>
            <w:color w:val="000000"/>
            <w:sz w:val="18"/>
            <w:szCs w:val="18"/>
            <w:vertAlign w:val="superscript"/>
          </w:rPr>
          <w:t>1</w:t>
        </w:r>
        <w:r>
          <w:rPr>
            <w:rStyle w:val="InternetLink"/>
            <w:rFonts w:eastAsia="Courier" w:cs="Courier" w:ascii="Courier" w:hAnsi="Courier"/>
            <w:color w:val="000000"/>
            <w:sz w:val="18"/>
            <w:szCs w:val="18"/>
          </w:rPr>
          <w:t>hendra.bunyamin</w:t>
        </w:r>
        <w:r>
          <w:rPr>
            <w:rStyle w:val="InternetLink"/>
            <w:rFonts w:eastAsia="Courier" w:cs="Courier" w:ascii="Courier" w:hAnsi="Courier"/>
            <w:color w:val="000000"/>
            <w:sz w:val="18"/>
            <w:szCs w:val="18"/>
          </w:rPr>
          <w:t>@</w:t>
        </w:r>
        <w:r>
          <w:rPr>
            <w:rStyle w:val="InternetLink"/>
            <w:rFonts w:eastAsia="Courier" w:cs="Courier" w:ascii="Courier" w:hAnsi="Courier"/>
            <w:color w:val="000000"/>
            <w:sz w:val="18"/>
            <w:szCs w:val="18"/>
            <w:lang w:eastAsia="zh-CN"/>
          </w:rPr>
          <w:t>it.maranatha.edu</w:t>
        </w:r>
      </w:hyperlink>
      <w:r>
        <w:rPr>
          <w:rFonts w:eastAsia="Courier" w:cs="Courier" w:ascii="Courier" w:hAnsi="Courier"/>
          <w:color w:val="000000"/>
          <w:sz w:val="18"/>
          <w:szCs w:val="18"/>
          <w:lang w:eastAsia="zh-CN"/>
        </w:rPr>
        <w:t>,</w:t>
      </w:r>
      <w:r>
        <w:rPr>
          <w:rFonts w:eastAsia="Courier" w:cs="Courier" w:ascii="Courier" w:hAnsi="Courier"/>
          <w:color w:val="000000"/>
          <w:sz w:val="18"/>
          <w:szCs w:val="18"/>
          <w:vertAlign w:val="superscript"/>
          <w:lang w:eastAsia="zh-CN"/>
        </w:rPr>
        <w:t>2</w:t>
      </w:r>
      <w:r>
        <w:rPr>
          <w:rFonts w:eastAsia="Courier" w:cs="Courier" w:ascii="Courier" w:hAnsi="Courier"/>
          <w:color w:val="000000"/>
          <w:position w:val="0"/>
          <w:sz w:val="18"/>
          <w:sz w:val="18"/>
          <w:szCs w:val="18"/>
          <w:vertAlign w:val="baseline"/>
          <w:lang w:eastAsia="zh-CN"/>
        </w:rPr>
        <w:t>julianti.kasih@it.maranatha.edu,</w:t>
        <w:br/>
      </w:r>
      <w:hyperlink r:id="rId3">
        <w:r>
          <w:rPr>
            <w:rStyle w:val="InternetLink"/>
            <w:rFonts w:eastAsia="Courier" w:cs="Courier" w:ascii="Courier" w:hAnsi="Courier"/>
            <w:color w:val="000000"/>
            <w:sz w:val="18"/>
            <w:szCs w:val="18"/>
            <w:vertAlign w:val="superscript"/>
            <w:lang w:eastAsia="zh-CN"/>
          </w:rPr>
          <w:t>3</w:t>
        </w:r>
        <w:r>
          <w:rPr>
            <w:rStyle w:val="InternetLink"/>
            <w:rFonts w:eastAsia="Courier" w:cs="Courier" w:ascii="Courier" w:hAnsi="Courier"/>
            <w:color w:val="000000"/>
            <w:position w:val="0"/>
            <w:sz w:val="18"/>
            <w:sz w:val="18"/>
            <w:szCs w:val="18"/>
            <w:vertAlign w:val="baseline"/>
            <w:lang w:eastAsia="zh-CN"/>
          </w:rPr>
          <w:t>tiur.gantini@it.maranatha.edu</w:t>
        </w:r>
      </w:hyperlink>
      <w:r>
        <w:rPr>
          <w:rFonts w:eastAsia="Courier" w:cs="Courier" w:ascii="Courier" w:hAnsi="Courier"/>
          <w:color w:val="000000"/>
          <w:position w:val="0"/>
          <w:sz w:val="18"/>
          <w:sz w:val="18"/>
          <w:szCs w:val="18"/>
          <w:vertAlign w:val="baseline"/>
          <w:lang w:eastAsia="zh-CN"/>
        </w:rPr>
        <w:t>,</w:t>
      </w:r>
      <w:r>
        <w:rPr>
          <w:rFonts w:eastAsia="Courier" w:cs="Courier" w:ascii="Courier" w:hAnsi="Courier"/>
          <w:color w:val="000000"/>
          <w:sz w:val="18"/>
          <w:szCs w:val="18"/>
          <w:vertAlign w:val="superscript"/>
          <w:lang w:eastAsia="zh-CN"/>
        </w:rPr>
        <w:t>4</w:t>
      </w:r>
      <w:r>
        <w:rPr>
          <w:rFonts w:eastAsia="Courier" w:cs="Courier" w:ascii="Courier" w:hAnsi="Courier"/>
          <w:color w:val="000000"/>
          <w:position w:val="0"/>
          <w:sz w:val="18"/>
          <w:sz w:val="18"/>
          <w:szCs w:val="18"/>
          <w:vertAlign w:val="baseline"/>
          <w:lang w:eastAsia="zh-CN"/>
        </w:rPr>
        <w:t>teddy.marcus@it.maranatha.edu,</w:t>
        <w:br/>
      </w:r>
      <w:hyperlink r:id="rId4">
        <w:r>
          <w:rPr>
            <w:rStyle w:val="InternetLink"/>
            <w:rFonts w:eastAsia="Courier" w:cs="Courier" w:ascii="Courier" w:hAnsi="Courier"/>
            <w:color w:val="000000"/>
            <w:sz w:val="18"/>
            <w:szCs w:val="18"/>
            <w:vertAlign w:val="superscript"/>
            <w:lang w:eastAsia="zh-CN"/>
          </w:rPr>
          <w:t>5</w:t>
        </w:r>
        <w:r>
          <w:rPr>
            <w:rStyle w:val="InternetLink"/>
            <w:rFonts w:eastAsia="Courier" w:cs="Courier" w:ascii="Courier" w:hAnsi="Courier"/>
            <w:color w:val="000000"/>
            <w:position w:val="0"/>
            <w:sz w:val="18"/>
            <w:sz w:val="18"/>
            <w:szCs w:val="18"/>
            <w:vertAlign w:val="baseline"/>
            <w:lang w:eastAsia="zh-CN"/>
          </w:rPr>
          <w:t>hapnes.toba@it.maranatha.edu</w:t>
        </w:r>
      </w:hyperlink>
      <w:r>
        <w:rPr>
          <w:rFonts w:eastAsia="Courier" w:cs="Courier" w:ascii="Courier" w:hAnsi="Courier"/>
          <w:color w:val="000000"/>
          <w:position w:val="0"/>
          <w:sz w:val="18"/>
          <w:sz w:val="18"/>
          <w:szCs w:val="18"/>
          <w:vertAlign w:val="baseline"/>
          <w:lang w:eastAsia="zh-CN"/>
        </w:rPr>
        <w:t>,</w:t>
      </w:r>
      <w:r>
        <w:rPr>
          <w:rFonts w:eastAsia="Courier" w:cs="Courier" w:ascii="Courier" w:hAnsi="Courier"/>
          <w:color w:val="000000"/>
          <w:sz w:val="18"/>
          <w:szCs w:val="18"/>
          <w:vertAlign w:val="superscript"/>
          <w:lang w:eastAsia="zh-CN"/>
        </w:rPr>
        <w:t>6</w:t>
      </w:r>
      <w:r>
        <w:rPr>
          <w:rFonts w:eastAsia="Courier" w:cs="Courier" w:ascii="Courier" w:hAnsi="Courier"/>
          <w:color w:val="000000"/>
          <w:position w:val="0"/>
          <w:sz w:val="18"/>
          <w:sz w:val="18"/>
          <w:szCs w:val="18"/>
          <w:vertAlign w:val="baseline"/>
          <w:lang w:eastAsia="zh-CN"/>
        </w:rPr>
        <w:t>djoni.setiawan@it.maranatha.edu,</w:t>
        <w:br/>
      </w:r>
      <w:hyperlink r:id="rId5">
        <w:r>
          <w:rPr>
            <w:rStyle w:val="InternetLink"/>
            <w:rFonts w:eastAsia="Courier" w:cs="Courier" w:ascii="Courier" w:hAnsi="Courier"/>
            <w:color w:val="000000"/>
            <w:sz w:val="18"/>
            <w:szCs w:val="18"/>
            <w:vertAlign w:val="superscript"/>
            <w:lang w:eastAsia="zh-CN"/>
          </w:rPr>
          <w:t>7</w:t>
        </w:r>
        <w:r>
          <w:rPr>
            <w:rStyle w:val="InternetLink"/>
            <w:rFonts w:eastAsia="Courier" w:cs="Courier" w:ascii="Courier" w:hAnsi="Courier"/>
            <w:color w:val="000000"/>
            <w:position w:val="0"/>
            <w:sz w:val="18"/>
            <w:sz w:val="18"/>
            <w:szCs w:val="18"/>
            <w:vertAlign w:val="baseline"/>
            <w:lang w:eastAsia="zh-CN"/>
          </w:rPr>
          <w:t>2072025@maranatha.ac.id</w:t>
        </w:r>
      </w:hyperlink>
      <w:r>
        <w:rPr>
          <w:rFonts w:eastAsia="Courier" w:cs="Courier" w:ascii="Courier" w:hAnsi="Courier"/>
          <w:color w:val="000000"/>
          <w:position w:val="0"/>
          <w:sz w:val="18"/>
          <w:sz w:val="18"/>
          <w:szCs w:val="18"/>
          <w:vertAlign w:val="baseline"/>
          <w:lang w:eastAsia="zh-CN"/>
        </w:rPr>
        <w:t>,</w:t>
      </w:r>
      <w:r>
        <w:rPr>
          <w:rFonts w:eastAsia="Courier" w:cs="Courier" w:ascii="Courier" w:hAnsi="Courier"/>
          <w:color w:val="000000"/>
          <w:sz w:val="18"/>
          <w:szCs w:val="18"/>
          <w:vertAlign w:val="superscript"/>
          <w:lang w:eastAsia="zh-CN"/>
        </w:rPr>
        <w:t>8</w:t>
      </w:r>
      <w:r>
        <w:rPr>
          <w:rFonts w:eastAsia="Courier" w:cs="Courier" w:ascii="Courier" w:hAnsi="Courier"/>
          <w:color w:val="000000"/>
          <w:position w:val="0"/>
          <w:sz w:val="18"/>
          <w:sz w:val="18"/>
          <w:szCs w:val="18"/>
          <w:vertAlign w:val="baseline"/>
          <w:lang w:eastAsia="zh-CN"/>
        </w:rPr>
        <w:t>1872010@maranatha.ac.id</w:t>
      </w:r>
      <w:r>
        <w:rPr>
          <w:rFonts w:eastAsia="Courier" w:cs="Courier" w:ascii="Courier" w:hAnsi="Courier"/>
          <w:i/>
          <w:color w:val="000000"/>
          <w:position w:val="0"/>
          <w:sz w:val="18"/>
          <w:sz w:val="18"/>
          <w:szCs w:val="18"/>
          <w:vertAlign w:val="baseline"/>
          <w:lang w:eastAsia="zh-CN"/>
        </w:rPr>
        <w:br/>
      </w:r>
    </w:p>
    <w:p>
      <w:pPr>
        <w:sectPr>
          <w:type w:val="nextPage"/>
          <w:pgSz w:w="11906" w:h="16838"/>
          <w:pgMar w:left="811" w:right="811" w:header="0" w:top="1077" w:footer="0" w:bottom="2438" w:gutter="0"/>
          <w:pgNumType w:start="1" w:fmt="decimal"/>
          <w:formProt w:val="false"/>
          <w:textDirection w:val="lrTb"/>
          <w:docGrid w:type="default" w:linePitch="100" w:charSpace="0"/>
        </w:sectPr>
      </w:pPr>
    </w:p>
    <w:p>
      <w:pPr>
        <w:pStyle w:val="Normal"/>
        <w:pBdr/>
        <w:jc w:val="both"/>
        <w:rPr>
          <w:b/>
          <w:b/>
          <w:color w:val="000000"/>
          <w:sz w:val="18"/>
          <w:szCs w:val="18"/>
        </w:rPr>
      </w:pPr>
      <w:r>
        <w:rPr>
          <w:b/>
          <w:i/>
          <w:color w:val="000000"/>
          <w:sz w:val="18"/>
          <w:szCs w:val="18"/>
        </w:rPr>
        <w:t xml:space="preserve">Abstract </w:t>
      </w:r>
      <w:r>
        <w:rPr>
          <w:b/>
          <w:color w:val="000000"/>
          <w:sz w:val="18"/>
          <w:szCs w:val="18"/>
        </w:rPr>
        <w:t>— The social media revolution has completely changed consumer behavior as well as the Internet. A marketing strategy which reaches consumers through internet usage channels, mobile devices, search engines, and social media in the broadband Internet corridor is needed by businessmen nowadays. This marketing strategy so-called digital marketing is required to compete for customers in the 21st century. Specifically in this community dedication project, we deliver a webinar to educate villagers from Desa Cibodas about digital marketing skills to create business opportunities by utilizing digital platforms. Additionally, this webinar is a part of Digital Village program which is a joint cooperation between Dinas Komunikasi dan Informatika Provinsi Jawa Barat and Asosiasi Pendidikan Tinggi Informatika dan Komputer (APTIKOM).</w:t>
      </w:r>
    </w:p>
    <w:p>
      <w:pPr>
        <w:pStyle w:val="Normal"/>
        <w:rPr/>
      </w:pPr>
      <w:r>
        <w:rPr/>
      </w:r>
    </w:p>
    <w:p>
      <w:pPr>
        <w:pStyle w:val="Normal"/>
        <w:pBdr/>
        <w:jc w:val="both"/>
        <w:rPr>
          <w:b/>
          <w:b/>
          <w:color w:val="000000"/>
          <w:sz w:val="18"/>
          <w:szCs w:val="18"/>
        </w:rPr>
      </w:pPr>
      <w:r>
        <w:rPr>
          <w:b/>
          <w:i/>
          <w:color w:val="000000"/>
          <w:sz w:val="18"/>
          <w:szCs w:val="18"/>
        </w:rPr>
        <w:t>Keywords</w:t>
      </w:r>
      <w:r>
        <w:rPr>
          <w:b/>
          <w:color w:val="000000"/>
          <w:sz w:val="18"/>
          <w:szCs w:val="18"/>
        </w:rPr>
        <w:t xml:space="preserve">— </w:t>
      </w:r>
      <w:r>
        <w:rPr>
          <w:b/>
          <w:color w:val="000000"/>
          <w:sz w:val="18"/>
          <w:szCs w:val="18"/>
        </w:rPr>
        <w:t>community dedication, digital marketing, entrepreneurship</w:t>
      </w:r>
      <w:r>
        <w:rPr>
          <w:b/>
          <w:color w:val="000000"/>
          <w:sz w:val="18"/>
          <w:szCs w:val="18"/>
        </w:rPr>
        <w:t>.</w:t>
      </w:r>
    </w:p>
    <w:p>
      <w:pPr>
        <w:pStyle w:val="Normal"/>
        <w:rPr/>
      </w:pPr>
      <w:r>
        <w:rPr/>
      </w:r>
    </w:p>
    <w:p>
      <w:pPr>
        <w:pStyle w:val="Normal"/>
        <w:numPr>
          <w:ilvl w:val="0"/>
          <w:numId w:val="3"/>
        </w:numPr>
        <w:pBdr/>
        <w:spacing w:before="180" w:after="60"/>
        <w:jc w:val="center"/>
        <w:rPr/>
      </w:pPr>
      <w:r>
        <w:rPr>
          <w:smallCaps/>
          <w:color w:val="000000"/>
          <w:sz w:val="20"/>
          <w:szCs w:val="20"/>
        </w:rPr>
        <w:t>Pendahuluan</w:t>
      </w:r>
    </w:p>
    <w:p>
      <w:pPr>
        <w:pStyle w:val="Normal"/>
        <w:pBdr/>
        <w:ind w:firstLine="216"/>
        <w:jc w:val="both"/>
        <w:rPr>
          <w:color w:val="000000"/>
          <w:sz w:val="20"/>
          <w:szCs w:val="20"/>
        </w:rPr>
      </w:pPr>
      <w:r>
        <w:rPr>
          <w:color w:val="000000"/>
          <w:sz w:val="20"/>
          <w:szCs w:val="20"/>
        </w:rPr>
        <w:t xml:space="preserve">Revolusi media sosial telah sepenuhnya mengubah perilaku konsumen dan juga Internet. Sebelum abad ke-21, bisnis umumnya mengembangkan website untuk mempromosikan produknya. E-mail menjadi media komunikasi yang biasa dan sistem Customer Relationship Management (CRM) yang sudah terlebih dahulu dibentuk digunakan untuk menyimpan semua informasi bisnisnya. Untuk media promosi, perusahaan-perusahaan beriklan di berbagai website yang sering dikunjungi konsumen. Lebih lanjut lagi, perusahaan-perusahaan yang berpikiran ke depan akan memikirkan strategi beriklan dengan mesin pencari untuk perusahaannya dan bekerja sama dengan perusahaan mesin pencari seperti Yahoo! dan Google </w:t>
      </w:r>
      <w:r>
        <w:rPr>
          <w:color w:val="000000"/>
          <w:sz w:val="20"/>
          <w:szCs w:val="20"/>
          <w:lang w:eastAsia="zh-CN"/>
        </w:rPr>
        <w:t>[1]</w:t>
      </w:r>
      <w:r>
        <w:rPr>
          <w:color w:val="000000"/>
          <w:sz w:val="20"/>
          <w:szCs w:val="20"/>
        </w:rPr>
        <w:t>. Semua ini adalah online marketing dan pada saatnya tim online marketing akan terbentuk. Akan tetapi ada yang berubah dalam abad ke-21.</w:t>
      </w:r>
    </w:p>
    <w:p>
      <w:pPr>
        <w:pStyle w:val="Normal"/>
        <w:pBdr/>
        <w:ind w:firstLine="216"/>
        <w:jc w:val="both"/>
        <w:rPr>
          <w:color w:val="000000"/>
          <w:sz w:val="20"/>
          <w:szCs w:val="20"/>
        </w:rPr>
      </w:pPr>
      <w:r>
        <w:rPr>
          <w:color w:val="000000"/>
          <w:sz w:val="20"/>
          <w:szCs w:val="20"/>
        </w:rPr>
        <w:t xml:space="preserve">Dalam abad ke-21, penetrasi koneksi Internet broadband dan penggunaan Internet meningkat dengan ekspektasi pengguna Internet adalah 40% dari populasi dunia dan lebih daripada 90% di negara-negara tertentu </w:t>
      </w:r>
      <w:r>
        <w:rPr>
          <w:color w:val="000000"/>
          <w:sz w:val="20"/>
          <w:szCs w:val="20"/>
          <w:lang w:eastAsia="zh-CN"/>
        </w:rPr>
        <w:t>[2]</w:t>
      </w:r>
      <w:r>
        <w:rPr>
          <w:color w:val="000000"/>
          <w:sz w:val="20"/>
          <w:szCs w:val="20"/>
        </w:rPr>
        <w:t>. Data analitik telah berkembang sampai ke tingkat dengan kondisi bahwa perilaku konsumen dapat dipahami secara real time, termasuk demografi dan minat dari konsumen di dalamnya. Oleh karena itu, strategi marketing yang dapat menjangkau para konsumen melalui kanal penggunaan Internet, perangkat mobile, mesin pencari (search engines), sosial media, dan kanal-kanal lainnya di dalam koridor Internet broadband sangat diperlukan oleh para pebisnis. Strategi marketing ini dinamakan digital marketing.</w:t>
      </w:r>
    </w:p>
    <w:p>
      <w:pPr>
        <w:pStyle w:val="Normal"/>
        <w:pBdr/>
        <w:ind w:firstLine="216"/>
        <w:jc w:val="both"/>
        <w:rPr>
          <w:color w:val="000000"/>
          <w:sz w:val="20"/>
          <w:szCs w:val="20"/>
        </w:rPr>
      </w:pPr>
      <w:r>
        <w:rPr>
          <w:color w:val="000000"/>
          <w:sz w:val="20"/>
          <w:szCs w:val="20"/>
        </w:rPr>
        <w:t xml:space="preserve">Oleh karena masyarakat desa perlu dilengkapi dengan keterampilan digital marketing sebagai salah satu bentuk literasi digital, Fakultas Teknologi Informasi Universitas Kristen Maranatha Indonesia hendak  melaksanakan pengabdian masyarakat dengan mendidik masyarakat Indonesia, khususnya masyarakat di Desa Cibodas Lembang. Niat ini akan diwujudkan dengan mengadakan Webinar </w:t>
      </w:r>
      <w:r>
        <w:rPr>
          <w:color w:val="000000"/>
          <w:sz w:val="20"/>
          <w:szCs w:val="20"/>
        </w:rPr>
        <w:t xml:space="preserve">gratis </w:t>
      </w:r>
      <w:r>
        <w:rPr>
          <w:color w:val="000000"/>
          <w:sz w:val="20"/>
          <w:szCs w:val="20"/>
        </w:rPr>
        <w:t>yang terbuka untuk semua orang di Indonesia, khususnya masyarakat di Desa Cibodas Lembang dengan topik “Pengenalan Dunia Digital Marketing". Pelatihan ini juga didukung oleh Asosiasi Perguruan Tinggi Informatika dan Komputer Jawa Barat (APTIKOM JABAR).</w:t>
      </w:r>
    </w:p>
    <w:p>
      <w:pPr>
        <w:pStyle w:val="Normal"/>
        <w:pBdr/>
        <w:ind w:firstLine="216"/>
        <w:jc w:val="both"/>
        <w:rPr>
          <w:color w:val="000000"/>
          <w:sz w:val="20"/>
          <w:szCs w:val="20"/>
        </w:rPr>
      </w:pPr>
      <w:r>
        <w:rPr>
          <w:color w:val="000000"/>
          <w:sz w:val="20"/>
          <w:szCs w:val="20"/>
        </w:rPr>
      </w:r>
    </w:p>
    <w:p>
      <w:pPr>
        <w:pStyle w:val="Normal"/>
        <w:numPr>
          <w:ilvl w:val="0"/>
          <w:numId w:val="3"/>
        </w:numPr>
        <w:pBdr/>
        <w:spacing w:before="180" w:after="60"/>
        <w:jc w:val="center"/>
        <w:rPr/>
      </w:pPr>
      <w:r>
        <w:rPr>
          <w:smallCaps/>
          <w:color w:val="000000"/>
          <w:sz w:val="20"/>
          <w:szCs w:val="20"/>
        </w:rPr>
        <w:t>I</w:t>
      </w:r>
      <w:r>
        <w:rPr>
          <w:smallCaps/>
          <w:color w:val="000000"/>
          <w:sz w:val="20"/>
          <w:szCs w:val="20"/>
          <w:lang w:eastAsia="zh-CN"/>
        </w:rPr>
        <w:t>dentifikasi Masalah</w:t>
      </w:r>
    </w:p>
    <w:p>
      <w:pPr>
        <w:pStyle w:val="Normal"/>
        <w:pBdr/>
        <w:ind w:firstLine="216"/>
        <w:jc w:val="both"/>
        <w:rPr>
          <w:color w:val="000000"/>
          <w:sz w:val="20"/>
          <w:szCs w:val="20"/>
        </w:rPr>
      </w:pPr>
      <w:r>
        <w:rPr>
          <w:color w:val="000000"/>
          <w:sz w:val="20"/>
          <w:szCs w:val="20"/>
        </w:rPr>
        <w:t>Desa Cibodas yang terletak di Kawasan Maribaya, Lembang, Kabupaten Bandung Barat adalah sebuah desa dengan potensi pengembangan Usaha Mikro Kecil dan Menengah (UMKM). Masyarakat di Desa Cibodas memiliki hasil pertanian (sayur mayur dan buah-buahan) yang dapat dipanen sepanjang tahun. Di samping itu, telah terbentuk pula beberapa kelompok usaha UMKM yang mengolah bahan mentah hasil pertanian menjadi produk yang siap dipasarkan.</w:t>
      </w:r>
    </w:p>
    <w:p>
      <w:pPr>
        <w:pStyle w:val="Normal"/>
        <w:pBdr/>
        <w:ind w:firstLine="216"/>
        <w:jc w:val="both"/>
        <w:rPr>
          <w:color w:val="000000"/>
          <w:sz w:val="20"/>
          <w:szCs w:val="20"/>
        </w:rPr>
      </w:pPr>
      <w:r>
        <w:rPr>
          <w:color w:val="000000"/>
          <w:sz w:val="20"/>
          <w:szCs w:val="20"/>
        </w:rPr>
        <w:t>Dalam kaitan pemasaran produk inilah masyarakat Desa Cibodas memerlukan pengenalan strategi pemasaran berbasis media digital untuk mendukung penjualan produk, baik berupa bahan mentah hasil pertanian maupun produk yang sudah jadi. Perangkat digital juga diharapkan dapat mendukung potensi pariwisata secara meluas.</w:t>
      </w:r>
    </w:p>
    <w:p>
      <w:pPr>
        <w:pStyle w:val="Normal"/>
        <w:pBdr/>
        <w:ind w:firstLine="216"/>
        <w:jc w:val="both"/>
        <w:rPr>
          <w:color w:val="000000"/>
          <w:sz w:val="20"/>
          <w:szCs w:val="20"/>
        </w:rPr>
      </w:pPr>
      <w:r>
        <w:rPr>
          <w:color w:val="000000"/>
          <w:sz w:val="20"/>
          <w:szCs w:val="20"/>
        </w:rPr>
        <w:t>Masyarakat Desa Cibodas merasa bahwa sudah saatnya pola kerja ekonomi kreatif diterapkan untuk meningkatkan jangkauan pemasaran produk. Masyarakat dan aparat desa juga memiliki keyakinan kuat bahwa taraf perekomian desa akan meningkat jika perangkat teknologi digital diterapkan melalui perencanaan yang baik untuk mencapai cita-cita sebagai salah satu desa cerdas di Jawa Barat.</w:t>
      </w:r>
    </w:p>
    <w:p>
      <w:pPr>
        <w:pStyle w:val="Normal"/>
        <w:numPr>
          <w:ilvl w:val="0"/>
          <w:numId w:val="3"/>
        </w:numPr>
        <w:pBdr/>
        <w:spacing w:before="180" w:after="60"/>
        <w:jc w:val="center"/>
        <w:rPr/>
      </w:pPr>
      <w:r>
        <w:rPr>
          <w:smallCaps/>
          <w:color w:val="000000"/>
          <w:sz w:val="20"/>
          <w:szCs w:val="20"/>
        </w:rPr>
        <w:t>Metodologi Pelaksanaan</w:t>
      </w:r>
    </w:p>
    <w:p>
      <w:pPr>
        <w:pStyle w:val="Normal"/>
        <w:pBdr/>
        <w:ind w:firstLine="216"/>
        <w:jc w:val="both"/>
        <w:rPr>
          <w:color w:val="000000"/>
          <w:sz w:val="20"/>
          <w:szCs w:val="20"/>
        </w:rPr>
      </w:pPr>
      <w:r>
        <w:rPr>
          <w:color w:val="000000"/>
          <w:sz w:val="20"/>
          <w:szCs w:val="20"/>
        </w:rPr>
        <w:t>Metoda pelaksanaan pengabdian kepada masyarakat menggunakan CBR (Community Based Research) .  Pendekatan  ini menitik   beratkan   peran   aktif   komunitas   dalam   menyusun perencanaan, pelaksanaan, dan evaluasi hasil riset/abdimas. Dalam hal ini, peneliti/dosen/mahasiswa berperan utama sebagai fasilitator atau pendamping atau narasumber,  yang  bersama-sama masyarakat merencanakan, melaksanakan, dan mengevaluasi program-program riset/abdimas.</w:t>
      </w:r>
    </w:p>
    <w:p>
      <w:pPr>
        <w:pStyle w:val="Normal"/>
        <w:numPr>
          <w:ilvl w:val="0"/>
          <w:numId w:val="5"/>
        </w:numPr>
        <w:pBdr/>
        <w:spacing w:before="150" w:after="60"/>
        <w:rPr/>
      </w:pPr>
      <w:r>
        <w:rPr>
          <w:i/>
          <w:color w:val="000000"/>
          <w:sz w:val="20"/>
          <w:szCs w:val="20"/>
        </w:rPr>
        <w:t>Format Teks</w:t>
      </w:r>
    </w:p>
    <w:p>
      <w:pPr>
        <w:pStyle w:val="Normal"/>
        <w:pBdr/>
        <w:ind w:firstLine="216"/>
        <w:jc w:val="both"/>
        <w:rPr>
          <w:color w:val="000000"/>
          <w:sz w:val="20"/>
          <w:szCs w:val="20"/>
        </w:rPr>
      </w:pPr>
      <w:r>
        <w:rPr>
          <w:color w:val="000000"/>
          <w:sz w:val="20"/>
          <w:szCs w:val="20"/>
        </w:rPr>
        <w:t xml:space="preserve">Seluruh dokumen harus diketik dalam fonta </w:t>
      </w:r>
      <w:r>
        <w:rPr>
          <w:i/>
          <w:color w:val="000000"/>
          <w:sz w:val="20"/>
          <w:szCs w:val="20"/>
        </w:rPr>
        <w:t>Times New Roman</w:t>
      </w:r>
      <w:r>
        <w:rPr>
          <w:color w:val="000000"/>
          <w:sz w:val="20"/>
          <w:szCs w:val="20"/>
        </w:rPr>
        <w:t>, dengan acuan ukuran teks terlihat pada Tabel 1.</w:t>
      </w:r>
    </w:p>
    <w:p>
      <w:pPr>
        <w:pStyle w:val="Normal"/>
        <w:pBdr/>
        <w:ind w:firstLine="216"/>
        <w:jc w:val="both"/>
        <w:rPr>
          <w:color w:val="000000"/>
          <w:sz w:val="20"/>
          <w:szCs w:val="20"/>
        </w:rPr>
      </w:pPr>
      <w:r>
        <w:rPr>
          <w:color w:val="000000"/>
          <w:sz w:val="20"/>
          <w:szCs w:val="20"/>
        </w:rPr>
      </w:r>
    </w:p>
    <w:p>
      <w:pPr>
        <w:pStyle w:val="Normal"/>
        <w:pBdr/>
        <w:spacing w:before="120" w:after="120"/>
        <w:jc w:val="center"/>
        <w:rPr>
          <w:smallCaps/>
          <w:color w:val="000000"/>
          <w:sz w:val="16"/>
          <w:szCs w:val="16"/>
        </w:rPr>
      </w:pPr>
      <w:r>
        <w:rPr>
          <w:smallCaps/>
          <w:color w:val="000000"/>
          <w:sz w:val="16"/>
          <w:szCs w:val="16"/>
        </w:rPr>
        <w:t>TABEL I</w:t>
        <w:br/>
        <w:t>Acuan Ukuran Teks</w:t>
      </w:r>
    </w:p>
    <w:tbl>
      <w:tblPr>
        <w:tblStyle w:val="a"/>
        <w:tblW w:w="502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91"/>
        <w:gridCol w:w="1560"/>
        <w:gridCol w:w="1070"/>
        <w:gridCol w:w="1605"/>
      </w:tblGrid>
      <w:tr>
        <w:trPr/>
        <w:tc>
          <w:tcPr>
            <w:tcW w:w="79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pBdr/>
              <w:rPr>
                <w:b/>
                <w:b/>
                <w:color w:val="000000"/>
                <w:sz w:val="18"/>
                <w:szCs w:val="18"/>
              </w:rPr>
            </w:pPr>
            <w:r>
              <w:rPr>
                <w:b/>
                <w:color w:val="000000"/>
                <w:sz w:val="18"/>
                <w:szCs w:val="18"/>
              </w:rPr>
              <w:t>Teks</w:t>
            </w:r>
          </w:p>
        </w:tc>
        <w:tc>
          <w:tcPr>
            <w:tcW w:w="423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pBdr/>
              <w:jc w:val="center"/>
              <w:rPr>
                <w:b/>
                <w:b/>
                <w:color w:val="000000"/>
                <w:sz w:val="18"/>
                <w:szCs w:val="18"/>
              </w:rPr>
            </w:pPr>
            <w:r>
              <w:rPr>
                <w:b/>
                <w:color w:val="000000"/>
                <w:sz w:val="18"/>
                <w:szCs w:val="18"/>
              </w:rPr>
              <w:t>Format (</w:t>
            </w:r>
            <w:r>
              <w:rPr>
                <w:b/>
                <w:i/>
                <w:color w:val="000000"/>
                <w:sz w:val="18"/>
                <w:szCs w:val="18"/>
              </w:rPr>
              <w:t>Times New Roman</w:t>
            </w:r>
            <w:r>
              <w:rPr>
                <w:b/>
                <w:color w:val="000000"/>
                <w:sz w:val="18"/>
                <w:szCs w:val="18"/>
              </w:rPr>
              <w:t>)</w:t>
            </w:r>
          </w:p>
        </w:tc>
      </w:tr>
      <w:tr>
        <w:trPr/>
        <w:tc>
          <w:tcPr>
            <w:tcW w:w="7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b/>
                <w:b/>
                <w:color w:val="000000"/>
                <w:sz w:val="18"/>
                <w:szCs w:val="18"/>
              </w:rPr>
            </w:pPr>
            <w:r>
              <w:rPr>
                <w:b/>
                <w:color w:val="000000"/>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pBdr/>
              <w:jc w:val="center"/>
              <w:rPr>
                <w:b/>
                <w:b/>
                <w:color w:val="000000"/>
                <w:sz w:val="18"/>
                <w:szCs w:val="18"/>
              </w:rPr>
            </w:pPr>
            <w:r>
              <w:rPr>
                <w:b/>
                <w:color w:val="000000"/>
                <w:sz w:val="18"/>
                <w:szCs w:val="18"/>
              </w:rPr>
              <w:t>Biasa</w:t>
            </w:r>
          </w:p>
          <w:p>
            <w:pPr>
              <w:pStyle w:val="Normal"/>
              <w:widowControl w:val="false"/>
              <w:pBdr/>
              <w:jc w:val="center"/>
              <w:rPr>
                <w:b/>
                <w:b/>
                <w:color w:val="000000"/>
                <w:sz w:val="18"/>
                <w:szCs w:val="18"/>
              </w:rPr>
            </w:pPr>
            <w:r>
              <w:rPr>
                <w:b/>
                <w:color w:val="000000"/>
                <w:sz w:val="18"/>
                <w:szCs w:val="18"/>
              </w:rPr>
              <w:t>(</w:t>
            </w:r>
            <w:r>
              <w:rPr>
                <w:b/>
                <w:i/>
                <w:color w:val="000000"/>
                <w:sz w:val="18"/>
                <w:szCs w:val="18"/>
              </w:rPr>
              <w:t>Regular</w:t>
            </w:r>
            <w:r>
              <w:rPr>
                <w:b/>
                <w:color w:val="000000"/>
                <w:sz w:val="18"/>
                <w:szCs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Normal"/>
              <w:widowControl w:val="false"/>
              <w:pBdr/>
              <w:jc w:val="center"/>
              <w:rPr>
                <w:b/>
                <w:b/>
                <w:color w:val="000000"/>
                <w:sz w:val="18"/>
                <w:szCs w:val="18"/>
              </w:rPr>
            </w:pPr>
            <w:r>
              <w:rPr>
                <w:b/>
                <w:color w:val="000000"/>
                <w:sz w:val="18"/>
                <w:szCs w:val="18"/>
              </w:rPr>
              <w:t>Tebal (</w:t>
            </w:r>
            <w:r>
              <w:rPr>
                <w:b/>
                <w:i/>
                <w:color w:val="000000"/>
                <w:sz w:val="18"/>
                <w:szCs w:val="18"/>
              </w:rPr>
              <w:t>Bold</w:t>
            </w:r>
            <w:r>
              <w:rPr>
                <w:b/>
                <w:color w:val="000000"/>
                <w:sz w:val="18"/>
                <w:szCs w:val="18"/>
              </w:rPr>
              <w:t>)</w:t>
            </w:r>
          </w:p>
        </w:tc>
        <w:tc>
          <w:tcPr>
            <w:tcW w:w="1605" w:type="dxa"/>
            <w:tcBorders>
              <w:top w:val="single" w:sz="4" w:space="0" w:color="000000"/>
              <w:left w:val="single" w:sz="4" w:space="0" w:color="000000"/>
              <w:bottom w:val="single" w:sz="4" w:space="0" w:color="000000"/>
              <w:right w:val="single" w:sz="4" w:space="0" w:color="000000"/>
            </w:tcBorders>
          </w:tcPr>
          <w:p>
            <w:pPr>
              <w:pStyle w:val="Normal"/>
              <w:widowControl w:val="false"/>
              <w:pBdr/>
              <w:jc w:val="center"/>
              <w:rPr>
                <w:b/>
                <w:b/>
                <w:color w:val="000000"/>
                <w:sz w:val="18"/>
                <w:szCs w:val="18"/>
              </w:rPr>
            </w:pPr>
            <w:r>
              <w:rPr>
                <w:b/>
                <w:color w:val="000000"/>
                <w:sz w:val="18"/>
                <w:szCs w:val="18"/>
              </w:rPr>
              <w:t>Miring</w:t>
            </w:r>
          </w:p>
          <w:p>
            <w:pPr>
              <w:pStyle w:val="Normal"/>
              <w:widowControl w:val="false"/>
              <w:pBdr/>
              <w:jc w:val="center"/>
              <w:rPr>
                <w:b/>
                <w:b/>
                <w:color w:val="000000"/>
                <w:sz w:val="18"/>
                <w:szCs w:val="18"/>
              </w:rPr>
            </w:pPr>
            <w:r>
              <w:rPr>
                <w:b/>
                <w:color w:val="000000"/>
                <w:sz w:val="18"/>
                <w:szCs w:val="18"/>
              </w:rPr>
              <w:t>(</w:t>
            </w:r>
            <w:r>
              <w:rPr>
                <w:b/>
                <w:i/>
                <w:color w:val="000000"/>
                <w:sz w:val="18"/>
                <w:szCs w:val="18"/>
              </w:rPr>
              <w:t>Italic</w:t>
            </w:r>
            <w:r>
              <w:rPr>
                <w:b/>
                <w:color w:val="000000"/>
                <w:sz w:val="18"/>
                <w:szCs w:val="18"/>
              </w:rPr>
              <w:t>)</w:t>
            </w:r>
          </w:p>
        </w:tc>
      </w:tr>
      <w:tr>
        <w:trPr/>
        <w:tc>
          <w:tcPr>
            <w:tcW w:w="791"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1</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Judul tabel (</w:t>
            </w:r>
            <w:r>
              <w:rPr>
                <w:i/>
                <w:color w:val="000000"/>
                <w:sz w:val="18"/>
                <w:szCs w:val="18"/>
              </w:rPr>
              <w:t>Small Caps</w:t>
            </w:r>
            <w:r>
              <w:rPr>
                <w:color w:val="000000"/>
                <w:sz w:val="18"/>
                <w:szCs w:val="18"/>
              </w:rPr>
              <w:t>),</w:t>
            </w:r>
          </w:p>
          <w:p>
            <w:pPr>
              <w:pStyle w:val="Normal"/>
              <w:widowControl w:val="false"/>
              <w:pBdr/>
              <w:rPr>
                <w:color w:val="000000"/>
                <w:sz w:val="18"/>
                <w:szCs w:val="18"/>
              </w:rPr>
            </w:pPr>
            <w:r>
              <w:rPr>
                <w:color w:val="000000"/>
                <w:sz w:val="18"/>
                <w:szCs w:val="18"/>
              </w:rPr>
              <w:t>Judul Gambar,</w:t>
            </w:r>
          </w:p>
          <w:p>
            <w:pPr>
              <w:pStyle w:val="Normal"/>
              <w:widowControl w:val="false"/>
              <w:pBdr/>
              <w:rPr>
                <w:color w:val="000000"/>
                <w:sz w:val="18"/>
                <w:szCs w:val="18"/>
              </w:rPr>
            </w:pPr>
            <w:r>
              <w:rPr>
                <w:color w:val="000000"/>
                <w:sz w:val="18"/>
                <w:szCs w:val="18"/>
              </w:rPr>
              <w:t>Daftar Pustaka</w:t>
            </w:r>
          </w:p>
        </w:tc>
        <w:tc>
          <w:tcPr>
            <w:tcW w:w="1070"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r>
          </w:p>
        </w:tc>
        <w:tc>
          <w:tcPr>
            <w:tcW w:w="1605"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pustaka di dalam daftar pustaka (sebagian)</w:t>
            </w:r>
          </w:p>
        </w:tc>
      </w:tr>
      <w:tr>
        <w:trPr/>
        <w:tc>
          <w:tcPr>
            <w:tcW w:w="791"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2</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Email penulis (</w:t>
            </w:r>
            <w:r>
              <w:rPr>
                <w:i/>
                <w:color w:val="000000"/>
                <w:sz w:val="18"/>
                <w:szCs w:val="18"/>
              </w:rPr>
              <w:t>font Courier</w:t>
            </w:r>
            <w:r>
              <w:rPr>
                <w:color w:val="000000"/>
                <w:sz w:val="18"/>
                <w:szCs w:val="18"/>
              </w:rPr>
              <w:t>),</w:t>
            </w:r>
          </w:p>
          <w:p>
            <w:pPr>
              <w:pStyle w:val="Normal"/>
              <w:widowControl w:val="false"/>
              <w:pBdr/>
              <w:rPr>
                <w:color w:val="000000"/>
                <w:sz w:val="18"/>
                <w:szCs w:val="18"/>
              </w:rPr>
            </w:pPr>
            <w:r>
              <w:rPr>
                <w:color w:val="000000"/>
                <w:sz w:val="18"/>
                <w:szCs w:val="18"/>
              </w:rPr>
              <w:t>teks di dalam tabel</w:t>
            </w:r>
          </w:p>
        </w:tc>
        <w:tc>
          <w:tcPr>
            <w:tcW w:w="1070"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abstrak, isi makalah</w:t>
            </w:r>
          </w:p>
        </w:tc>
        <w:tc>
          <w:tcPr>
            <w:tcW w:w="1605"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judul abstrak (</w:t>
            </w:r>
            <w:r>
              <w:rPr>
                <w:i/>
                <w:color w:val="000000"/>
                <w:sz w:val="18"/>
                <w:szCs w:val="18"/>
              </w:rPr>
              <w:t>italic</w:t>
            </w:r>
            <w:r>
              <w:rPr>
                <w:color w:val="000000"/>
                <w:sz w:val="18"/>
                <w:szCs w:val="18"/>
              </w:rPr>
              <w:t xml:space="preserve"> dan </w:t>
            </w:r>
            <w:r>
              <w:rPr>
                <w:i/>
                <w:color w:val="000000"/>
                <w:sz w:val="18"/>
                <w:szCs w:val="18"/>
              </w:rPr>
              <w:t>bold</w:t>
            </w:r>
            <w:r>
              <w:rPr>
                <w:color w:val="000000"/>
                <w:sz w:val="18"/>
                <w:szCs w:val="18"/>
              </w:rPr>
              <w:t>)</w:t>
            </w:r>
          </w:p>
        </w:tc>
      </w:tr>
      <w:tr>
        <w:trPr/>
        <w:tc>
          <w:tcPr>
            <w:tcW w:w="791"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3</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Judul Bab tingkat 1 (</w:t>
            </w:r>
            <w:r>
              <w:rPr>
                <w:i/>
                <w:color w:val="000000"/>
                <w:sz w:val="18"/>
                <w:szCs w:val="18"/>
              </w:rPr>
              <w:t>Small Caps</w:t>
            </w:r>
            <w:r>
              <w:rPr>
                <w:color w:val="000000"/>
                <w:sz w:val="18"/>
                <w:szCs w:val="18"/>
              </w:rPr>
              <w:t>),</w:t>
            </w:r>
          </w:p>
          <w:p>
            <w:pPr>
              <w:pStyle w:val="Normal"/>
              <w:widowControl w:val="false"/>
              <w:pBdr/>
              <w:rPr>
                <w:color w:val="000000"/>
                <w:sz w:val="18"/>
                <w:szCs w:val="18"/>
              </w:rPr>
            </w:pPr>
            <w:r>
              <w:rPr>
                <w:color w:val="000000"/>
                <w:sz w:val="18"/>
                <w:szCs w:val="18"/>
              </w:rPr>
              <w:t>Paragraf</w:t>
            </w:r>
          </w:p>
        </w:tc>
        <w:tc>
          <w:tcPr>
            <w:tcW w:w="1070"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r>
          </w:p>
        </w:tc>
        <w:tc>
          <w:tcPr>
            <w:tcW w:w="1605"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 xml:space="preserve">Judul Bab tingkat 2 dan tingkat 3, informasi institusi penulis </w:t>
            </w:r>
          </w:p>
          <w:p>
            <w:pPr>
              <w:pStyle w:val="Normal"/>
              <w:widowControl w:val="false"/>
              <w:pBdr/>
              <w:rPr>
                <w:color w:val="000000"/>
                <w:sz w:val="18"/>
                <w:szCs w:val="18"/>
              </w:rPr>
            </w:pPr>
            <w:r>
              <w:rPr>
                <w:color w:val="000000"/>
                <w:sz w:val="18"/>
                <w:szCs w:val="18"/>
              </w:rPr>
            </w:r>
          </w:p>
        </w:tc>
      </w:tr>
      <w:tr>
        <w:trPr/>
        <w:tc>
          <w:tcPr>
            <w:tcW w:w="791"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4</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Nama penulis</w:t>
            </w:r>
          </w:p>
        </w:tc>
        <w:tc>
          <w:tcPr>
            <w:tcW w:w="1070"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r>
          </w:p>
        </w:tc>
        <w:tc>
          <w:tcPr>
            <w:tcW w:w="1605"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r>
          </w:p>
        </w:tc>
      </w:tr>
      <w:tr>
        <w:trPr/>
        <w:tc>
          <w:tcPr>
            <w:tcW w:w="791"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5</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t>Judul makalah</w:t>
            </w:r>
          </w:p>
        </w:tc>
        <w:tc>
          <w:tcPr>
            <w:tcW w:w="1070"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r>
          </w:p>
        </w:tc>
        <w:tc>
          <w:tcPr>
            <w:tcW w:w="1605" w:type="dxa"/>
            <w:tcBorders>
              <w:top w:val="single" w:sz="4" w:space="0" w:color="000000"/>
              <w:left w:val="single" w:sz="4" w:space="0" w:color="000000"/>
              <w:bottom w:val="single" w:sz="4" w:space="0" w:color="000000"/>
              <w:right w:val="single" w:sz="4" w:space="0" w:color="000000"/>
            </w:tcBorders>
          </w:tcPr>
          <w:p>
            <w:pPr>
              <w:pStyle w:val="Normal"/>
              <w:widowControl w:val="false"/>
              <w:pBdr/>
              <w:rPr>
                <w:color w:val="000000"/>
                <w:sz w:val="18"/>
                <w:szCs w:val="18"/>
              </w:rPr>
            </w:pPr>
            <w:r>
              <w:rPr>
                <w:color w:val="000000"/>
                <w:sz w:val="18"/>
                <w:szCs w:val="18"/>
              </w:rPr>
            </w:r>
          </w:p>
        </w:tc>
      </w:tr>
    </w:tbl>
    <w:p>
      <w:pPr>
        <w:pStyle w:val="Normal"/>
        <w:pBdr/>
        <w:ind w:firstLine="216"/>
        <w:jc w:val="both"/>
        <w:rPr>
          <w:color w:val="000000"/>
          <w:sz w:val="20"/>
          <w:szCs w:val="20"/>
        </w:rPr>
      </w:pPr>
      <w:r>
        <w:rPr>
          <w:color w:val="000000"/>
          <w:sz w:val="20"/>
          <w:szCs w:val="20"/>
        </w:rPr>
      </w:r>
    </w:p>
    <w:p>
      <w:pPr>
        <w:pStyle w:val="Normal"/>
        <w:numPr>
          <w:ilvl w:val="0"/>
          <w:numId w:val="5"/>
        </w:numPr>
        <w:pBdr/>
        <w:spacing w:before="150" w:after="60"/>
        <w:rPr/>
      </w:pPr>
      <w:r>
        <w:rPr>
          <w:i/>
          <w:color w:val="000000"/>
          <w:sz w:val="20"/>
          <w:szCs w:val="20"/>
        </w:rPr>
        <w:t>Judul Makalah dan Detil Penulis</w:t>
      </w:r>
    </w:p>
    <w:p>
      <w:pPr>
        <w:pStyle w:val="Normal"/>
        <w:pBdr/>
        <w:ind w:firstLine="216"/>
        <w:jc w:val="both"/>
        <w:rPr>
          <w:color w:val="000000"/>
          <w:sz w:val="20"/>
          <w:szCs w:val="20"/>
        </w:rPr>
      </w:pPr>
      <w:r>
        <w:rPr>
          <w:color w:val="000000"/>
          <w:sz w:val="20"/>
          <w:szCs w:val="20"/>
        </w:rPr>
        <w:t xml:space="preserve">Judul makalah harus berukuran 24 pt, </w:t>
      </w:r>
      <w:r>
        <w:rPr>
          <w:i/>
          <w:color w:val="000000"/>
          <w:sz w:val="20"/>
          <w:szCs w:val="20"/>
        </w:rPr>
        <w:t>Times New Roman</w:t>
      </w:r>
      <w:r>
        <w:rPr>
          <w:color w:val="000000"/>
          <w:sz w:val="20"/>
          <w:szCs w:val="20"/>
        </w:rPr>
        <w:t>, rata tengah, seperti contoh.  Nama penulis harus dalam ukuran 11 pt.  Nama institusi penulis harus dalam ukuran 10 pt dan cetak miring (</w:t>
      </w:r>
      <w:r>
        <w:rPr>
          <w:i/>
          <w:color w:val="000000"/>
          <w:sz w:val="20"/>
          <w:szCs w:val="20"/>
        </w:rPr>
        <w:t>italic</w:t>
      </w:r>
      <w:r>
        <w:rPr>
          <w:color w:val="000000"/>
          <w:sz w:val="20"/>
          <w:szCs w:val="20"/>
        </w:rPr>
        <w:t xml:space="preserve">). Alamat email harus dalam ukuran 9 pt dengan teks </w:t>
      </w:r>
      <w:r>
        <w:rPr>
          <w:i/>
          <w:color w:val="000000"/>
          <w:sz w:val="20"/>
          <w:szCs w:val="20"/>
        </w:rPr>
        <w:t>Courier</w:t>
      </w:r>
      <w:r>
        <w:rPr>
          <w:color w:val="000000"/>
          <w:sz w:val="20"/>
          <w:szCs w:val="20"/>
        </w:rPr>
        <w:t xml:space="preserve">. </w:t>
      </w:r>
    </w:p>
    <w:p>
      <w:pPr>
        <w:pStyle w:val="Normal"/>
        <w:pBdr/>
        <w:ind w:firstLine="216"/>
        <w:jc w:val="both"/>
        <w:rPr>
          <w:color w:val="000000"/>
          <w:sz w:val="20"/>
          <w:szCs w:val="20"/>
        </w:rPr>
      </w:pPr>
      <w:r>
        <w:rPr>
          <w:color w:val="000000"/>
          <w:sz w:val="20"/>
          <w:szCs w:val="20"/>
        </w:rPr>
        <w:t xml:space="preserve">Setiap huruf pertama pada setiap kata pada judul diketik dalam huruf besar kecuali kata - kata penghubung seperti “di”, “dan”, “atau”, “dengan”, “ke”, “yang”, “untuk”, “dari”, “jika”, atau “dari”. </w:t>
      </w:r>
    </w:p>
    <w:p>
      <w:pPr>
        <w:pStyle w:val="Normal"/>
        <w:pBdr/>
        <w:ind w:firstLine="216"/>
        <w:jc w:val="both"/>
        <w:rPr>
          <w:color w:val="000000"/>
          <w:sz w:val="20"/>
          <w:szCs w:val="20"/>
        </w:rPr>
      </w:pPr>
      <w:r>
        <w:rPr>
          <w:color w:val="000000"/>
          <w:sz w:val="20"/>
          <w:szCs w:val="20"/>
        </w:rPr>
        <w:t xml:space="preserve">Gelar akademis (seperti Dr., Ir., atau S.T.) maupun gelar profesional (seperti Direktur atau Manajer) tidak boleh dicantumkan dalam nama penulis. </w:t>
      </w:r>
    </w:p>
    <w:p>
      <w:pPr>
        <w:pStyle w:val="Normal"/>
        <w:pBdr/>
        <w:ind w:firstLine="216"/>
        <w:jc w:val="both"/>
        <w:rPr>
          <w:color w:val="000000"/>
          <w:sz w:val="20"/>
          <w:szCs w:val="20"/>
        </w:rPr>
      </w:pPr>
      <w:r>
        <w:rPr>
          <w:color w:val="000000"/>
          <w:sz w:val="20"/>
          <w:szCs w:val="20"/>
        </w:rPr>
        <w:t>Untuk menghindari kebingungan, nama belakang atau nama keluarga penulis harus dituliskan di akhir. Contohnya Widodo B. Wahyu.</w:t>
      </w:r>
    </w:p>
    <w:p>
      <w:pPr>
        <w:pStyle w:val="Normal"/>
        <w:pBdr/>
        <w:ind w:firstLine="216"/>
        <w:jc w:val="both"/>
        <w:rPr>
          <w:color w:val="000000"/>
          <w:sz w:val="20"/>
          <w:szCs w:val="20"/>
        </w:rPr>
      </w:pPr>
      <w:r>
        <w:rPr>
          <w:color w:val="000000"/>
          <w:sz w:val="20"/>
          <w:szCs w:val="20"/>
        </w:rPr>
        <w:t>Setiap penulis harus mencantumkan informasi afiliasi mereka, minimum nama institusi dan alamat di mana penulis bekerja.  Apabila tidak bekerja di institusi perguruan tinggi, penulis juga tetap perlu mencantumkan nama dan alamat perusahaan tempat kerja.</w:t>
      </w:r>
    </w:p>
    <w:p>
      <w:pPr>
        <w:pStyle w:val="Normal"/>
        <w:pBdr/>
        <w:ind w:firstLine="216"/>
        <w:jc w:val="both"/>
        <w:rPr>
          <w:color w:val="000000"/>
          <w:sz w:val="20"/>
          <w:szCs w:val="20"/>
        </w:rPr>
      </w:pPr>
      <w:r>
        <w:rPr>
          <w:color w:val="000000"/>
          <w:sz w:val="20"/>
          <w:szCs w:val="20"/>
        </w:rPr>
        <w:t xml:space="preserve">Alamat email wajib dicantumkan sebagai informasi kontak pengarang. </w:t>
      </w:r>
    </w:p>
    <w:p>
      <w:pPr>
        <w:pStyle w:val="Normal"/>
        <w:numPr>
          <w:ilvl w:val="0"/>
          <w:numId w:val="5"/>
        </w:numPr>
        <w:pBdr/>
        <w:spacing w:before="150" w:after="60"/>
        <w:rPr/>
      </w:pPr>
      <w:r>
        <w:rPr>
          <w:i/>
          <w:color w:val="000000"/>
          <w:sz w:val="20"/>
          <w:szCs w:val="20"/>
        </w:rPr>
        <w:t>Sub-Bab</w:t>
      </w:r>
    </w:p>
    <w:p>
      <w:pPr>
        <w:pStyle w:val="Normal"/>
        <w:pBdr/>
        <w:ind w:firstLine="216"/>
        <w:jc w:val="both"/>
        <w:rPr>
          <w:color w:val="000000"/>
          <w:sz w:val="20"/>
          <w:szCs w:val="20"/>
        </w:rPr>
      </w:pPr>
      <w:r>
        <w:rPr>
          <w:color w:val="000000"/>
          <w:sz w:val="20"/>
          <w:szCs w:val="20"/>
        </w:rPr>
        <w:t xml:space="preserve">Sub-bab tidak boleh lebih dari 3 tingkatan. Semua judul sub-bab harus diketik dalam teks 10 pt. Setiap huruf pertama pada setiap kata pada judul diketik dalam huruf besar kecuali kata-kata penghubung seperti “di”, “dan”, “atau”, “dengan”, “ke”, “yang”, “untuk”, “dari”, “jika”, atau “dari”. </w:t>
      </w:r>
    </w:p>
    <w:p>
      <w:pPr>
        <w:pStyle w:val="Normal"/>
        <w:numPr>
          <w:ilvl w:val="0"/>
          <w:numId w:val="4"/>
        </w:numPr>
        <w:pBdr/>
        <w:spacing w:before="120" w:after="60"/>
        <w:jc w:val="both"/>
        <w:rPr/>
      </w:pPr>
      <w:r>
        <w:rPr>
          <w:i/>
          <w:color w:val="000000"/>
          <w:sz w:val="20"/>
          <w:szCs w:val="20"/>
        </w:rPr>
        <w:t>Judul Bab tingkat 1</w:t>
      </w:r>
      <w:r>
        <w:rPr>
          <w:color w:val="000000"/>
          <w:sz w:val="20"/>
          <w:szCs w:val="20"/>
        </w:rPr>
        <w:t xml:space="preserve">: Judul Bab tingkat 1 harus disusun dalam </w:t>
      </w:r>
      <w:r>
        <w:rPr>
          <w:i/>
          <w:color w:val="000000"/>
          <w:sz w:val="20"/>
          <w:szCs w:val="20"/>
        </w:rPr>
        <w:t>Small Caps</w:t>
      </w:r>
      <w:r>
        <w:rPr>
          <w:color w:val="000000"/>
          <w:sz w:val="20"/>
          <w:szCs w:val="20"/>
        </w:rPr>
        <w:t>, rata tengah dan dinomori dengan nomor romawi (I, II, III, dst).  Contohnya lihat Bab I Pendahuluan.</w:t>
      </w:r>
    </w:p>
    <w:p>
      <w:pPr>
        <w:pStyle w:val="Normal"/>
        <w:numPr>
          <w:ilvl w:val="0"/>
          <w:numId w:val="4"/>
        </w:numPr>
        <w:pBdr/>
        <w:spacing w:before="120" w:after="60"/>
        <w:jc w:val="both"/>
        <w:rPr>
          <w:i/>
          <w:i/>
          <w:color w:val="000000"/>
          <w:sz w:val="20"/>
          <w:szCs w:val="20"/>
        </w:rPr>
      </w:pPr>
      <w:r>
        <w:rPr>
          <w:i/>
          <w:color w:val="000000"/>
          <w:sz w:val="20"/>
          <w:szCs w:val="20"/>
        </w:rPr>
        <w:t xml:space="preserve">Judul Bab tingkat II: </w:t>
      </w:r>
      <w:r>
        <w:rPr>
          <w:color w:val="000000"/>
          <w:sz w:val="20"/>
          <w:szCs w:val="20"/>
        </w:rPr>
        <w:t>Judul Bab tingkat 2 harus dibuat cetak miring (</w:t>
      </w:r>
      <w:r>
        <w:rPr>
          <w:i/>
          <w:color w:val="000000"/>
          <w:sz w:val="20"/>
          <w:szCs w:val="20"/>
        </w:rPr>
        <w:t>italic</w:t>
      </w:r>
      <w:r>
        <w:rPr>
          <w:color w:val="000000"/>
          <w:sz w:val="20"/>
          <w:szCs w:val="20"/>
        </w:rPr>
        <w:t>) dan diberi nomor A, B, C, D, dan seterusnya, diikuti titik.  Untuk judul, setiap huruf pertama pada setiap kata pada judul diketik dalam huruf besar kecuali kata-kata penghubung seperti “di”, “dan”, “atau”, “dengan”, “ke”, “yang”, “untuk”, “dari”, “jika”, atau “dari”.</w:t>
      </w:r>
    </w:p>
    <w:p>
      <w:pPr>
        <w:pStyle w:val="Normal"/>
        <w:numPr>
          <w:ilvl w:val="0"/>
          <w:numId w:val="4"/>
        </w:numPr>
        <w:pBdr/>
        <w:spacing w:before="120" w:after="60"/>
        <w:jc w:val="both"/>
        <w:rPr>
          <w:color w:val="000000"/>
          <w:sz w:val="20"/>
          <w:szCs w:val="20"/>
        </w:rPr>
      </w:pPr>
      <w:r>
        <w:rPr>
          <w:i/>
          <w:color w:val="000000"/>
          <w:sz w:val="20"/>
          <w:szCs w:val="20"/>
        </w:rPr>
        <w:t xml:space="preserve">Judul Bab tingkat III: </w:t>
      </w:r>
      <w:r>
        <w:rPr>
          <w:color w:val="000000"/>
          <w:sz w:val="20"/>
          <w:szCs w:val="20"/>
        </w:rPr>
        <w:t>Judul Bab tingkat 3 harus diketik menjorok ke dalam. Kata-kata dalam cetak miring (</w:t>
      </w:r>
      <w:r>
        <w:rPr>
          <w:i/>
          <w:color w:val="000000"/>
          <w:sz w:val="20"/>
          <w:szCs w:val="20"/>
        </w:rPr>
        <w:t>italic</w:t>
      </w:r>
      <w:r>
        <w:rPr>
          <w:color w:val="000000"/>
          <w:sz w:val="20"/>
          <w:szCs w:val="20"/>
        </w:rPr>
        <w:t xml:space="preserve">) dan diberi nomor urut 1,2,3, dst.  Judul Bab tingkat 3 diikuti dengan titik dua (:) seperti pada contoh di file ini.   Isi dari Bab tingkat 3 harus langsung mengikuti tanda titik dua di paragraf yang sama.  Contohnya, paragraf ini adalah isi untuk bab tingkat 3. </w:t>
      </w:r>
    </w:p>
    <w:p>
      <w:pPr>
        <w:pStyle w:val="Normal"/>
        <w:numPr>
          <w:ilvl w:val="0"/>
          <w:numId w:val="5"/>
        </w:numPr>
        <w:pBdr/>
        <w:spacing w:before="150" w:after="60"/>
        <w:rPr>
          <w:i/>
          <w:i/>
          <w:color w:val="000000"/>
          <w:sz w:val="20"/>
          <w:szCs w:val="20"/>
        </w:rPr>
      </w:pPr>
      <w:r>
        <w:rPr>
          <w:i/>
          <w:color w:val="000000"/>
          <w:sz w:val="20"/>
          <w:szCs w:val="20"/>
        </w:rPr>
        <w:t>Gambar dan Tabel</w:t>
      </w:r>
    </w:p>
    <w:p>
      <w:pPr>
        <w:pStyle w:val="Normal"/>
        <w:pBdr/>
        <w:ind w:firstLine="216"/>
        <w:jc w:val="both"/>
        <w:rPr>
          <w:color w:val="000000"/>
          <w:sz w:val="20"/>
          <w:szCs w:val="20"/>
        </w:rPr>
      </w:pPr>
      <w:r>
        <w:rPr>
          <w:color w:val="000000"/>
          <w:sz w:val="20"/>
          <w:szCs w:val="20"/>
        </w:rPr>
        <w:t>Gambar-gambar dan tabel-tabel harus dibuat rata tengah dalam 1 kolom. Jika gambar dan tabelnya sangat besar, dapat dibuat sepanjang lebar halaman menggunakan kedua kolom.  Jika anda membuat tabel dan gambar yang menggunakan lebih dari 1 kolom, maka tabel atau gambar tersebut harus ditempatkan di paling atas atau paling bawah halaman yang bersangkutan.</w:t>
      </w:r>
    </w:p>
    <w:p>
      <w:pPr>
        <w:pStyle w:val="Normal"/>
        <w:pBdr/>
        <w:ind w:firstLine="216"/>
        <w:jc w:val="both"/>
        <w:rPr>
          <w:color w:val="000000"/>
          <w:sz w:val="20"/>
          <w:szCs w:val="20"/>
        </w:rPr>
      </w:pPr>
      <w:r>
        <w:rPr>
          <w:color w:val="000000"/>
          <w:sz w:val="20"/>
          <w:szCs w:val="20"/>
        </w:rPr>
        <w:t xml:space="preserve">Gambar dapat disajikan berwarna, yang akan dipertahankan pada Sendimas versi online.  Namun pada prosiding cetak, redaksi berhak memutuskan apakah akan dicetak berwarna atau hitam putih. Pilihlah warna yang akan tetap terlihat jelas pada saat dicetak hitam putih.  Hanya gunakan </w:t>
      </w:r>
      <w:r>
        <w:rPr>
          <w:i/>
          <w:color w:val="000000"/>
          <w:sz w:val="20"/>
          <w:szCs w:val="20"/>
        </w:rPr>
        <w:t xml:space="preserve">SOLID FILL </w:t>
      </w:r>
      <w:r>
        <w:rPr>
          <w:color w:val="000000"/>
          <w:sz w:val="20"/>
          <w:szCs w:val="20"/>
        </w:rPr>
        <w:t>(isi warna yang padat, bukan gradasi) yang akan memberikan kontras yang baik seperti pada contoh Gambar 1.</w:t>
      </w:r>
    </w:p>
    <w:p>
      <w:pPr>
        <w:pStyle w:val="Normal"/>
        <w:pBdr/>
        <w:ind w:firstLine="216"/>
        <w:jc w:val="both"/>
        <w:rPr>
          <w:color w:val="000000"/>
          <w:sz w:val="20"/>
          <w:szCs w:val="20"/>
        </w:rPr>
      </w:pPr>
      <w:r>
        <w:rPr>
          <w:color w:val="000000"/>
          <w:sz w:val="20"/>
          <w:szCs w:val="20"/>
        </w:rPr>
      </w:r>
    </w:p>
    <w:p>
      <w:pPr>
        <w:pStyle w:val="Normal"/>
        <w:pBdr/>
        <w:jc w:val="center"/>
        <w:rPr>
          <w:color w:val="000000"/>
        </w:rPr>
      </w:pPr>
      <w:r>
        <w:rPr/>
        <w:drawing>
          <wp:inline distT="0" distB="0" distL="0" distR="0">
            <wp:extent cx="3105150" cy="32004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pBdr/>
        <w:spacing w:before="120" w:after="120"/>
        <w:jc w:val="both"/>
        <w:rPr>
          <w:color w:val="000000"/>
          <w:sz w:val="16"/>
          <w:szCs w:val="16"/>
        </w:rPr>
      </w:pPr>
      <w:r>
        <w:rPr>
          <w:color w:val="000000"/>
          <w:sz w:val="16"/>
          <w:szCs w:val="16"/>
        </w:rPr>
        <w:t>Gambar 1.Contoh di atas adalah contoh grafik garis menggunakan warna yang berbeda yang dapat memberikan kontras yang baik di layar maupun di proceeding cetakan.</w:t>
      </w:r>
    </w:p>
    <w:p>
      <w:pPr>
        <w:pStyle w:val="Normal"/>
        <w:pBdr/>
        <w:ind w:firstLine="216"/>
        <w:jc w:val="both"/>
        <w:rPr>
          <w:color w:val="000000"/>
          <w:sz w:val="20"/>
          <w:szCs w:val="20"/>
        </w:rPr>
      </w:pPr>
      <w:r>
        <w:rPr>
          <w:color w:val="000000"/>
          <w:sz w:val="20"/>
          <w:szCs w:val="20"/>
        </w:rPr>
        <w:t xml:space="preserve">Gambar 2 menunjukkan contoh gambar yang memiliki resolusi rendah yang tidak akan diterima, sedangkan Gambar 3 menunjukkan gambar dengan resolusi yang cukup.  Pastikan bahwa resolusi gambar sudah mencukupi untuk mendapatkan detil yang diperlukan. </w:t>
      </w:r>
    </w:p>
    <w:p>
      <w:pPr>
        <w:pStyle w:val="Normal"/>
        <w:pBdr/>
        <w:ind w:firstLine="216"/>
        <w:jc w:val="both"/>
        <w:rPr>
          <w:color w:val="000000"/>
          <w:sz w:val="20"/>
          <w:szCs w:val="20"/>
        </w:rPr>
      </w:pPr>
      <w:r>
        <w:rPr>
          <w:color w:val="000000"/>
          <w:sz w:val="20"/>
          <w:szCs w:val="20"/>
        </w:rPr>
        <w:t xml:space="preserve">Harap periksa semua gambar dalam makalah anda, baik di layar maupun dalam cetakan hitam putih.  Pada saat anda memeriksa cetakan hitam putih, harap periksa: </w:t>
      </w:r>
    </w:p>
    <w:p>
      <w:pPr>
        <w:pStyle w:val="Normal"/>
        <w:numPr>
          <w:ilvl w:val="0"/>
          <w:numId w:val="2"/>
        </w:numPr>
        <w:pBdr/>
        <w:jc w:val="both"/>
        <w:rPr/>
      </w:pPr>
      <w:r>
        <w:rPr>
          <w:color w:val="000000"/>
          <w:sz w:val="20"/>
          <w:szCs w:val="20"/>
        </w:rPr>
        <w:t>warna-warna yang digunakan memberikan kontras yang baik dalam bentuk warna (dalam Sendimas versi online) maupun hitam putih / berwarna (dalam prosiding cetak),</w:t>
      </w:r>
    </w:p>
    <w:p>
      <w:pPr>
        <w:pStyle w:val="Normal"/>
        <w:numPr>
          <w:ilvl w:val="0"/>
          <w:numId w:val="2"/>
        </w:numPr>
        <w:pBdr/>
        <w:jc w:val="both"/>
        <w:rPr/>
      </w:pPr>
      <w:r>
        <w:rPr>
          <w:color w:val="000000"/>
          <w:sz w:val="20"/>
          <w:szCs w:val="20"/>
        </w:rPr>
        <w:t>gambar yang dipakai sudah jelas,</w:t>
      </w:r>
    </w:p>
    <w:p>
      <w:pPr>
        <w:pStyle w:val="Normal"/>
        <w:numPr>
          <w:ilvl w:val="0"/>
          <w:numId w:val="2"/>
        </w:numPr>
        <w:pBdr/>
        <w:jc w:val="both"/>
        <w:rPr/>
      </w:pPr>
      <w:r>
        <w:rPr>
          <w:color w:val="000000"/>
          <w:sz w:val="20"/>
          <w:szCs w:val="20"/>
        </w:rPr>
        <w:t>semua tulisan yang ada pada gambar sudah dapat terbaca.</w:t>
      </w:r>
    </w:p>
    <w:p>
      <w:pPr>
        <w:pStyle w:val="Normal"/>
        <w:numPr>
          <w:ilvl w:val="0"/>
          <w:numId w:val="5"/>
        </w:numPr>
        <w:pBdr/>
        <w:spacing w:before="150" w:after="60"/>
        <w:rPr/>
      </w:pPr>
      <w:r>
        <w:rPr>
          <w:i/>
          <w:color w:val="000000"/>
          <w:sz w:val="20"/>
          <w:szCs w:val="20"/>
        </w:rPr>
        <w:t>Judul Gambar</w:t>
      </w:r>
    </w:p>
    <w:p>
      <w:pPr>
        <w:pStyle w:val="Normal"/>
        <w:pBdr/>
        <w:jc w:val="center"/>
        <w:rPr>
          <w:color w:val="000000"/>
        </w:rPr>
      </w:pPr>
      <w:r>
        <w:rPr>
          <w:color w:val="000000"/>
        </w:rPr>
        <w:t xml:space="preserve">Gambar-gambar harus diberi nomor urut 1,2,3,....dst. dalam fonta </w:t>
      </w:r>
      <w:r>
        <w:rPr>
          <w:i/>
          <w:color w:val="000000"/>
        </w:rPr>
        <w:t>Times new Roman</w:t>
      </w:r>
      <w:r>
        <w:rPr>
          <w:color w:val="000000"/>
        </w:rPr>
        <w:t>, 8 pt.  Judul yang hanya 1 barus harus dibuat rata tengah (contoh Gambar 1), sementara judul yang lebih dari 1 baris (contoh Gambar 2) harus dibuat rata kiri kanan (</w:t>
      </w:r>
      <w:r>
        <w:rPr>
          <w:i/>
          <w:color w:val="000000"/>
        </w:rPr>
        <w:t>justified</w:t>
      </w:r>
      <w:r>
        <w:rPr>
          <w:color w:val="000000"/>
        </w:rPr>
        <w:t>).  Penyebutan rujukan pada gambar harus segera ditempatkan setelah gambar yang bersangkutan contohnya pada Gambar 1.</w:t>
      </w:r>
      <w:r>
        <w:rPr/>
        <w:drawing>
          <wp:inline distT="0" distB="0" distL="0" distR="0">
            <wp:extent cx="2209800" cy="2354580"/>
            <wp:effectExtent l="0" t="0" r="0" b="0"/>
            <wp:docPr id="2" name="image1.jpg" descr="wimax_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wimax_lowres.jpg"/>
                    <pic:cNvPicPr>
                      <a:picLocks noChangeAspect="1" noChangeArrowheads="1"/>
                    </pic:cNvPicPr>
                  </pic:nvPicPr>
                  <pic:blipFill>
                    <a:blip r:embed="rId7"/>
                    <a:stretch>
                      <a:fillRect/>
                    </a:stretch>
                  </pic:blipFill>
                  <pic:spPr bwMode="auto">
                    <a:xfrm>
                      <a:off x="0" y="0"/>
                      <a:ext cx="2209800" cy="2354580"/>
                    </a:xfrm>
                    <a:prstGeom prst="rect">
                      <a:avLst/>
                    </a:prstGeom>
                  </pic:spPr>
                </pic:pic>
              </a:graphicData>
            </a:graphic>
          </wp:inline>
        </w:drawing>
      </w:r>
    </w:p>
    <w:p>
      <w:pPr>
        <w:pStyle w:val="Normal"/>
        <w:pBdr/>
        <w:spacing w:before="120" w:after="120"/>
        <w:jc w:val="center"/>
        <w:rPr>
          <w:color w:val="000000"/>
          <w:sz w:val="16"/>
          <w:szCs w:val="16"/>
        </w:rPr>
      </w:pPr>
      <w:r>
        <w:rPr>
          <w:color w:val="000000"/>
          <w:sz w:val="16"/>
          <w:szCs w:val="16"/>
        </w:rPr>
        <w:t>Gambar 2. Contoh gambar dengan resolusi yang tidak dapat diterima</w:t>
      </w:r>
    </w:p>
    <w:p>
      <w:pPr>
        <w:pStyle w:val="Normal"/>
        <w:pBdr/>
        <w:ind w:firstLine="216"/>
        <w:jc w:val="both"/>
        <w:rPr>
          <w:color w:val="000000"/>
          <w:sz w:val="20"/>
          <w:szCs w:val="20"/>
        </w:rPr>
      </w:pPr>
      <w:r>
        <w:rPr>
          <w:color w:val="000000"/>
          <w:sz w:val="20"/>
          <w:szCs w:val="20"/>
        </w:rPr>
      </w:r>
    </w:p>
    <w:p>
      <w:pPr>
        <w:pStyle w:val="Normal"/>
        <w:pBdr/>
        <w:jc w:val="center"/>
        <w:rPr>
          <w:color w:val="000000"/>
        </w:rPr>
      </w:pPr>
      <w:r>
        <w:rPr/>
        <w:drawing>
          <wp:inline distT="0" distB="0" distL="0" distR="0">
            <wp:extent cx="2186940" cy="2341245"/>
            <wp:effectExtent l="0" t="0" r="0" b="0"/>
            <wp:docPr id="3" name="image2.png" descr="wi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wimax.png"/>
                    <pic:cNvPicPr>
                      <a:picLocks noChangeAspect="1" noChangeArrowheads="1"/>
                    </pic:cNvPicPr>
                  </pic:nvPicPr>
                  <pic:blipFill>
                    <a:blip r:embed="rId8"/>
                    <a:stretch>
                      <a:fillRect/>
                    </a:stretch>
                  </pic:blipFill>
                  <pic:spPr bwMode="auto">
                    <a:xfrm>
                      <a:off x="0" y="0"/>
                      <a:ext cx="2186940" cy="2341245"/>
                    </a:xfrm>
                    <a:prstGeom prst="rect">
                      <a:avLst/>
                    </a:prstGeom>
                  </pic:spPr>
                </pic:pic>
              </a:graphicData>
            </a:graphic>
          </wp:inline>
        </w:drawing>
      </w:r>
    </w:p>
    <w:p>
      <w:pPr>
        <w:pStyle w:val="Normal"/>
        <w:pBdr/>
        <w:spacing w:before="120" w:after="120"/>
        <w:jc w:val="center"/>
        <w:rPr>
          <w:color w:val="000000"/>
          <w:sz w:val="16"/>
          <w:szCs w:val="16"/>
        </w:rPr>
      </w:pPr>
      <w:r>
        <w:rPr>
          <w:color w:val="000000"/>
          <w:sz w:val="16"/>
          <w:szCs w:val="16"/>
        </w:rPr>
        <w:t>Gambar 3. Contoh gambar dengan resolusi yang dapat diterima</w:t>
      </w:r>
    </w:p>
    <w:p>
      <w:pPr>
        <w:pStyle w:val="Normal"/>
        <w:numPr>
          <w:ilvl w:val="0"/>
          <w:numId w:val="5"/>
        </w:numPr>
        <w:pBdr/>
        <w:spacing w:before="150" w:after="60"/>
        <w:rPr/>
      </w:pPr>
      <w:r>
        <w:rPr>
          <w:i/>
          <w:color w:val="000000"/>
          <w:sz w:val="20"/>
          <w:szCs w:val="20"/>
        </w:rPr>
        <w:t>Judul</w:t>
      </w:r>
      <w:r>
        <w:rPr>
          <w:i/>
          <w:color w:val="000000"/>
          <w:sz w:val="20"/>
          <w:szCs w:val="20"/>
        </w:rPr>
        <w:t xml:space="preserve"> Tabel</w:t>
      </w:r>
    </w:p>
    <w:p>
      <w:pPr>
        <w:pStyle w:val="Normal"/>
        <w:pBdr/>
        <w:ind w:firstLine="216"/>
        <w:jc w:val="both"/>
        <w:rPr>
          <w:color w:val="000000"/>
          <w:sz w:val="20"/>
          <w:szCs w:val="20"/>
        </w:rPr>
      </w:pPr>
      <w:r>
        <w:rPr>
          <w:color w:val="000000"/>
          <w:sz w:val="20"/>
          <w:szCs w:val="20"/>
        </w:rPr>
        <w:t xml:space="preserve">Tabel-tabel harus diberi nomor dengan angka Romawi I, II, III,..dst. Judul Tabel ditempatkan di tengah, dengan </w:t>
      </w:r>
      <w:r>
        <w:rPr>
          <w:i/>
          <w:color w:val="000000"/>
          <w:sz w:val="20"/>
          <w:szCs w:val="20"/>
        </w:rPr>
        <w:t>Times New Roman</w:t>
      </w:r>
      <w:r>
        <w:rPr>
          <w:color w:val="000000"/>
          <w:sz w:val="20"/>
          <w:szCs w:val="20"/>
        </w:rPr>
        <w:t xml:space="preserve">, 8 pt, </w:t>
      </w:r>
      <w:r>
        <w:rPr>
          <w:i/>
          <w:color w:val="000000"/>
          <w:sz w:val="20"/>
          <w:szCs w:val="20"/>
        </w:rPr>
        <w:t>Small Caps</w:t>
      </w:r>
      <w:r>
        <w:rPr>
          <w:color w:val="000000"/>
          <w:sz w:val="20"/>
          <w:szCs w:val="20"/>
        </w:rPr>
        <w:t>.  Setiap kata pada tabel harus dibuat dalam huruf besar, kecuali kata-kata sambung seperti “di”, “dan”, “atau”, “dengan”, “ke”, “yang”, “untuk”, “dari”, “jika”, atau “dari”.  Paragraf yang merujuk pada tabel yang bersangkutan harus ditempatkan sebelum Tabel tersebut seperti terlihat pada Tabel 1.</w:t>
      </w:r>
    </w:p>
    <w:p>
      <w:pPr>
        <w:pStyle w:val="Normal"/>
        <w:numPr>
          <w:ilvl w:val="0"/>
          <w:numId w:val="5"/>
        </w:numPr>
        <w:pBdr/>
        <w:spacing w:before="150" w:after="60"/>
        <w:rPr/>
      </w:pPr>
      <w:r>
        <w:rPr>
          <w:i/>
          <w:color w:val="000000"/>
          <w:sz w:val="20"/>
          <w:szCs w:val="20"/>
        </w:rPr>
        <w:t>Nomor Halaman, Header, dan Footer</w:t>
      </w:r>
    </w:p>
    <w:p>
      <w:pPr>
        <w:pStyle w:val="Normal"/>
        <w:pBdr/>
        <w:ind w:firstLine="216"/>
        <w:jc w:val="both"/>
        <w:rPr>
          <w:color w:val="000000"/>
          <w:sz w:val="20"/>
          <w:szCs w:val="20"/>
        </w:rPr>
      </w:pPr>
      <w:r>
        <w:rPr>
          <w:color w:val="000000"/>
          <w:sz w:val="20"/>
          <w:szCs w:val="20"/>
        </w:rPr>
        <w:t xml:space="preserve">Tidak boleh ada penomoran halaman, header, maupun footer. Panitia akan menambahkan bagian ini sebelum prosiding dicetak. </w:t>
      </w:r>
    </w:p>
    <w:p>
      <w:pPr>
        <w:pStyle w:val="Normal"/>
        <w:numPr>
          <w:ilvl w:val="0"/>
          <w:numId w:val="5"/>
        </w:numPr>
        <w:pBdr/>
        <w:spacing w:before="150" w:after="60"/>
        <w:rPr/>
      </w:pPr>
      <w:r>
        <w:rPr>
          <w:i/>
          <w:color w:val="000000"/>
          <w:sz w:val="20"/>
          <w:szCs w:val="20"/>
        </w:rPr>
        <w:t>Tautan dan Bookmarks</w:t>
      </w:r>
    </w:p>
    <w:p>
      <w:pPr>
        <w:pStyle w:val="Normal"/>
        <w:pBdr/>
        <w:ind w:firstLine="216"/>
        <w:jc w:val="both"/>
        <w:rPr>
          <w:color w:val="000000"/>
          <w:sz w:val="20"/>
          <w:szCs w:val="20"/>
        </w:rPr>
      </w:pPr>
      <w:r>
        <w:rPr>
          <w:color w:val="000000"/>
          <w:sz w:val="20"/>
          <w:szCs w:val="20"/>
        </w:rPr>
        <w:t xml:space="preserve">Semua tautan ke alamat internet dan </w:t>
      </w:r>
      <w:r>
        <w:rPr>
          <w:i/>
          <w:color w:val="000000"/>
          <w:sz w:val="20"/>
          <w:szCs w:val="20"/>
        </w:rPr>
        <w:t>bookmarks</w:t>
      </w:r>
      <w:r>
        <w:rPr>
          <w:color w:val="000000"/>
          <w:sz w:val="20"/>
          <w:szCs w:val="20"/>
        </w:rPr>
        <w:t xml:space="preserve"> akan dihapuskan dari makalah pada saat pemrosesan makalah untuk publikasi.  Jika anda perlu memberikan referensi pada alamat email tertentu di makalah anda, anda harus mengetikkan alamat email maupun tautan dengan menggunakan teks tanpa menggunakan format </w:t>
      </w:r>
      <w:r>
        <w:rPr>
          <w:i/>
          <w:color w:val="000000"/>
          <w:sz w:val="20"/>
          <w:szCs w:val="20"/>
        </w:rPr>
        <w:t>links</w:t>
      </w:r>
      <w:r>
        <w:rPr>
          <w:color w:val="000000"/>
          <w:sz w:val="20"/>
          <w:szCs w:val="20"/>
        </w:rPr>
        <w:t xml:space="preserve">. </w:t>
      </w:r>
    </w:p>
    <w:p>
      <w:pPr>
        <w:pStyle w:val="Normal"/>
        <w:numPr>
          <w:ilvl w:val="0"/>
          <w:numId w:val="5"/>
        </w:numPr>
        <w:pBdr/>
        <w:spacing w:before="150" w:after="60"/>
        <w:rPr/>
      </w:pPr>
      <w:r>
        <w:rPr>
          <w:i/>
          <w:color w:val="000000"/>
          <w:sz w:val="20"/>
          <w:szCs w:val="20"/>
        </w:rPr>
        <w:t>Daftar Pustaka</w:t>
      </w:r>
    </w:p>
    <w:p>
      <w:pPr>
        <w:pStyle w:val="Normal"/>
        <w:pBdr/>
        <w:ind w:firstLine="216"/>
        <w:jc w:val="both"/>
        <w:rPr>
          <w:b/>
          <w:b/>
          <w:color w:val="000000"/>
          <w:sz w:val="20"/>
          <w:szCs w:val="20"/>
        </w:rPr>
      </w:pPr>
      <w:r>
        <w:rPr>
          <w:color w:val="000000"/>
          <w:sz w:val="20"/>
          <w:szCs w:val="20"/>
        </w:rPr>
        <w:t xml:space="preserve">Judul Daftar Pustaka tidak boleh diberi nomor. Semua pustaka harus dibuat dalam font </w:t>
      </w:r>
      <w:r>
        <w:rPr>
          <w:i/>
          <w:color w:val="000000"/>
          <w:sz w:val="20"/>
          <w:szCs w:val="20"/>
        </w:rPr>
        <w:t>Times New Roman 8 pt</w:t>
      </w:r>
      <w:r>
        <w:rPr>
          <w:color w:val="000000"/>
          <w:sz w:val="20"/>
          <w:szCs w:val="20"/>
        </w:rPr>
        <w:t xml:space="preserve"> dengan mengunakan perangkat “</w:t>
      </w:r>
      <w:r>
        <w:rPr>
          <w:i/>
          <w:color w:val="000000"/>
          <w:sz w:val="20"/>
          <w:szCs w:val="20"/>
        </w:rPr>
        <w:t>Citation &amp; Bibliography</w:t>
      </w:r>
      <w:r>
        <w:rPr>
          <w:color w:val="000000"/>
          <w:sz w:val="20"/>
          <w:szCs w:val="20"/>
        </w:rPr>
        <w:t>” yang terdapat dalam menu “</w:t>
      </w:r>
      <w:r>
        <w:rPr>
          <w:i/>
          <w:color w:val="000000"/>
          <w:sz w:val="20"/>
          <w:szCs w:val="20"/>
        </w:rPr>
        <w:t>References</w:t>
      </w:r>
      <w:r>
        <w:rPr>
          <w:color w:val="000000"/>
          <w:sz w:val="20"/>
          <w:szCs w:val="20"/>
        </w:rPr>
        <w:t xml:space="preserve">” di </w:t>
      </w:r>
      <w:r>
        <w:rPr>
          <w:i/>
          <w:color w:val="000000"/>
          <w:sz w:val="20"/>
          <w:szCs w:val="20"/>
        </w:rPr>
        <w:t>Microsoft Word</w:t>
      </w:r>
      <w:r>
        <w:rPr>
          <w:color w:val="000000"/>
          <w:sz w:val="20"/>
          <w:szCs w:val="20"/>
        </w:rPr>
        <w:t xml:space="preserve">. Pergunakan </w:t>
      </w:r>
      <w:r>
        <w:rPr>
          <w:i/>
          <w:color w:val="000000"/>
          <w:sz w:val="20"/>
          <w:szCs w:val="20"/>
        </w:rPr>
        <w:t>style IEEE 2006</w:t>
      </w:r>
      <w:r>
        <w:rPr>
          <w:color w:val="000000"/>
          <w:sz w:val="20"/>
          <w:szCs w:val="20"/>
        </w:rPr>
        <w:t xml:space="preserve"> dan referensi wajib dimasukkan dengan cara menggunakan menu “</w:t>
      </w:r>
      <w:r>
        <w:rPr>
          <w:i/>
          <w:color w:val="000000"/>
          <w:sz w:val="20"/>
          <w:szCs w:val="20"/>
        </w:rPr>
        <w:t>Manage Sources</w:t>
      </w:r>
      <w:r>
        <w:rPr>
          <w:color w:val="000000"/>
          <w:sz w:val="20"/>
          <w:szCs w:val="20"/>
        </w:rPr>
        <w:t>” dan dimasukkan dalam Daftar Pustaka dengan memilih dan memasukkan pilihan “</w:t>
      </w:r>
      <w:r>
        <w:rPr>
          <w:i/>
          <w:color w:val="000000"/>
          <w:sz w:val="20"/>
          <w:szCs w:val="20"/>
        </w:rPr>
        <w:t>Bibliography</w:t>
      </w:r>
      <w:r>
        <w:rPr>
          <w:color w:val="000000"/>
          <w:sz w:val="20"/>
          <w:szCs w:val="20"/>
        </w:rPr>
        <w:t xml:space="preserve">”.    Sangat disarankan merujuk pada referensi yang berusia kurang dari 10 tahun kecuali referensi tersebut dianggap sangat penting meskipun berusia lebih dari 10 tahun. </w:t>
      </w:r>
      <w:r>
        <w:rPr>
          <w:b/>
          <w:color w:val="000000"/>
          <w:sz w:val="20"/>
          <w:szCs w:val="20"/>
        </w:rPr>
        <w:t>Jumlah referensi yang disarankan adalah 10 atau lebih.</w:t>
      </w:r>
    </w:p>
    <w:p>
      <w:pPr>
        <w:pStyle w:val="Normal"/>
        <w:pBdr/>
        <w:ind w:firstLine="216"/>
        <w:jc w:val="both"/>
        <w:rPr>
          <w:color w:val="000000"/>
          <w:sz w:val="20"/>
          <w:szCs w:val="20"/>
        </w:rPr>
      </w:pPr>
      <w:r>
        <w:rPr>
          <w:color w:val="000000"/>
          <w:sz w:val="20"/>
          <w:szCs w:val="20"/>
        </w:rPr>
        <w:t>Jika merujuk pada satu pustaka dalam daftar pustaka, letakkan kursor pada bagian akhir dari kalimat atau paragraf dan pilihlah menu “</w:t>
      </w:r>
      <w:r>
        <w:rPr>
          <w:i/>
          <w:color w:val="000000"/>
          <w:sz w:val="20"/>
          <w:szCs w:val="20"/>
        </w:rPr>
        <w:t>Insert Citation</w:t>
      </w:r>
      <w:r>
        <w:rPr>
          <w:color w:val="000000"/>
          <w:sz w:val="20"/>
          <w:szCs w:val="20"/>
        </w:rPr>
        <w:t>” dengan memilih dari referensi yang sebelumnya telah dimasukkan.  Sebuah angka dengan kurung siku akan ditampilkan yang merujuk pada referensi yang dipergunakan.  Rujukan berganda perlu diberi referensi secara berurut sesuai jumlah referensi yang dipergunakan sebagai rujukan.</w:t>
      </w:r>
    </w:p>
    <w:p>
      <w:pPr>
        <w:pStyle w:val="Normal"/>
        <w:pBdr/>
        <w:ind w:firstLine="216"/>
        <w:jc w:val="both"/>
        <w:rPr>
          <w:color w:val="000000"/>
          <w:sz w:val="20"/>
          <w:szCs w:val="20"/>
        </w:rPr>
      </w:pPr>
      <w:r>
        <w:rPr>
          <w:color w:val="000000"/>
          <w:sz w:val="20"/>
          <w:szCs w:val="20"/>
        </w:rPr>
        <w:t>Contoh di bawah ini memberikan cara penulisan pustaka untuk beberapa kategori. Pustaka berbahasa Indonesia tidak perlu diterjemahkan judulnya dalam bahasa Inggris.</w:t>
      </w:r>
    </w:p>
    <w:p>
      <w:pPr>
        <w:pStyle w:val="Normal"/>
        <w:numPr>
          <w:ilvl w:val="0"/>
          <w:numId w:val="2"/>
        </w:numPr>
        <w:pBdr/>
        <w:jc w:val="both"/>
        <w:rPr/>
      </w:pPr>
      <w:r>
        <w:rPr>
          <w:color w:val="000000"/>
          <w:sz w:val="20"/>
          <w:szCs w:val="20"/>
        </w:rPr>
        <w:t>buku [1]</w:t>
      </w:r>
    </w:p>
    <w:p>
      <w:pPr>
        <w:pStyle w:val="Normal"/>
        <w:numPr>
          <w:ilvl w:val="0"/>
          <w:numId w:val="2"/>
        </w:numPr>
        <w:pBdr/>
        <w:jc w:val="both"/>
        <w:rPr/>
      </w:pPr>
      <w:r>
        <w:rPr>
          <w:color w:val="000000"/>
          <w:sz w:val="20"/>
          <w:szCs w:val="20"/>
        </w:rPr>
        <w:t>makalah pada satu jurnal [2]</w:t>
      </w:r>
    </w:p>
    <w:p>
      <w:pPr>
        <w:pStyle w:val="Normal"/>
        <w:numPr>
          <w:ilvl w:val="0"/>
          <w:numId w:val="2"/>
        </w:numPr>
        <w:pBdr/>
        <w:jc w:val="both"/>
        <w:rPr/>
      </w:pPr>
      <w:r>
        <w:rPr>
          <w:color w:val="000000"/>
          <w:sz w:val="20"/>
          <w:szCs w:val="20"/>
        </w:rPr>
        <w:t>makalah dalam prosiding konferensi [3]</w:t>
      </w:r>
    </w:p>
    <w:p>
      <w:pPr>
        <w:pStyle w:val="Normal"/>
        <w:numPr>
          <w:ilvl w:val="0"/>
          <w:numId w:val="2"/>
        </w:numPr>
        <w:pBdr/>
        <w:jc w:val="both"/>
        <w:rPr/>
      </w:pPr>
      <w:r>
        <w:rPr>
          <w:color w:val="000000"/>
          <w:sz w:val="20"/>
          <w:szCs w:val="20"/>
        </w:rPr>
        <w:t>situs web [4]</w:t>
      </w:r>
    </w:p>
    <w:p>
      <w:pPr>
        <w:pStyle w:val="Normal"/>
        <w:numPr>
          <w:ilvl w:val="0"/>
          <w:numId w:val="2"/>
        </w:numPr>
        <w:pBdr/>
        <w:jc w:val="both"/>
        <w:rPr/>
      </w:pPr>
      <w:r>
        <w:rPr>
          <w:color w:val="000000"/>
          <w:sz w:val="20"/>
          <w:szCs w:val="20"/>
        </w:rPr>
        <w:t>manual [5]</w:t>
      </w:r>
    </w:p>
    <w:p>
      <w:pPr>
        <w:pStyle w:val="Normal"/>
        <w:numPr>
          <w:ilvl w:val="0"/>
          <w:numId w:val="2"/>
        </w:numPr>
        <w:pBdr/>
        <w:jc w:val="both"/>
        <w:rPr/>
      </w:pPr>
      <w:r>
        <w:rPr>
          <w:color w:val="000000"/>
          <w:sz w:val="20"/>
          <w:szCs w:val="20"/>
        </w:rPr>
        <w:t>halaman web [6]</w:t>
      </w:r>
    </w:p>
    <w:p>
      <w:pPr>
        <w:pStyle w:val="Normal"/>
        <w:numPr>
          <w:ilvl w:val="0"/>
          <w:numId w:val="2"/>
        </w:numPr>
        <w:pBdr/>
        <w:jc w:val="both"/>
        <w:rPr/>
      </w:pPr>
      <w:r>
        <w:rPr>
          <w:color w:val="000000"/>
          <w:sz w:val="20"/>
          <w:szCs w:val="20"/>
        </w:rPr>
        <w:t>thesis tingkat master/ S2 atau disertasi [7]</w:t>
      </w:r>
    </w:p>
    <w:p>
      <w:pPr>
        <w:pStyle w:val="Normal"/>
        <w:numPr>
          <w:ilvl w:val="0"/>
          <w:numId w:val="2"/>
        </w:numPr>
        <w:pBdr/>
        <w:jc w:val="both"/>
        <w:rPr/>
      </w:pPr>
      <w:r>
        <w:rPr>
          <w:color w:val="000000"/>
          <w:sz w:val="20"/>
          <w:szCs w:val="20"/>
        </w:rPr>
        <w:t>dan lain – lainnya.</w:t>
      </w:r>
    </w:p>
    <w:p>
      <w:pPr>
        <w:pStyle w:val="Normal"/>
        <w:numPr>
          <w:ilvl w:val="0"/>
          <w:numId w:val="5"/>
        </w:numPr>
        <w:pBdr/>
        <w:spacing w:before="150" w:after="60"/>
        <w:rPr>
          <w:i/>
          <w:i/>
          <w:color w:val="000000"/>
          <w:sz w:val="20"/>
          <w:szCs w:val="20"/>
        </w:rPr>
      </w:pPr>
      <w:r>
        <w:rPr>
          <w:i/>
          <w:color w:val="000000"/>
          <w:sz w:val="20"/>
          <w:szCs w:val="20"/>
        </w:rPr>
        <w:t>Jumlah Halaman Paper</w:t>
      </w:r>
    </w:p>
    <w:p>
      <w:pPr>
        <w:pStyle w:val="Normal"/>
        <w:pBdr/>
        <w:ind w:firstLine="216"/>
        <w:jc w:val="both"/>
        <w:rPr>
          <w:color w:val="000000"/>
          <w:sz w:val="20"/>
          <w:szCs w:val="20"/>
        </w:rPr>
      </w:pPr>
      <w:r>
        <w:rPr>
          <w:b/>
          <w:color w:val="000000"/>
          <w:sz w:val="20"/>
          <w:szCs w:val="20"/>
        </w:rPr>
        <w:t>Jumlah halaman antara 6-15 halaman</w:t>
      </w:r>
      <w:r>
        <w:rPr>
          <w:color w:val="000000"/>
          <w:sz w:val="20"/>
          <w:szCs w:val="20"/>
        </w:rPr>
        <w:t xml:space="preserve"> untuk setiap artikel, sudah termasuk daftar pustaka. </w:t>
      </w:r>
    </w:p>
    <w:p>
      <w:pPr>
        <w:pStyle w:val="Normal"/>
        <w:numPr>
          <w:ilvl w:val="0"/>
          <w:numId w:val="3"/>
        </w:numPr>
        <w:pBdr/>
        <w:spacing w:before="180" w:after="60"/>
        <w:jc w:val="center"/>
        <w:rPr>
          <w:smallCaps/>
          <w:color w:val="000000"/>
          <w:sz w:val="20"/>
          <w:szCs w:val="20"/>
        </w:rPr>
      </w:pPr>
      <w:r>
        <w:rPr>
          <w:smallCaps/>
          <w:color w:val="000000"/>
          <w:sz w:val="20"/>
          <w:szCs w:val="20"/>
        </w:rPr>
        <w:t>Kesimpulan</w:t>
      </w:r>
    </w:p>
    <w:p>
      <w:pPr>
        <w:pStyle w:val="Normal"/>
        <w:pBdr/>
        <w:ind w:firstLine="216"/>
        <w:jc w:val="both"/>
        <w:rPr>
          <w:color w:val="000000"/>
          <w:sz w:val="20"/>
          <w:szCs w:val="20"/>
        </w:rPr>
      </w:pPr>
      <w:sdt>
        <w:sdtPr>
          <w:id w:val="766726077"/>
        </w:sdtPr>
        <w:sdtContent>
          <w:r>
            <w:rPr>
              <w:color w:val="000000"/>
              <w:sz w:val="20"/>
              <w:szCs w:val="20"/>
            </w:rPr>
            <w:t xml:space="preserve">Kesimpulan </w:t>
          </w:r>
          <w:r>
            <w:rPr>
              <w:color w:val="000000"/>
              <w:sz w:val="20"/>
              <w:szCs w:val="20"/>
            </w:rPr>
            <w:t xml:space="preserve">menjelaskan hasil refleksi dari PKM termasuk faktor pendukung atau keterbatasan dari proses PKM dan keberlanjutan dari PKM.  </w:t>
          </w:r>
        </w:sdtContent>
      </w:sdt>
      <w:r>
        <w:rPr>
          <w:color w:val="000000"/>
          <w:sz w:val="20"/>
          <w:szCs w:val="20"/>
        </w:rPr>
        <w:t xml:space="preserve">Template </w:t>
      </w:r>
      <w:r>
        <w:rPr>
          <w:color w:val="000000"/>
          <w:sz w:val="20"/>
          <w:szCs w:val="20"/>
        </w:rPr>
        <w:t xml:space="preserve">Sendimas </w:t>
      </w:r>
      <w:sdt>
        <w:sdtPr>
          <w:id w:val="822555959"/>
        </w:sdtPr>
        <w:sdtContent>
          <w:r>
            <w:rPr/>
            <w:t xml:space="preserve">     </w:t>
          </w:r>
        </w:sdtContent>
      </w:sdt>
      <w:sdt>
        <w:sdtPr>
          <w:id w:val="441632263"/>
        </w:sdtPr>
        <w:sdtContent>
          <w:r>
            <w:rPr>
              <w:color w:val="000000"/>
              <w:sz w:val="20"/>
              <w:szCs w:val="20"/>
            </w:rPr>
            <w:t xml:space="preserve">2022 </w:t>
          </w:r>
        </w:sdtContent>
      </w:sdt>
      <w:r>
        <w:rPr>
          <w:color w:val="000000"/>
          <w:sz w:val="20"/>
          <w:szCs w:val="20"/>
        </w:rPr>
        <w:t>adalah</w:t>
      </w:r>
      <w:r>
        <w:rPr>
          <w:color w:val="000000"/>
          <w:sz w:val="20"/>
          <w:szCs w:val="20"/>
        </w:rPr>
        <w:t xml:space="preserve"> modifikasi dari template Distributed Framework &amp; Applications 2010 (DFmA 2010) dari IEEE LaTeX yang disediakan oleh Causal Productions (www.causalproductions.com)”.</w:t>
      </w:r>
    </w:p>
    <w:p>
      <w:pPr>
        <w:pStyle w:val="Normal"/>
        <w:pBdr/>
        <w:spacing w:before="180" w:after="60"/>
        <w:ind w:left="289" w:hanging="289"/>
        <w:jc w:val="center"/>
        <w:rPr>
          <w:smallCaps/>
          <w:color w:val="000000"/>
          <w:sz w:val="20"/>
          <w:szCs w:val="20"/>
        </w:rPr>
      </w:pPr>
      <w:r>
        <w:rPr>
          <w:smallCaps/>
          <w:color w:val="000000"/>
          <w:sz w:val="20"/>
          <w:szCs w:val="20"/>
        </w:rPr>
        <w:t>Ucapan Terima Kasih</w:t>
      </w:r>
    </w:p>
    <w:p>
      <w:pPr>
        <w:pStyle w:val="Normal"/>
        <w:pBdr/>
        <w:ind w:firstLine="216"/>
        <w:jc w:val="both"/>
        <w:rPr>
          <w:color w:val="000000"/>
          <w:sz w:val="20"/>
          <w:szCs w:val="20"/>
        </w:rPr>
      </w:pPr>
      <w:r>
        <w:rPr>
          <w:color w:val="000000"/>
          <w:sz w:val="20"/>
          <w:szCs w:val="20"/>
        </w:rPr>
        <w:t xml:space="preserve">Judul untuk bagian ucapan terima kasih dan daftar pustaka tidak perlu dinomori dan dibuat rata tengah.  Ucapan terima kasih </w:t>
      </w:r>
      <w:sdt>
        <w:sdtPr>
          <w:id w:val="1318068991"/>
        </w:sdtPr>
        <w:sdtContent>
          <w:r>
            <w:rPr/>
            <w:t xml:space="preserve">     </w:t>
          </w:r>
        </w:sdtContent>
      </w:sdt>
      <w:sdt>
        <w:sdtPr>
          <w:id w:val="778997583"/>
        </w:sdtPr>
        <w:sdtContent>
          <w:r>
            <w:rPr>
              <w:color w:val="000000"/>
              <w:sz w:val="20"/>
              <w:szCs w:val="20"/>
            </w:rPr>
            <w:t xml:space="preserve">dan </w:t>
          </w:r>
          <w:r>
            <w:rPr>
              <w:color w:val="000000"/>
              <w:sz w:val="20"/>
              <w:szCs w:val="20"/>
            </w:rPr>
            <w:t>pengakuan kepada pihak-pihak yang turut terlibat secara langsung atau tidak langsung dalam mensukseskan PKM.</w:t>
          </w:r>
        </w:sdtContent>
      </w:sdt>
      <w:sdt>
        <w:sdtPr>
          <w:id w:val="1481402091"/>
        </w:sdtPr>
        <w:sdtContent>
          <w:r>
            <w:rPr/>
            <w:t xml:space="preserve">     </w:t>
          </w:r>
        </w:sdtContent>
      </w:sdt>
    </w:p>
    <w:p>
      <w:pPr>
        <w:pStyle w:val="Normal"/>
        <w:pBdr/>
        <w:ind w:firstLine="216"/>
        <w:jc w:val="both"/>
        <w:rPr>
          <w:color w:val="000000"/>
          <w:sz w:val="20"/>
          <w:szCs w:val="20"/>
        </w:rPr>
      </w:pPr>
      <w:r>
        <w:rPr>
          <w:color w:val="000000"/>
          <w:sz w:val="20"/>
          <w:szCs w:val="20"/>
        </w:rPr>
      </w:r>
    </w:p>
    <w:p>
      <w:pPr>
        <w:pStyle w:val="Normal"/>
        <w:pBdr/>
        <w:spacing w:before="180" w:after="60"/>
        <w:ind w:left="289" w:hanging="289"/>
        <w:jc w:val="center"/>
        <w:rPr>
          <w:smallCaps/>
          <w:color w:val="000000"/>
          <w:sz w:val="20"/>
          <w:szCs w:val="20"/>
        </w:rPr>
      </w:pPr>
      <w:r>
        <w:rPr>
          <w:smallCaps/>
          <w:color w:val="000000"/>
          <w:sz w:val="20"/>
          <w:szCs w:val="20"/>
        </w:rPr>
      </w:r>
    </w:p>
    <w:p>
      <w:pPr>
        <w:pStyle w:val="Normal"/>
        <w:pBdr/>
        <w:spacing w:before="180" w:after="60"/>
        <w:ind w:left="289" w:hanging="289"/>
        <w:jc w:val="center"/>
        <w:rPr>
          <w:smallCaps/>
          <w:color w:val="000000"/>
          <w:sz w:val="20"/>
          <w:szCs w:val="20"/>
        </w:rPr>
      </w:pPr>
      <w:r>
        <w:rPr>
          <w:smallCaps/>
          <w:color w:val="000000"/>
          <w:sz w:val="20"/>
          <w:szCs w:val="20"/>
        </w:rPr>
        <w:t>Daftar Pustaka</w:t>
      </w:r>
    </w:p>
    <w:p>
      <w:pPr>
        <w:pStyle w:val="Heading1"/>
        <w:rPr>
          <w:sz w:val="16"/>
          <w:szCs w:val="16"/>
        </w:rPr>
      </w:pPr>
      <w:r>
        <w:rPr>
          <w:sz w:val="16"/>
          <w:szCs w:val="16"/>
        </w:rPr>
      </w:r>
    </w:p>
    <w:tbl>
      <w:tblPr>
        <w:tblStyle w:val="a0"/>
        <w:tblW w:w="4951"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50"/>
        <w:gridCol w:w="4500"/>
      </w:tblGrid>
      <w:tr>
        <w:trPr/>
        <w:tc>
          <w:tcPr>
            <w:tcW w:w="450" w:type="dxa"/>
            <w:tcBorders/>
          </w:tcPr>
          <w:p>
            <w:pPr>
              <w:pStyle w:val="Normal"/>
              <w:widowControl w:val="false"/>
              <w:pBdr/>
              <w:jc w:val="both"/>
              <w:rPr>
                <w:color w:val="000000"/>
                <w:sz w:val="16"/>
                <w:szCs w:val="16"/>
              </w:rPr>
            </w:pPr>
            <w:r>
              <w:rPr>
                <w:color w:val="000000"/>
                <w:sz w:val="16"/>
                <w:szCs w:val="16"/>
              </w:rPr>
              <w:t xml:space="preserve">[1] </w:t>
            </w:r>
          </w:p>
        </w:tc>
        <w:tc>
          <w:tcPr>
            <w:tcW w:w="4500" w:type="dxa"/>
            <w:tcBorders/>
          </w:tcPr>
          <w:p>
            <w:pPr>
              <w:pStyle w:val="Normal"/>
              <w:widowControl w:val="false"/>
              <w:pBdr/>
              <w:jc w:val="both"/>
              <w:rPr>
                <w:color w:val="000000"/>
                <w:sz w:val="16"/>
                <w:szCs w:val="16"/>
              </w:rPr>
            </w:pPr>
            <w:r>
              <w:rPr>
                <w:color w:val="000000"/>
                <w:sz w:val="16"/>
                <w:szCs w:val="16"/>
                <w:lang w:eastAsia="zh-CN"/>
              </w:rPr>
              <w:t xml:space="preserve">S. </w:t>
            </w:r>
            <w:r>
              <w:rPr>
                <w:color w:val="000000"/>
                <w:sz w:val="16"/>
                <w:szCs w:val="16"/>
              </w:rPr>
              <w:t>Grubb, “How Cybersecurity Really Works: A Hands-on Guide for Total Beginners”, No Starch Press, San Francisco, 2021.</w:t>
            </w:r>
          </w:p>
        </w:tc>
      </w:tr>
      <w:tr>
        <w:trPr/>
        <w:tc>
          <w:tcPr>
            <w:tcW w:w="450" w:type="dxa"/>
            <w:tcBorders/>
          </w:tcPr>
          <w:p>
            <w:pPr>
              <w:pStyle w:val="Normal"/>
              <w:widowControl w:val="false"/>
              <w:pBdr/>
              <w:jc w:val="both"/>
              <w:rPr>
                <w:color w:val="000000"/>
                <w:sz w:val="16"/>
                <w:szCs w:val="16"/>
              </w:rPr>
            </w:pPr>
            <w:r>
              <w:rPr>
                <w:color w:val="000000"/>
                <w:sz w:val="16"/>
                <w:szCs w:val="16"/>
              </w:rPr>
              <w:t>[2]</w:t>
            </w:r>
          </w:p>
        </w:tc>
        <w:tc>
          <w:tcPr>
            <w:tcW w:w="4500" w:type="dxa"/>
            <w:tcBorders/>
          </w:tcPr>
          <w:p>
            <w:pPr>
              <w:pStyle w:val="Normal"/>
              <w:widowControl w:val="false"/>
              <w:pBdr/>
              <w:jc w:val="both"/>
              <w:rPr>
                <w:color w:val="000000"/>
                <w:sz w:val="16"/>
                <w:szCs w:val="16"/>
              </w:rPr>
            </w:pPr>
            <w:r>
              <w:rPr>
                <w:color w:val="000000"/>
                <w:sz w:val="16"/>
                <w:szCs w:val="16"/>
              </w:rPr>
              <w:t xml:space="preserve">Internet World Stats, “World Internet Users Statistics,” </w:t>
            </w:r>
            <w:r>
              <w:rPr>
                <w:color w:val="000000"/>
                <w:sz w:val="16"/>
                <w:szCs w:val="16"/>
              </w:rPr>
              <w:t xml:space="preserve">[Online]. Available: </w:t>
            </w:r>
            <w:hyperlink r:id="rId9">
              <w:r>
                <w:rPr>
                  <w:rStyle w:val="InternetLink"/>
                  <w:color w:val="000000"/>
                  <w:sz w:val="16"/>
                  <w:szCs w:val="16"/>
                </w:rPr>
                <w:t>http://www.internetworldstats.com/stats.htm</w:t>
              </w:r>
            </w:hyperlink>
            <w:r>
              <w:rPr>
                <w:color w:val="000000"/>
                <w:sz w:val="16"/>
                <w:szCs w:val="16"/>
              </w:rPr>
              <w:t>. [Diakses 1 November 2021]</w:t>
            </w:r>
          </w:p>
        </w:tc>
      </w:tr>
      <w:tr>
        <w:trPr/>
        <w:tc>
          <w:tcPr>
            <w:tcW w:w="450" w:type="dxa"/>
            <w:tcBorders/>
          </w:tcPr>
          <w:p>
            <w:pPr>
              <w:pStyle w:val="Normal"/>
              <w:widowControl w:val="false"/>
              <w:pBdr/>
              <w:jc w:val="both"/>
              <w:rPr>
                <w:color w:val="000000"/>
                <w:sz w:val="16"/>
                <w:szCs w:val="16"/>
              </w:rPr>
            </w:pPr>
            <w:r>
              <w:rPr>
                <w:color w:val="000000"/>
                <w:sz w:val="16"/>
                <w:szCs w:val="16"/>
              </w:rPr>
            </w:r>
          </w:p>
        </w:tc>
        <w:tc>
          <w:tcPr>
            <w:tcW w:w="4500" w:type="dxa"/>
            <w:tcBorders/>
          </w:tcPr>
          <w:p>
            <w:pPr>
              <w:pStyle w:val="Normal"/>
              <w:widowControl w:val="false"/>
              <w:pBdr/>
              <w:jc w:val="both"/>
              <w:rPr>
                <w:color w:val="000000"/>
                <w:sz w:val="16"/>
                <w:szCs w:val="16"/>
              </w:rPr>
            </w:pPr>
            <w:r>
              <w:rPr>
                <w:color w:val="000000"/>
                <w:sz w:val="16"/>
                <w:szCs w:val="16"/>
              </w:rPr>
            </w:r>
          </w:p>
        </w:tc>
      </w:tr>
      <w:tr>
        <w:trPr/>
        <w:tc>
          <w:tcPr>
            <w:tcW w:w="450" w:type="dxa"/>
            <w:tcBorders/>
          </w:tcPr>
          <w:p>
            <w:pPr>
              <w:pStyle w:val="Normal"/>
              <w:widowControl w:val="false"/>
              <w:pBdr/>
              <w:jc w:val="both"/>
              <w:rPr>
                <w:color w:val="000000"/>
                <w:sz w:val="16"/>
                <w:szCs w:val="16"/>
              </w:rPr>
            </w:pPr>
            <w:r>
              <w:rPr>
                <w:color w:val="000000"/>
                <w:sz w:val="16"/>
                <w:szCs w:val="16"/>
              </w:rPr>
              <w:t xml:space="preserve">[2] </w:t>
            </w:r>
          </w:p>
        </w:tc>
        <w:tc>
          <w:tcPr>
            <w:tcW w:w="4500" w:type="dxa"/>
            <w:tcBorders/>
          </w:tcPr>
          <w:p>
            <w:pPr>
              <w:pStyle w:val="Normal"/>
              <w:widowControl w:val="false"/>
              <w:pBdr/>
              <w:jc w:val="both"/>
              <w:rPr>
                <w:color w:val="000000"/>
                <w:sz w:val="16"/>
                <w:szCs w:val="16"/>
              </w:rPr>
            </w:pPr>
            <w:r>
              <w:rPr>
                <w:color w:val="000000"/>
                <w:sz w:val="16"/>
                <w:szCs w:val="16"/>
              </w:rPr>
              <w:t xml:space="preserve">W. F. Senjaya dan B. Rahardjo, “Implementasi dan Pengukuran Kinerja Operasi Aritmatika Finite Field Berbasis Polinomial Biner,” </w:t>
            </w:r>
            <w:r>
              <w:rPr>
                <w:i/>
                <w:color w:val="000000"/>
                <w:sz w:val="16"/>
                <w:szCs w:val="16"/>
              </w:rPr>
              <w:t xml:space="preserve">Jurnal Teknik Informatika dan Sistem Informasi (JuTISI), </w:t>
            </w:r>
            <w:r>
              <w:rPr>
                <w:color w:val="000000"/>
                <w:sz w:val="16"/>
                <w:szCs w:val="16"/>
              </w:rPr>
              <w:t xml:space="preserve">vol. 1, no. 2, pp. 183 - 193, 2015. </w:t>
            </w:r>
          </w:p>
        </w:tc>
      </w:tr>
      <w:tr>
        <w:trPr/>
        <w:tc>
          <w:tcPr>
            <w:tcW w:w="450" w:type="dxa"/>
            <w:tcBorders/>
          </w:tcPr>
          <w:p>
            <w:pPr>
              <w:pStyle w:val="Normal"/>
              <w:widowControl w:val="false"/>
              <w:pBdr/>
              <w:jc w:val="both"/>
              <w:rPr>
                <w:color w:val="000000"/>
                <w:sz w:val="16"/>
                <w:szCs w:val="16"/>
              </w:rPr>
            </w:pPr>
            <w:r>
              <w:rPr>
                <w:color w:val="000000"/>
                <w:sz w:val="16"/>
                <w:szCs w:val="16"/>
              </w:rPr>
              <w:t xml:space="preserve">[3] </w:t>
            </w:r>
          </w:p>
        </w:tc>
        <w:tc>
          <w:tcPr>
            <w:tcW w:w="4500" w:type="dxa"/>
            <w:tcBorders/>
          </w:tcPr>
          <w:p>
            <w:pPr>
              <w:pStyle w:val="Normal"/>
              <w:widowControl w:val="false"/>
              <w:pBdr/>
              <w:jc w:val="both"/>
              <w:rPr>
                <w:color w:val="000000"/>
                <w:sz w:val="16"/>
                <w:szCs w:val="16"/>
              </w:rPr>
            </w:pPr>
            <w:r>
              <w:rPr>
                <w:color w:val="000000"/>
                <w:sz w:val="16"/>
                <w:szCs w:val="16"/>
              </w:rPr>
              <w:t xml:space="preserve">M. Ayub dan A. I. Widjaja, “Implementasi dan Pengukuran Kinerja Operasi Aritmatika Finite Field Berbasis Polinomial Biner,” dalam </w:t>
            </w:r>
            <w:r>
              <w:rPr>
                <w:i/>
                <w:color w:val="000000"/>
                <w:sz w:val="16"/>
                <w:szCs w:val="16"/>
              </w:rPr>
              <w:t>Seminar Teknk Informatika dan Sistem Informasi (SeTISI)</w:t>
            </w:r>
            <w:r>
              <w:rPr>
                <w:color w:val="000000"/>
                <w:sz w:val="16"/>
                <w:szCs w:val="16"/>
              </w:rPr>
              <w:t xml:space="preserve">, Bandung, Indonesia, 2013. </w:t>
            </w:r>
          </w:p>
        </w:tc>
      </w:tr>
      <w:tr>
        <w:trPr/>
        <w:tc>
          <w:tcPr>
            <w:tcW w:w="450" w:type="dxa"/>
            <w:tcBorders/>
          </w:tcPr>
          <w:p>
            <w:pPr>
              <w:pStyle w:val="Normal"/>
              <w:widowControl w:val="false"/>
              <w:pBdr/>
              <w:jc w:val="both"/>
              <w:rPr>
                <w:color w:val="000000"/>
                <w:sz w:val="16"/>
                <w:szCs w:val="16"/>
              </w:rPr>
            </w:pPr>
            <w:r>
              <w:rPr>
                <w:color w:val="000000"/>
                <w:sz w:val="16"/>
                <w:szCs w:val="16"/>
              </w:rPr>
              <w:t xml:space="preserve">[4] </w:t>
            </w:r>
          </w:p>
        </w:tc>
        <w:tc>
          <w:tcPr>
            <w:tcW w:w="4500" w:type="dxa"/>
            <w:tcBorders/>
          </w:tcPr>
          <w:p>
            <w:pPr>
              <w:pStyle w:val="Normal"/>
              <w:widowControl w:val="false"/>
              <w:pBdr/>
              <w:jc w:val="both"/>
              <w:rPr>
                <w:color w:val="000000"/>
                <w:sz w:val="16"/>
                <w:szCs w:val="16"/>
              </w:rPr>
            </w:pPr>
            <w:r>
              <w:rPr>
                <w:color w:val="000000"/>
                <w:sz w:val="16"/>
                <w:szCs w:val="16"/>
              </w:rPr>
              <w:t>IEEE, “IEEE Website,” [Online]. Available: http://www.ieee.org. [Diakses 25 Januari 2016].</w:t>
            </w:r>
          </w:p>
        </w:tc>
      </w:tr>
      <w:tr>
        <w:trPr/>
        <w:tc>
          <w:tcPr>
            <w:tcW w:w="450" w:type="dxa"/>
            <w:tcBorders/>
          </w:tcPr>
          <w:p>
            <w:pPr>
              <w:pStyle w:val="Normal"/>
              <w:widowControl w:val="false"/>
              <w:pBdr/>
              <w:jc w:val="both"/>
              <w:rPr>
                <w:color w:val="000000"/>
                <w:sz w:val="16"/>
                <w:szCs w:val="16"/>
              </w:rPr>
            </w:pPr>
            <w:r>
              <w:rPr>
                <w:color w:val="000000"/>
                <w:sz w:val="16"/>
                <w:szCs w:val="16"/>
              </w:rPr>
              <w:t xml:space="preserve">[5] </w:t>
            </w:r>
          </w:p>
        </w:tc>
        <w:tc>
          <w:tcPr>
            <w:tcW w:w="4500" w:type="dxa"/>
            <w:tcBorders/>
          </w:tcPr>
          <w:p>
            <w:pPr>
              <w:pStyle w:val="Normal"/>
              <w:widowControl w:val="false"/>
              <w:pBdr/>
              <w:jc w:val="both"/>
              <w:rPr>
                <w:color w:val="000000"/>
                <w:sz w:val="16"/>
                <w:szCs w:val="16"/>
              </w:rPr>
            </w:pPr>
            <w:r>
              <w:rPr>
                <w:color w:val="000000"/>
                <w:sz w:val="16"/>
                <w:szCs w:val="16"/>
              </w:rPr>
              <w:t>Cartalyst, “Stripe-laravel Manual,” [Online]. Available: https://cartalyst.com/manual/stripe-laravel/4.0. [Diakses 25 Januari 2016].</w:t>
            </w:r>
          </w:p>
        </w:tc>
      </w:tr>
      <w:tr>
        <w:trPr/>
        <w:tc>
          <w:tcPr>
            <w:tcW w:w="450" w:type="dxa"/>
            <w:tcBorders/>
          </w:tcPr>
          <w:p>
            <w:pPr>
              <w:pStyle w:val="Normal"/>
              <w:widowControl w:val="false"/>
              <w:pBdr/>
              <w:jc w:val="both"/>
              <w:rPr>
                <w:color w:val="000000"/>
                <w:sz w:val="16"/>
                <w:szCs w:val="16"/>
              </w:rPr>
            </w:pPr>
            <w:r>
              <w:rPr>
                <w:color w:val="000000"/>
                <w:sz w:val="16"/>
                <w:szCs w:val="16"/>
              </w:rPr>
              <w:t xml:space="preserve">[6] </w:t>
            </w:r>
          </w:p>
        </w:tc>
        <w:tc>
          <w:tcPr>
            <w:tcW w:w="4500" w:type="dxa"/>
            <w:tcBorders/>
          </w:tcPr>
          <w:p>
            <w:pPr>
              <w:pStyle w:val="Normal"/>
              <w:widowControl w:val="false"/>
              <w:pBdr/>
              <w:jc w:val="both"/>
              <w:rPr>
                <w:color w:val="000000"/>
                <w:sz w:val="16"/>
                <w:szCs w:val="16"/>
              </w:rPr>
            </w:pPr>
            <w:r>
              <w:rPr>
                <w:color w:val="000000"/>
                <w:sz w:val="16"/>
                <w:szCs w:val="16"/>
              </w:rPr>
              <w:t>Oracle Inc., “Oracle NoSQL Database Documentation,” [Online]. Available: http://www.oracle.com/technetwork/database/database-technologies/nosqldb/documentation/index.html. [Accessed 25 Januari 2016].</w:t>
            </w:r>
          </w:p>
        </w:tc>
      </w:tr>
      <w:tr>
        <w:trPr/>
        <w:tc>
          <w:tcPr>
            <w:tcW w:w="450" w:type="dxa"/>
            <w:tcBorders/>
          </w:tcPr>
          <w:p>
            <w:pPr>
              <w:pStyle w:val="Normal"/>
              <w:widowControl w:val="false"/>
              <w:pBdr/>
              <w:jc w:val="both"/>
              <w:rPr>
                <w:color w:val="000000"/>
                <w:sz w:val="16"/>
                <w:szCs w:val="16"/>
              </w:rPr>
            </w:pPr>
            <w:r>
              <w:rPr>
                <w:color w:val="000000"/>
                <w:sz w:val="16"/>
                <w:szCs w:val="16"/>
              </w:rPr>
              <w:t xml:space="preserve">[7] </w:t>
            </w:r>
          </w:p>
        </w:tc>
        <w:tc>
          <w:tcPr>
            <w:tcW w:w="4500" w:type="dxa"/>
            <w:tcBorders/>
          </w:tcPr>
          <w:p>
            <w:pPr>
              <w:pStyle w:val="Normal"/>
              <w:widowControl w:val="false"/>
              <w:pBdr/>
              <w:jc w:val="both"/>
              <w:rPr>
                <w:color w:val="000000"/>
                <w:sz w:val="16"/>
                <w:szCs w:val="16"/>
              </w:rPr>
            </w:pPr>
            <w:r>
              <w:rPr>
                <w:color w:val="000000"/>
                <w:sz w:val="16"/>
                <w:szCs w:val="16"/>
              </w:rPr>
              <w:t xml:space="preserve">C. He, </w:t>
            </w:r>
            <w:r>
              <w:rPr>
                <w:i/>
                <w:color w:val="000000"/>
                <w:sz w:val="16"/>
                <w:szCs w:val="16"/>
              </w:rPr>
              <w:t xml:space="preserve">Analysis of Security Protocols for Wireless Networks, </w:t>
            </w:r>
            <w:r>
              <w:rPr>
                <w:color w:val="000000"/>
                <w:sz w:val="16"/>
                <w:szCs w:val="16"/>
              </w:rPr>
              <w:t xml:space="preserve">Stanford University, 2015. </w:t>
            </w:r>
          </w:p>
        </w:tc>
      </w:tr>
    </w:tbl>
    <w:p>
      <w:pPr>
        <w:pStyle w:val="Normal"/>
        <w:rPr/>
      </w:pPr>
      <w:r>
        <w:rPr/>
      </w:r>
    </w:p>
    <w:p>
      <w:pPr>
        <w:pStyle w:val="Normal"/>
        <w:rPr/>
      </w:pPr>
      <w:r>
        <w:rPr/>
      </w:r>
    </w:p>
    <w:p>
      <w:pPr>
        <w:pStyle w:val="Normal"/>
        <w:jc w:val="both"/>
        <w:rPr>
          <w:sz w:val="16"/>
          <w:szCs w:val="16"/>
        </w:rPr>
      </w:pPr>
      <w:r>
        <w:rPr/>
      </w:r>
    </w:p>
    <w:sectPr>
      <w:type w:val="continuous"/>
      <w:pgSz w:w="11906" w:h="16838"/>
      <w:pgMar w:left="811" w:right="811" w:header="0" w:top="1077" w:footer="0" w:bottom="2438" w:gutter="0"/>
      <w:cols w:num="2" w:space="23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Georgia">
    <w:charset w:val="01"/>
    <w:family w:val="roman"/>
    <w:pitch w:val="variable"/>
  </w:font>
  <w:font w:name="Noto Sans Symbol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decimal"/>
      <w:lvlText w:val="%3."/>
      <w:lvlJc w:val="left"/>
      <w:pPr>
        <w:tabs>
          <w:tab w:val="num" w:pos="2160"/>
        </w:tabs>
        <w:ind w:left="216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504" w:hanging="216"/>
      </w:pPr>
      <w:rPr>
        <w:rFonts w:ascii="Noto Sans Symbols" w:hAnsi="Noto Sans Symbols" w:cs="Noto Sans Symbols" w:hint="default"/>
      </w:rPr>
    </w:lvl>
    <w:lvl w:ilvl="1">
      <w:start w:val="1"/>
      <w:numFmt w:val="bullet"/>
      <w:lvlText w:val="●"/>
      <w:lvlJc w:val="left"/>
      <w:pPr>
        <w:tabs>
          <w:tab w:val="num" w:pos="0"/>
        </w:tabs>
        <w:ind w:left="288" w:hanging="288"/>
      </w:pPr>
      <w:rPr>
        <w:rFonts w:ascii="Noto Sans Symbols" w:hAnsi="Noto Sans Symbols" w:cs="Noto Sans Symbol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Roman"/>
      <w:lvlText w:val="%1."/>
      <w:lvlJc w:val="left"/>
      <w:pPr>
        <w:tabs>
          <w:tab w:val="num" w:pos="0"/>
        </w:tabs>
        <w:ind w:left="288" w:hanging="288"/>
      </w:pPr>
      <w:rPr>
        <w:smallCaps/>
        <w:dstrike w:val="false"/>
        <w:strike w:val="false"/>
        <w:vertAlign w:val="baseline"/>
        <w:position w:val="0"/>
        <w:sz w:val="20"/>
        <w:sz w:val="20"/>
        <w:i w:val="false"/>
        <w:u w:val="none"/>
        <w:b w:val="false"/>
        <w:szCs w:val="20"/>
        <w:rFonts w:ascii="Times New Roman" w:hAnsi="Times New Roman" w:eastAsia="Times New Roman" w:cs="Times New Roman"/>
        <w:color w:val="000000"/>
      </w:rPr>
    </w:lvl>
    <w:lvl w:ilvl="1">
      <w:start w:val="1"/>
      <w:numFmt w:val="upperLetter"/>
      <w:lvlText w:val="%2."/>
      <w:lvlJc w:val="left"/>
      <w:pPr>
        <w:tabs>
          <w:tab w:val="num" w:pos="0"/>
        </w:tabs>
        <w:ind w:left="288" w:hanging="288"/>
      </w:pPr>
      <w:rPr>
        <w:sz w:val="20"/>
        <w:i w:val="false"/>
        <w:b w:val="false"/>
        <w:szCs w:val="20"/>
        <w:rFonts w:ascii="Times New Roman" w:hAnsi="Times New Roman" w:eastAsia="Times New Roman" w:cs="Times New Roman"/>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decimal"/>
      <w:lvlText w:val="%1)  "/>
      <w:lvlJc w:val="left"/>
      <w:pPr>
        <w:tabs>
          <w:tab w:val="num" w:pos="0"/>
        </w:tabs>
        <w:ind w:left="0" w:hanging="0"/>
      </w:pPr>
    </w:lvl>
    <w:lvl w:ilvl="1">
      <w:start w:val="1"/>
      <w:numFmt w:val="decimal"/>
      <w:lvlText w:val="%1.%2)"/>
      <w:lvlJc w:val="left"/>
      <w:pPr>
        <w:tabs>
          <w:tab w:val="num" w:pos="0"/>
        </w:tabs>
        <w:ind w:left="936" w:hanging="720"/>
      </w:pPr>
    </w:lvl>
    <w:lvl w:ilvl="2">
      <w:start w:val="1"/>
      <w:numFmt w:val="decimal"/>
      <w:lvlText w:val="%1.%2)%3."/>
      <w:lvlJc w:val="left"/>
      <w:pPr>
        <w:tabs>
          <w:tab w:val="num" w:pos="0"/>
        </w:tabs>
        <w:ind w:left="936" w:hanging="720"/>
      </w:pPr>
    </w:lvl>
    <w:lvl w:ilvl="3">
      <w:start w:val="1"/>
      <w:numFmt w:val="decimal"/>
      <w:lvlText w:val="%1.%2)%3.%4."/>
      <w:lvlJc w:val="left"/>
      <w:pPr>
        <w:tabs>
          <w:tab w:val="num" w:pos="0"/>
        </w:tabs>
        <w:ind w:left="1296" w:hanging="1080"/>
      </w:pPr>
    </w:lvl>
    <w:lvl w:ilvl="4">
      <w:start w:val="1"/>
      <w:numFmt w:val="decimal"/>
      <w:lvlText w:val="%1.%2)%3.%4.%5."/>
      <w:lvlJc w:val="left"/>
      <w:pPr>
        <w:tabs>
          <w:tab w:val="num" w:pos="0"/>
        </w:tabs>
        <w:ind w:left="1296" w:hanging="1080"/>
      </w:pPr>
    </w:lvl>
    <w:lvl w:ilvl="5">
      <w:start w:val="1"/>
      <w:numFmt w:val="decimal"/>
      <w:lvlText w:val="%1.%2)%3.%4.%5.%6."/>
      <w:lvlJc w:val="left"/>
      <w:pPr>
        <w:tabs>
          <w:tab w:val="num" w:pos="0"/>
        </w:tabs>
        <w:ind w:left="1656" w:hanging="1440"/>
      </w:pPr>
    </w:lvl>
    <w:lvl w:ilvl="6">
      <w:start w:val="1"/>
      <w:numFmt w:val="decimal"/>
      <w:lvlText w:val="%1.%2)%3.%4.%5.%6.%7."/>
      <w:lvlJc w:val="left"/>
      <w:pPr>
        <w:tabs>
          <w:tab w:val="num" w:pos="0"/>
        </w:tabs>
        <w:ind w:left="1656" w:hanging="1440"/>
      </w:pPr>
    </w:lvl>
    <w:lvl w:ilvl="7">
      <w:start w:val="1"/>
      <w:numFmt w:val="decimal"/>
      <w:lvlText w:val="%1.%2)%3.%4.%5.%6.%7.%8."/>
      <w:lvlJc w:val="left"/>
      <w:pPr>
        <w:tabs>
          <w:tab w:val="num" w:pos="0"/>
        </w:tabs>
        <w:ind w:left="2016" w:hanging="1800"/>
      </w:pPr>
    </w:lvl>
    <w:lvl w:ilvl="8">
      <w:start w:val="1"/>
      <w:numFmt w:val="decimal"/>
      <w:lvlText w:val="%1.%2)%3.%4.%5.%6.%7.%8.%9."/>
      <w:lvlJc w:val="left"/>
      <w:pPr>
        <w:tabs>
          <w:tab w:val="num" w:pos="0"/>
        </w:tabs>
        <w:ind w:left="2016" w:hanging="1800"/>
      </w:pPr>
    </w:lvl>
  </w:abstractNum>
  <w:abstractNum w:abstractNumId="5">
    <w:lvl w:ilvl="0">
      <w:start w:val="1"/>
      <w:numFmt w:val="upperLetter"/>
      <w:lvlText w:val="%1."/>
      <w:lvlJc w:val="left"/>
      <w:pPr>
        <w:tabs>
          <w:tab w:val="num" w:pos="0"/>
        </w:tabs>
        <w:ind w:left="288" w:hanging="288"/>
      </w:pPr>
      <w:rPr>
        <w:smallCaps/>
        <w:dstrike w:val="false"/>
        <w:strike w:val="false"/>
        <w:vertAlign w:val="baseline"/>
        <w:position w:val="0"/>
        <w:sz w:val="20"/>
        <w:sz w:val="20"/>
        <w:i/>
        <w:u w:val="none"/>
        <w:b w:val="false"/>
        <w:szCs w:val="20"/>
        <w:rFonts w:ascii="Times New Roman" w:hAnsi="Times New Roman" w:eastAsia="Times New Roman" w:cs="Times New Roman"/>
        <w:color w:val="000000"/>
      </w:rPr>
    </w:lvl>
    <w:lvl w:ilvl="1">
      <w:start w:val="1"/>
      <w:numFmt w:val="upperLetter"/>
      <w:lvlText w:val="%2."/>
      <w:lvlJc w:val="left"/>
      <w:pPr>
        <w:tabs>
          <w:tab w:val="num" w:pos="0"/>
        </w:tabs>
        <w:ind w:left="288" w:hanging="288"/>
      </w:pPr>
      <w:rPr>
        <w:sz w:val="20"/>
        <w:i w:val="false"/>
        <w:b w:val="false"/>
        <w:szCs w:val="20"/>
        <w:rFonts w:ascii="Times New Roman" w:hAnsi="Times New Roman" w:eastAsia="Times New Roman" w:cs="Times New Roman"/>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AU"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44bb"/>
    <w:pPr>
      <w:widowControl/>
      <w:bidi w:val="0"/>
      <w:spacing w:before="0" w:after="0"/>
      <w:jc w:val="left"/>
    </w:pPr>
    <w:rPr>
      <w:rFonts w:ascii="Times New Roman" w:hAnsi="Times New Roman" w:eastAsia="Times New Roman" w:cs="Times New Roman"/>
      <w:color w:val="auto"/>
      <w:kern w:val="0"/>
      <w:sz w:val="24"/>
      <w:szCs w:val="24"/>
      <w:lang w:eastAsia="zh-CN" w:val="en-AU" w:bidi="ar-SA"/>
    </w:rPr>
  </w:style>
  <w:style w:type="paragraph" w:styleId="Heading1">
    <w:name w:val="Heading 1"/>
    <w:basedOn w:val="Normal"/>
    <w:next w:val="Normal"/>
    <w:link w:val="Heading1Char"/>
    <w:uiPriority w:val="9"/>
    <w:qFormat/>
    <w:rsid w:val="00081ebe"/>
    <w:pPr>
      <w:keepNext w:val="true"/>
      <w:spacing w:before="240" w:after="60"/>
      <w:outlineLvl w:val="0"/>
    </w:pPr>
    <w:rPr>
      <w:rFonts w:ascii="Arial" w:hAnsi="Arial" w:cs="Arial"/>
      <w:b/>
      <w:bCs/>
      <w:kern w:val="2"/>
      <w:sz w:val="32"/>
      <w:szCs w:val="32"/>
    </w:rPr>
  </w:style>
  <w:style w:type="paragraph" w:styleId="Heading2">
    <w:name w:val="Heading 2"/>
    <w:basedOn w:val="Normal"/>
    <w:next w:val="Normal"/>
    <w:uiPriority w:val="9"/>
    <w:semiHidden/>
    <w:unhideWhenUsed/>
    <w:qFormat/>
    <w:rsid w:val="0027227b"/>
    <w:pPr>
      <w:keepNext w:val="true"/>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EEEAbstractHeadingChar" w:customStyle="1">
    <w:name w:val="IEEE Abstract Heading Char"/>
    <w:basedOn w:val="DefaultParagraphFont"/>
    <w:link w:val="IEEEAbstractHeading"/>
    <w:qFormat/>
    <w:rsid w:val="00d41274"/>
    <w:rPr>
      <w:rFonts w:eastAsia="SimSun"/>
      <w:b/>
      <w:i/>
      <w:sz w:val="18"/>
      <w:szCs w:val="24"/>
      <w:lang w:val="en-GB" w:eastAsia="en-GB" w:bidi="ar-SA"/>
    </w:rPr>
  </w:style>
  <w:style w:type="character" w:styleId="IEEEAbtractChar" w:customStyle="1">
    <w:name w:val="IEEE Abtract Char"/>
    <w:basedOn w:val="DefaultParagraphFont"/>
    <w:link w:val="IEEEAbtract"/>
    <w:qFormat/>
    <w:rsid w:val="00d41274"/>
    <w:rPr>
      <w:rFonts w:eastAsia="SimSun"/>
      <w:b/>
      <w:sz w:val="18"/>
      <w:szCs w:val="24"/>
      <w:lang w:val="en-GB" w:eastAsia="en-GB" w:bidi="ar-SA"/>
    </w:rPr>
  </w:style>
  <w:style w:type="character" w:styleId="IEEEParagraphChar" w:customStyle="1">
    <w:name w:val="IEEE Paragraph Char"/>
    <w:basedOn w:val="DefaultParagraphFont"/>
    <w:link w:val="IEEEParagraph"/>
    <w:qFormat/>
    <w:rsid w:val="004a6605"/>
    <w:rPr>
      <w:rFonts w:eastAsia="SimSun"/>
      <w:sz w:val="24"/>
      <w:szCs w:val="24"/>
      <w:lang w:val="en-AU" w:eastAsia="zh-CN" w:bidi="ar-SA"/>
    </w:rPr>
  </w:style>
  <w:style w:type="character" w:styleId="IEEEHeading3Char" w:customStyle="1">
    <w:name w:val="IEEE Heading 3 Char"/>
    <w:basedOn w:val="DefaultParagraphFont"/>
    <w:link w:val="IEEEHeading3"/>
    <w:qFormat/>
    <w:rsid w:val="00321304"/>
    <w:rPr>
      <w:i/>
      <w:sz w:val="20"/>
      <w:lang w:eastAsia="zh-CN"/>
    </w:rPr>
  </w:style>
  <w:style w:type="character" w:styleId="TitleChar" w:customStyle="1">
    <w:name w:val="Title Char"/>
    <w:basedOn w:val="DefaultParagraphFont"/>
    <w:link w:val="Title"/>
    <w:qFormat/>
    <w:rsid w:val="00dc199e"/>
    <w:rPr>
      <w:rFonts w:eastAsia="Times New Roman"/>
      <w:kern w:val="2"/>
      <w:sz w:val="48"/>
      <w:szCs w:val="48"/>
    </w:rPr>
  </w:style>
  <w:style w:type="character" w:styleId="FooterChar" w:customStyle="1">
    <w:name w:val="Footer Char"/>
    <w:basedOn w:val="DefaultParagraphFont"/>
    <w:link w:val="Footer"/>
    <w:qFormat/>
    <w:rsid w:val="00dc199e"/>
    <w:rPr>
      <w:rFonts w:eastAsia="Times New Roman"/>
    </w:rPr>
  </w:style>
  <w:style w:type="character" w:styleId="BalloonTextChar" w:customStyle="1">
    <w:name w:val="Balloon Text Char"/>
    <w:basedOn w:val="DefaultParagraphFont"/>
    <w:link w:val="BalloonText"/>
    <w:uiPriority w:val="99"/>
    <w:semiHidden/>
    <w:qFormat/>
    <w:rsid w:val="00023312"/>
    <w:rPr>
      <w:rFonts w:ascii="Tahoma" w:hAnsi="Tahoma" w:cs="Tahoma"/>
      <w:sz w:val="16"/>
      <w:szCs w:val="16"/>
      <w:lang w:val="en-AU" w:eastAsia="zh-CN"/>
    </w:rPr>
  </w:style>
  <w:style w:type="character" w:styleId="InternetLink">
    <w:name w:val="Hyperlink"/>
    <w:basedOn w:val="DefaultParagraphFont"/>
    <w:uiPriority w:val="99"/>
    <w:unhideWhenUsed/>
    <w:rsid w:val="0009563a"/>
    <w:rPr>
      <w:color w:val="0000FF"/>
      <w:u w:val="single"/>
    </w:rPr>
  </w:style>
  <w:style w:type="character" w:styleId="DocumentMapChar" w:customStyle="1">
    <w:name w:val="Document Map Char"/>
    <w:basedOn w:val="DefaultParagraphFont"/>
    <w:link w:val="DocumentMap"/>
    <w:uiPriority w:val="99"/>
    <w:semiHidden/>
    <w:qFormat/>
    <w:rsid w:val="00631931"/>
    <w:rPr>
      <w:rFonts w:ascii="Tahoma" w:hAnsi="Tahoma" w:cs="Tahoma"/>
      <w:sz w:val="16"/>
      <w:szCs w:val="16"/>
      <w:lang w:val="en-AU" w:eastAsia="zh-CN"/>
    </w:rPr>
  </w:style>
  <w:style w:type="character" w:styleId="Heading1Char" w:customStyle="1">
    <w:name w:val="Heading 1 Char"/>
    <w:basedOn w:val="DefaultParagraphFont"/>
    <w:link w:val="Heading1"/>
    <w:uiPriority w:val="9"/>
    <w:qFormat/>
    <w:rsid w:val="008261d4"/>
    <w:rPr>
      <w:rFonts w:ascii="Arial" w:hAnsi="Arial" w:cs="Arial"/>
      <w:b/>
      <w:bCs/>
      <w:kern w:val="2"/>
      <w:sz w:val="32"/>
      <w:szCs w:val="32"/>
      <w:lang w:val="en-AU" w:eastAsia="zh-CN"/>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c199e"/>
    <w:pPr>
      <w:jc w:val="center"/>
    </w:pPr>
    <w:rPr>
      <w:kern w:val="2"/>
      <w:sz w:val="48"/>
      <w:szCs w:val="48"/>
      <w:lang w:val="en-US" w:eastAsia="en-US"/>
    </w:rPr>
  </w:style>
  <w:style w:type="paragraph" w:styleId="IEEEAuthorName" w:customStyle="1">
    <w:name w:val="IEEE Author Name"/>
    <w:basedOn w:val="Normal"/>
    <w:next w:val="Normal"/>
    <w:qFormat/>
    <w:rsid w:val="00081ebe"/>
    <w:pPr>
      <w:snapToGrid w:val="false"/>
      <w:spacing w:before="120" w:after="120"/>
      <w:jc w:val="center"/>
    </w:pPr>
    <w:rPr>
      <w:sz w:val="22"/>
      <w:lang w:val="en-GB" w:eastAsia="en-GB"/>
    </w:rPr>
  </w:style>
  <w:style w:type="paragraph" w:styleId="IEEEAuthorAffiliation" w:customStyle="1">
    <w:name w:val="IEEE Author Affiliation"/>
    <w:basedOn w:val="Normal"/>
    <w:next w:val="Normal"/>
    <w:qFormat/>
    <w:rsid w:val="00081ebe"/>
    <w:pPr>
      <w:spacing w:before="0" w:after="60"/>
      <w:jc w:val="center"/>
    </w:pPr>
    <w:rPr>
      <w:i/>
      <w:sz w:val="20"/>
      <w:lang w:val="en-GB" w:eastAsia="en-GB"/>
    </w:rPr>
  </w:style>
  <w:style w:type="paragraph" w:styleId="IEEEHeading2" w:customStyle="1">
    <w:name w:val="IEEE Heading 2"/>
    <w:basedOn w:val="Normal"/>
    <w:next w:val="IEEEParagraph"/>
    <w:qFormat/>
    <w:rsid w:val="00273d2c"/>
    <w:pPr>
      <w:numPr>
        <w:ilvl w:val="0"/>
        <w:numId w:val="6"/>
      </w:numPr>
      <w:snapToGrid w:val="false"/>
      <w:spacing w:before="150" w:after="60"/>
      <w:ind w:left="289" w:hanging="289"/>
    </w:pPr>
    <w:rPr>
      <w:i/>
      <w:sz w:val="20"/>
    </w:rPr>
  </w:style>
  <w:style w:type="paragraph" w:styleId="IEEEAuthorEmail" w:customStyle="1">
    <w:name w:val="IEEE Author Email"/>
    <w:next w:val="IEEEAuthorAffiliation"/>
    <w:qFormat/>
    <w:rsid w:val="00081ebe"/>
    <w:pPr>
      <w:widowControl/>
      <w:bidi w:val="0"/>
      <w:spacing w:before="0" w:after="60"/>
      <w:jc w:val="center"/>
    </w:pPr>
    <w:rPr>
      <w:rFonts w:ascii="Courier" w:hAnsi="Courier" w:eastAsia="Times New Roman" w:cs="Times New Roman"/>
      <w:color w:val="auto"/>
      <w:kern w:val="0"/>
      <w:sz w:val="18"/>
      <w:szCs w:val="24"/>
      <w:lang w:val="en-GB" w:eastAsia="en-GB" w:bidi="ar-SA"/>
    </w:rPr>
  </w:style>
  <w:style w:type="paragraph" w:styleId="IEEEAbstractHeading" w:customStyle="1">
    <w:name w:val="IEEE Abstract Heading"/>
    <w:basedOn w:val="IEEEAbtract"/>
    <w:next w:val="IEEEAbtract"/>
    <w:link w:val="IEEEAbstractHeadingChar"/>
    <w:qFormat/>
    <w:rsid w:val="00d41274"/>
    <w:pPr/>
    <w:rPr>
      <w:i/>
    </w:rPr>
  </w:style>
  <w:style w:type="paragraph" w:styleId="IEEEAbtract" w:customStyle="1">
    <w:name w:val="IEEE Abtract"/>
    <w:basedOn w:val="Normal"/>
    <w:next w:val="Normal"/>
    <w:link w:val="IEEEAbtractChar"/>
    <w:qFormat/>
    <w:rsid w:val="00d41274"/>
    <w:pPr>
      <w:snapToGrid w:val="false"/>
      <w:jc w:val="both"/>
    </w:pPr>
    <w:rPr>
      <w:b/>
      <w:sz w:val="18"/>
      <w:lang w:val="en-GB" w:eastAsia="en-GB"/>
    </w:rPr>
  </w:style>
  <w:style w:type="paragraph" w:styleId="IEEEParagraph" w:customStyle="1">
    <w:name w:val="IEEE Paragraph"/>
    <w:basedOn w:val="Normal"/>
    <w:link w:val="IEEEParagraphChar"/>
    <w:qFormat/>
    <w:rsid w:val="004a6605"/>
    <w:pPr>
      <w:snapToGrid w:val="false"/>
      <w:ind w:firstLine="216"/>
      <w:jc w:val="both"/>
    </w:pPr>
    <w:rPr>
      <w:sz w:val="20"/>
    </w:rPr>
  </w:style>
  <w:style w:type="paragraph" w:styleId="IEEEHeading1" w:customStyle="1">
    <w:name w:val="IEEE Heading 1"/>
    <w:basedOn w:val="Normal"/>
    <w:next w:val="IEEEParagraph"/>
    <w:qFormat/>
    <w:rsid w:val="00273d2c"/>
    <w:pPr>
      <w:tabs>
        <w:tab w:val="left" w:pos="720" w:leader="none"/>
      </w:tabs>
      <w:snapToGrid w:val="false"/>
      <w:spacing w:before="180" w:after="60"/>
      <w:ind w:left="289" w:hanging="289"/>
      <w:jc w:val="center"/>
    </w:pPr>
    <w:rPr>
      <w:smallCaps/>
      <w:sz w:val="20"/>
    </w:rPr>
  </w:style>
  <w:style w:type="paragraph" w:styleId="IEEETableCell" w:customStyle="1">
    <w:name w:val="IEEE Table Cell"/>
    <w:basedOn w:val="IEEEParagraph"/>
    <w:qFormat/>
    <w:rsid w:val="00331f84"/>
    <w:pPr>
      <w:ind w:hanging="0"/>
      <w:jc w:val="left"/>
    </w:pPr>
    <w:rPr>
      <w:sz w:val="18"/>
    </w:rPr>
  </w:style>
  <w:style w:type="paragraph" w:styleId="IEEETitle" w:customStyle="1">
    <w:name w:val="IEEE Title"/>
    <w:basedOn w:val="Normal"/>
    <w:next w:val="IEEEAuthorName"/>
    <w:qFormat/>
    <w:rsid w:val="00e32853"/>
    <w:pPr>
      <w:snapToGrid w:val="false"/>
      <w:jc w:val="center"/>
    </w:pPr>
    <w:rPr>
      <w:sz w:val="48"/>
    </w:rPr>
  </w:style>
  <w:style w:type="paragraph" w:styleId="IEEEHeading3" w:customStyle="1">
    <w:name w:val="IEEE Heading 3"/>
    <w:basedOn w:val="Normal"/>
    <w:next w:val="IEEEParagraph"/>
    <w:link w:val="IEEEHeading3Char"/>
    <w:qFormat/>
    <w:rsid w:val="00321304"/>
    <w:pPr>
      <w:tabs>
        <w:tab w:val="left" w:pos="720" w:leader="none"/>
      </w:tabs>
      <w:snapToGrid w:val="false"/>
      <w:spacing w:before="120" w:after="60"/>
      <w:ind w:left="720" w:firstLine="216"/>
      <w:jc w:val="both"/>
    </w:pPr>
    <w:rPr>
      <w:i/>
      <w:sz w:val="20"/>
    </w:rPr>
  </w:style>
  <w:style w:type="paragraph" w:styleId="IEEETableCaption" w:customStyle="1">
    <w:name w:val="IEEE Table Caption"/>
    <w:basedOn w:val="Normal"/>
    <w:next w:val="IEEEParagraph"/>
    <w:qFormat/>
    <w:rsid w:val="00a45fce"/>
    <w:pPr>
      <w:spacing w:before="120" w:after="120"/>
      <w:jc w:val="center"/>
    </w:pPr>
    <w:rPr>
      <w:smallCaps/>
      <w:sz w:val="16"/>
    </w:rPr>
  </w:style>
  <w:style w:type="paragraph" w:styleId="Caption1">
    <w:name w:val="caption"/>
    <w:basedOn w:val="Normal"/>
    <w:next w:val="Normal"/>
    <w:qFormat/>
    <w:rsid w:val="00a45fce"/>
    <w:pPr>
      <w:spacing w:before="120" w:after="120"/>
    </w:pPr>
    <w:rPr>
      <w:b/>
      <w:bCs/>
      <w:sz w:val="20"/>
      <w:szCs w:val="20"/>
    </w:rPr>
  </w:style>
  <w:style w:type="paragraph" w:styleId="IEEEFigureCaptionSingleLine" w:customStyle="1">
    <w:name w:val="IEEE Figure Caption Single-Line"/>
    <w:basedOn w:val="IEEETableCaption"/>
    <w:next w:val="IEEEParagraph"/>
    <w:qFormat/>
    <w:rsid w:val="00fa4909"/>
    <w:pPr/>
    <w:rPr>
      <w:caps w:val="false"/>
      <w:smallCaps w:val="false"/>
    </w:rPr>
  </w:style>
  <w:style w:type="paragraph" w:styleId="IEEEFigure" w:customStyle="1">
    <w:name w:val="IEEE Figure"/>
    <w:basedOn w:val="Normal"/>
    <w:next w:val="IEEEFigureCaptionSingleLine"/>
    <w:qFormat/>
    <w:rsid w:val="00d36b52"/>
    <w:pPr>
      <w:jc w:val="center"/>
    </w:pPr>
    <w:rPr/>
  </w:style>
  <w:style w:type="paragraph" w:styleId="IEEEReferenceItem" w:customStyle="1">
    <w:name w:val="IEEE Reference Item"/>
    <w:basedOn w:val="Normal"/>
    <w:qFormat/>
    <w:rsid w:val="00cd4f3f"/>
    <w:pPr>
      <w:tabs>
        <w:tab w:val="left" w:pos="720" w:leader="none"/>
      </w:tabs>
      <w:snapToGrid w:val="false"/>
      <w:ind w:left="720" w:hanging="720"/>
      <w:jc w:val="both"/>
    </w:pPr>
    <w:rPr>
      <w:sz w:val="16"/>
      <w:lang w:val="en-US"/>
    </w:rPr>
  </w:style>
  <w:style w:type="paragraph" w:styleId="IEEEFigureCaptionMultiLines" w:customStyle="1">
    <w:name w:val="IEEE Figure Caption Multi-Lines"/>
    <w:basedOn w:val="IEEEFigureCaptionSingleLine"/>
    <w:next w:val="IEEEParagraph"/>
    <w:qFormat/>
    <w:rsid w:val="00d36b52"/>
    <w:pPr>
      <w:jc w:val="both"/>
    </w:pPr>
    <w:rPr/>
  </w:style>
  <w:style w:type="paragraph" w:styleId="IEEETableHeaderCentered" w:customStyle="1">
    <w:name w:val="IEEE Table Header Centered"/>
    <w:basedOn w:val="IEEETableCell"/>
    <w:qFormat/>
    <w:rsid w:val="00d36b52"/>
    <w:pPr>
      <w:jc w:val="center"/>
    </w:pPr>
    <w:rPr>
      <w:b/>
      <w:bCs/>
    </w:rPr>
  </w:style>
  <w:style w:type="paragraph" w:styleId="IEEETableHeaderLeftJustified" w:customStyle="1">
    <w:name w:val="IEEE Table Header Left-Justified"/>
    <w:basedOn w:val="IEEETableCell"/>
    <w:qFormat/>
    <w:rsid w:val="00d36b52"/>
    <w:pPr/>
    <w:rPr>
      <w:b/>
      <w:bCs/>
    </w:rPr>
  </w:style>
  <w:style w:type="paragraph" w:styleId="HeaderandFooter">
    <w:name w:val="Header and Footer"/>
    <w:basedOn w:val="Normal"/>
    <w:qFormat/>
    <w:pPr/>
    <w:rPr/>
  </w:style>
  <w:style w:type="paragraph" w:styleId="Footer">
    <w:name w:val="Footer"/>
    <w:basedOn w:val="Normal"/>
    <w:link w:val="FooterChar"/>
    <w:rsid w:val="00dc199e"/>
    <w:pPr>
      <w:tabs>
        <w:tab w:val="clear" w:pos="720"/>
        <w:tab w:val="center" w:pos="4320" w:leader="none"/>
        <w:tab w:val="right" w:pos="8640" w:leader="none"/>
      </w:tabs>
    </w:pPr>
    <w:rPr>
      <w:sz w:val="20"/>
      <w:szCs w:val="20"/>
      <w:lang w:val="en-US" w:eastAsia="en-US"/>
    </w:rPr>
  </w:style>
  <w:style w:type="paragraph" w:styleId="Text" w:customStyle="1">
    <w:name w:val="Text"/>
    <w:basedOn w:val="Normal"/>
    <w:qFormat/>
    <w:rsid w:val="00dc199e"/>
    <w:pPr>
      <w:widowControl w:val="false"/>
      <w:spacing w:lineRule="auto" w:line="252"/>
      <w:ind w:firstLine="202"/>
      <w:jc w:val="both"/>
    </w:pPr>
    <w:rPr>
      <w:sz w:val="20"/>
      <w:szCs w:val="20"/>
      <w:lang w:val="en-US" w:eastAsia="en-US"/>
    </w:rPr>
  </w:style>
  <w:style w:type="paragraph" w:styleId="BalloonText">
    <w:name w:val="Balloon Text"/>
    <w:basedOn w:val="Normal"/>
    <w:link w:val="BalloonTextChar"/>
    <w:uiPriority w:val="99"/>
    <w:semiHidden/>
    <w:unhideWhenUsed/>
    <w:qFormat/>
    <w:rsid w:val="00023312"/>
    <w:pPr/>
    <w:rPr>
      <w:rFonts w:ascii="Tahoma" w:hAnsi="Tahoma" w:cs="Tahoma"/>
      <w:sz w:val="16"/>
      <w:szCs w:val="16"/>
    </w:rPr>
  </w:style>
  <w:style w:type="paragraph" w:styleId="DocumentMap">
    <w:name w:val="Document Map"/>
    <w:basedOn w:val="Normal"/>
    <w:link w:val="DocumentMapChar"/>
    <w:uiPriority w:val="99"/>
    <w:semiHidden/>
    <w:unhideWhenUsed/>
    <w:qFormat/>
    <w:rsid w:val="00631931"/>
    <w:pPr/>
    <w:rPr>
      <w:rFonts w:ascii="Tahoma" w:hAnsi="Tahoma" w:cs="Tahoma"/>
      <w:sz w:val="16"/>
      <w:szCs w:val="16"/>
    </w:rPr>
  </w:style>
  <w:style w:type="paragraph" w:styleId="NormalWeb">
    <w:name w:val="Normal (Web)"/>
    <w:basedOn w:val="Normal"/>
    <w:uiPriority w:val="99"/>
    <w:semiHidden/>
    <w:unhideWhenUsed/>
    <w:qFormat/>
    <w:rsid w:val="008261d4"/>
    <w:pPr>
      <w:spacing w:beforeAutospacing="1" w:afterAutospacing="1"/>
    </w:pPr>
    <w:rPr>
      <w:rFonts w:eastAsia="" w:eastAsiaTheme="minorEastAsia"/>
      <w:lang w:val="id-ID" w:eastAsia="id-ID"/>
    </w:rPr>
  </w:style>
  <w:style w:type="paragraph" w:styleId="Bibliography">
    <w:name w:val="Bibliography"/>
    <w:basedOn w:val="Normal"/>
    <w:next w:val="Normal"/>
    <w:uiPriority w:val="37"/>
    <w:unhideWhenUsed/>
    <w:qFormat/>
    <w:rsid w:val="008261d4"/>
    <w:pPr/>
    <w:rPr/>
  </w:style>
  <w:style w:type="paragraph" w:styleId="Revision">
    <w:name w:val="Revision"/>
    <w:uiPriority w:val="99"/>
    <w:semiHidden/>
    <w:qFormat/>
    <w:rsid w:val="003f14f2"/>
    <w:pPr>
      <w:widowControl/>
      <w:bidi w:val="0"/>
      <w:spacing w:before="0" w:after="0"/>
      <w:jc w:val="left"/>
    </w:pPr>
    <w:rPr>
      <w:rFonts w:ascii="Times New Roman" w:hAnsi="Times New Roman" w:eastAsia="Times New Roman" w:cs="Times New Roman"/>
      <w:color w:val="auto"/>
      <w:kern w:val="0"/>
      <w:sz w:val="24"/>
      <w:szCs w:val="24"/>
      <w:lang w:eastAsia="zh-CN" w:val="en-AU"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EEEBullet1" w:customStyle="1">
    <w:name w:val="IEEE Bullet 1"/>
    <w:qFormat/>
    <w:rsid w:val="00955b5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03e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hendra.bunyamin@it.maranatha.edu" TargetMode="External"/><Relationship Id="rId3" Type="http://schemas.openxmlformats.org/officeDocument/2006/relationships/hyperlink" Target="mailto:3tiur.gantini@it.maranatha.edu" TargetMode="External"/><Relationship Id="rId4" Type="http://schemas.openxmlformats.org/officeDocument/2006/relationships/hyperlink" Target="mailto:5hapnes.toba@it.maranatha.edu" TargetMode="External"/><Relationship Id="rId5" Type="http://schemas.openxmlformats.org/officeDocument/2006/relationships/hyperlink" Target="mailto:72072025@maranatha.ac.id" TargetMode="External"/><Relationship Id="rId6" Type="http://schemas.openxmlformats.org/officeDocument/2006/relationships/chart" Target="charts/chart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www.internetworldstats.com/stats.ht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800" spc="-1" strike="noStrike">
                <a:solidFill>
                  <a:srgbClr val="000000"/>
                </a:solidFill>
                <a:latin typeface="Calibri"/>
              </a:defRPr>
            </a:pPr>
            <a:r>
              <a:rPr b="1" lang="en-US" sz="1800" spc="-1" strike="noStrike">
                <a:solidFill>
                  <a:srgbClr val="000000"/>
                </a:solidFill>
                <a:latin typeface="Calibri"/>
              </a:rPr>
              <a:t>ICT Market Share</a:t>
            </a:r>
          </a:p>
        </c:rich>
      </c:tx>
      <c:overlay val="0"/>
      <c:spPr>
        <a:noFill/>
        <a:ln w="0">
          <a:noFill/>
        </a:ln>
      </c:spPr>
    </c:title>
    <c:autoTitleDeleted val="0"/>
    <c:plotArea>
      <c:lineChart>
        <c:grouping val="standard"/>
        <c:varyColors val="0"/>
        <c:ser>
          <c:idx val="0"/>
          <c:order val="0"/>
          <c:tx>
            <c:strRef>
              <c:f>label 0</c:f>
              <c:strCache>
                <c:ptCount val="1"/>
                <c:pt idx="0">
                  <c:v>Wireless</c:v>
                </c:pt>
              </c:strCache>
            </c:strRef>
          </c:tx>
          <c:spPr>
            <a:solidFill>
              <a:srgbClr val="4a7ebb"/>
            </a:solidFill>
            <a:ln w="28440">
              <a:solidFill>
                <a:srgbClr val="4a7ebb"/>
              </a:solidFill>
              <a:round/>
            </a:ln>
          </c:spPr>
          <c:marker>
            <c:symbol val="none"/>
          </c:marker>
          <c:dLbls>
            <c:txPr>
              <a:bodyPr wrap="non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2009</c:v>
                </c:pt>
                <c:pt idx="1">
                  <c:v>2010</c:v>
                </c:pt>
                <c:pt idx="2">
                  <c:v>2011</c:v>
                </c:pt>
                <c:pt idx="3">
                  <c:v>2012</c:v>
                </c:pt>
              </c:strCache>
            </c:strRef>
          </c:cat>
          <c:val>
            <c:numRef>
              <c:f>0</c:f>
              <c:numCache>
                <c:formatCode>General</c:formatCode>
                <c:ptCount val="4"/>
                <c:pt idx="0">
                  <c:v>4.3</c:v>
                </c:pt>
                <c:pt idx="1">
                  <c:v>2.5</c:v>
                </c:pt>
                <c:pt idx="2">
                  <c:v>3.5</c:v>
                </c:pt>
                <c:pt idx="3">
                  <c:v>4.5</c:v>
                </c:pt>
              </c:numCache>
            </c:numRef>
          </c:val>
          <c:smooth val="0"/>
        </c:ser>
        <c:ser>
          <c:idx val="1"/>
          <c:order val="1"/>
          <c:tx>
            <c:strRef>
              <c:f>label 1</c:f>
              <c:strCache>
                <c:ptCount val="1"/>
                <c:pt idx="0">
                  <c:v>Wired</c:v>
                </c:pt>
              </c:strCache>
            </c:strRef>
          </c:tx>
          <c:spPr>
            <a:solidFill>
              <a:srgbClr val="be4b48"/>
            </a:solidFill>
            <a:ln w="28440">
              <a:solidFill>
                <a:srgbClr val="be4b48"/>
              </a:solidFill>
              <a:round/>
            </a:ln>
          </c:spPr>
          <c:marker>
            <c:symbol val="none"/>
          </c:marker>
          <c:dLbls>
            <c:txPr>
              <a:bodyPr wrap="non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2009</c:v>
                </c:pt>
                <c:pt idx="1">
                  <c:v>2010</c:v>
                </c:pt>
                <c:pt idx="2">
                  <c:v>2011</c:v>
                </c:pt>
                <c:pt idx="3">
                  <c:v>2012</c:v>
                </c:pt>
              </c:strCache>
            </c:strRef>
          </c:cat>
          <c:val>
            <c:numRef>
              <c:f>1</c:f>
              <c:numCache>
                <c:formatCode>General</c:formatCode>
                <c:ptCount val="4"/>
                <c:pt idx="0">
                  <c:v>2.4</c:v>
                </c:pt>
                <c:pt idx="1">
                  <c:v>4.4</c:v>
                </c:pt>
                <c:pt idx="2">
                  <c:v>1.8</c:v>
                </c:pt>
                <c:pt idx="3">
                  <c:v>2.8</c:v>
                </c:pt>
              </c:numCache>
            </c:numRef>
          </c:val>
          <c:smooth val="0"/>
        </c:ser>
        <c:ser>
          <c:idx val="2"/>
          <c:order val="2"/>
          <c:tx>
            <c:strRef>
              <c:f>label 2</c:f>
              <c:strCache>
                <c:ptCount val="1"/>
                <c:pt idx="0">
                  <c:v>Fiber Optic</c:v>
                </c:pt>
              </c:strCache>
            </c:strRef>
          </c:tx>
          <c:spPr>
            <a:solidFill>
              <a:srgbClr val="98b855"/>
            </a:solidFill>
            <a:ln w="28440">
              <a:solidFill>
                <a:srgbClr val="98b855"/>
              </a:solidFill>
              <a:round/>
            </a:ln>
          </c:spPr>
          <c:marker>
            <c:symbol val="none"/>
          </c:marker>
          <c:dLbls>
            <c:txPr>
              <a:bodyPr wrap="non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2009</c:v>
                </c:pt>
                <c:pt idx="1">
                  <c:v>2010</c:v>
                </c:pt>
                <c:pt idx="2">
                  <c:v>2011</c:v>
                </c:pt>
                <c:pt idx="3">
                  <c:v>2012</c:v>
                </c:pt>
              </c:strCache>
            </c:strRef>
          </c:cat>
          <c:val>
            <c:numRef>
              <c:f>2</c:f>
              <c:numCache>
                <c:formatCode>General</c:formatCode>
                <c:ptCount val="4"/>
                <c:pt idx="0">
                  <c:v>2</c:v>
                </c:pt>
                <c:pt idx="1">
                  <c:v>2</c:v>
                </c:pt>
                <c:pt idx="2">
                  <c:v>3</c:v>
                </c:pt>
                <c:pt idx="3">
                  <c:v>5</c:v>
                </c:pt>
              </c:numCache>
            </c:numRef>
          </c:val>
          <c:smooth val="0"/>
        </c:ser>
        <c:hiLowLines>
          <c:spPr>
            <a:ln w="0">
              <a:noFill/>
            </a:ln>
          </c:spPr>
        </c:hiLowLines>
        <c:marker val="0"/>
        <c:axId val="508827"/>
        <c:axId val="17329879"/>
      </c:lineChart>
      <c:catAx>
        <c:axId val="508827"/>
        <c:scaling>
          <c:orientation val="minMax"/>
        </c:scaling>
        <c:delete val="0"/>
        <c:axPos val="b"/>
        <c:title>
          <c:tx>
            <c:rich>
              <a:bodyPr rot="0"/>
              <a:lstStyle/>
              <a:p>
                <a:pPr>
                  <a:defRPr b="1" lang="id-ID" sz="1001" spc="-1" strike="noStrike">
                    <a:solidFill>
                      <a:srgbClr val="000000"/>
                    </a:solidFill>
                    <a:latin typeface="Calibri"/>
                    <a:ea typeface="Calibri"/>
                  </a:defRPr>
                </a:pPr>
                <a:r>
                  <a:rPr b="1" lang="id-ID" sz="1001" spc="-1" strike="noStrike">
                    <a:solidFill>
                      <a:srgbClr val="000000"/>
                    </a:solidFill>
                    <a:latin typeface="Calibri"/>
                    <a:ea typeface="Calibri"/>
                  </a:rPr>
                  <a:t>Year</a:t>
                </a:r>
              </a:p>
            </c:rich>
          </c:tx>
          <c:overlay val="0"/>
          <c:spPr>
            <a:noFill/>
            <a:ln w="0">
              <a:noFill/>
            </a:ln>
          </c:spPr>
        </c:title>
        <c:numFmt formatCode="General" sourceLinked="0"/>
        <c:majorTickMark val="none"/>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17329879"/>
        <c:crosses val="autoZero"/>
        <c:auto val="1"/>
        <c:lblAlgn val="ctr"/>
        <c:lblOffset val="100"/>
        <c:noMultiLvlLbl val="0"/>
      </c:catAx>
      <c:valAx>
        <c:axId val="17329879"/>
        <c:scaling>
          <c:orientation val="minMax"/>
        </c:scaling>
        <c:delete val="0"/>
        <c:axPos val="l"/>
        <c:majorGridlines>
          <c:spPr>
            <a:ln w="9360">
              <a:solidFill>
                <a:srgbClr val="878787"/>
              </a:solidFill>
              <a:round/>
            </a:ln>
          </c:spPr>
        </c:majorGridlines>
        <c:title>
          <c:tx>
            <c:rich>
              <a:bodyPr rot="-5400000"/>
              <a:lstStyle/>
              <a:p>
                <a:pPr>
                  <a:defRPr b="1" lang="id-ID" sz="1001" spc="-1" strike="noStrike">
                    <a:solidFill>
                      <a:srgbClr val="000000"/>
                    </a:solidFill>
                    <a:latin typeface="Calibri"/>
                    <a:ea typeface="Calibri"/>
                  </a:defRPr>
                </a:pPr>
                <a:r>
                  <a:rPr b="1" lang="id-ID" sz="1001" spc="-1" strike="noStrike">
                    <a:solidFill>
                      <a:srgbClr val="000000"/>
                    </a:solidFill>
                    <a:latin typeface="Calibri"/>
                    <a:ea typeface="Calibri"/>
                  </a:rPr>
                  <a:t>Market Share %</a:t>
                </a:r>
              </a:p>
            </c:rich>
          </c:tx>
          <c:overlay val="0"/>
          <c:spPr>
            <a:noFill/>
            <a:ln w="0">
              <a:noFill/>
            </a:ln>
          </c:spPr>
        </c:title>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508827"/>
        <c:crosses val="autoZero"/>
        <c:crossBetween val="between"/>
      </c:valAx>
      <c:spPr>
        <a:solidFill>
          <a:srgbClr val="ffffff"/>
        </a:solidFill>
        <a:ln w="0">
          <a:noFill/>
        </a:ln>
      </c:spPr>
    </c:plotArea>
    <c:legend>
      <c:legendPos val="b"/>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7p3DQV/hX3lrzhvlcd+EMhglbFA==">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LibreOffice/7.0.4.2$Linux_X86_64 LibreOffice_project/00$Build-2</Application>
  <AppVersion>15.0000</AppVersion>
  <Pages>4</Pages>
  <Words>1995</Words>
  <Characters>12577</Characters>
  <CharactersWithSpaces>14526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2022-02-03T21:58:00Z</dcterms:created>
  <dc:creator>cindrawaty.lesmana@eng.maranatha.edu</dc:creator>
  <dc:description/>
  <dc:language>en-US</dc:language>
  <cp:lastModifiedBy/>
  <dcterms:modified xsi:type="dcterms:W3CDTF">2022-07-05T11:51:45Z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http://www.zotero.org/styles/harvard1</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16th edition (author-date)</vt:lpwstr>
  </property>
  <property fmtid="{D5CDD505-2E9C-101B-9397-08002B2CF9AE}" pid="19" name="Mendeley Recent Style Name 5_1">
    <vt:lpwstr>Harvard Reference format 1 (author-date)</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ser Name_1">
    <vt:lpwstr>awreman@gmail.com@www.mendeley.com</vt:lpwstr>
  </property>
</Properties>
</file>