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View Notification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Hoàng Bảo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View Notification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viewing notification. This function can be performed by users of HANU Shopia.</w:t>
      </w:r>
    </w:p>
    <w:p w:rsidR="00000000" w:rsidDel="00000000" w:rsidP="00000000" w:rsidRDefault="00000000" w:rsidRPr="00000000" w14:paraId="00000034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4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20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4111"/>
        <w:tblGridChange w:id="0">
          <w:tblGrid>
            <w:gridCol w:w="4095"/>
            <w:gridCol w:w="4111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‘Bell’ icon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10 recent notifications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2B. ‘There is no notification ‘ case</w:t>
      </w:r>
    </w:p>
    <w:tbl>
      <w:tblPr>
        <w:tblStyle w:val="Table3"/>
        <w:tblW w:w="820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6"/>
        <w:tblGridChange w:id="0">
          <w:tblGrid>
            <w:gridCol w:w="8206"/>
          </w:tblGrid>
        </w:tblGridChange>
      </w:tblGrid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2B.1. The system finds that there is no notification to show 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Message displayed: “You don't have any notification”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Notification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view must have an easy-to-use design. </w:t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sign in successfully into the system.</w:t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4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records </w:t>
      </w:r>
      <w:r w:rsidDel="00000000" w:rsidR="00000000" w:rsidRPr="00000000">
        <w:rPr>
          <w:sz w:val="24"/>
          <w:szCs w:val="24"/>
          <w:rtl w:val="0"/>
        </w:rPr>
        <w:t xml:space="preserve">of notification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be </w:t>
      </w:r>
      <w:r w:rsidDel="00000000" w:rsidR="00000000" w:rsidRPr="00000000">
        <w:rPr>
          <w:sz w:val="24"/>
          <w:szCs w:val="24"/>
          <w:rtl w:val="0"/>
        </w:rPr>
        <w:t xml:space="preserve">shown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New notification must be highlighted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E-commerce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Use-Case Specification: View Notification</w:t>
          </w:r>
        </w:p>
      </w:tc>
      <w:tc>
        <w:tcPr/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  Date:  9/4/2022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HANU Shopia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56D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56D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KEEu1WlrU5RmVTK6IJmsWlraQQ==">AMUW2mWEY5qHNo15LEnPLwHjvUibqlMgygQFBL8K959dwT8lSugVtAmPBLNYsiEew93Ta/lI9iQysZnGIHqJZxxieUKqlJjST75R75lbiYKVN6goJlj/f0VQICViIatS49LbwdK/cYD6VRuvcJlb0IZ/SZChX52Ch0+YXSjI/13Bm50PJh8Tyi4nOa1JAHLs5ScLR0gFQQIWesdunanzj0ivaKzvRVQu9ogWcYFEM8SIC3McR1IQ6AM=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