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E7B0" w14:textId="1B049407" w:rsidR="007B0ADF" w:rsidRDefault="007B0ADF" w:rsidP="008C4F10">
      <w:pPr>
        <w:tabs>
          <w:tab w:val="left" w:pos="-1440"/>
          <w:tab w:val="left" w:pos="-720"/>
          <w:tab w:val="left" w:pos="0"/>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s>
        <w:rPr>
          <w:b/>
          <w:sz w:val="28"/>
        </w:rPr>
      </w:pPr>
      <w:r>
        <w:rPr>
          <w:b/>
          <w:sz w:val="28"/>
        </w:rPr>
        <w:t>Spring 202</w:t>
      </w:r>
      <w:r w:rsidR="000D53F9">
        <w:rPr>
          <w:b/>
          <w:sz w:val="28"/>
        </w:rPr>
        <w:t>2</w:t>
      </w:r>
      <w:bookmarkStart w:id="0" w:name="_GoBack"/>
      <w:bookmarkEnd w:id="0"/>
      <w:r>
        <w:rPr>
          <w:b/>
          <w:sz w:val="28"/>
        </w:rPr>
        <w:t xml:space="preserve"> BIOS 591P </w:t>
      </w:r>
    </w:p>
    <w:p w14:paraId="5F16F286" w14:textId="412D927E" w:rsidR="008C4F10" w:rsidRDefault="007B0ADF" w:rsidP="008C4F10">
      <w:pPr>
        <w:tabs>
          <w:tab w:val="left" w:pos="-1440"/>
          <w:tab w:val="left" w:pos="-720"/>
          <w:tab w:val="left" w:pos="0"/>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s>
        <w:rPr>
          <w:b/>
          <w:sz w:val="28"/>
        </w:rPr>
      </w:pPr>
      <w:r>
        <w:rPr>
          <w:b/>
          <w:sz w:val="28"/>
        </w:rPr>
        <w:t xml:space="preserve">HW </w:t>
      </w:r>
      <w:r w:rsidR="00AF5EE7">
        <w:rPr>
          <w:b/>
          <w:sz w:val="28"/>
        </w:rPr>
        <w:t>8 Week of April 12</w:t>
      </w:r>
    </w:p>
    <w:p w14:paraId="065419D9" w14:textId="77777777" w:rsidR="004111B1" w:rsidRDefault="004111B1" w:rsidP="008C4F10">
      <w:pPr>
        <w:tabs>
          <w:tab w:val="left" w:pos="-1440"/>
          <w:tab w:val="left" w:pos="-720"/>
          <w:tab w:val="left" w:pos="0"/>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s>
        <w:rPr>
          <w:b/>
          <w:sz w:val="28"/>
        </w:rPr>
      </w:pPr>
    </w:p>
    <w:p w14:paraId="3E364B58" w14:textId="7036E008" w:rsidR="00786E94" w:rsidRPr="004111B1" w:rsidRDefault="001958F5" w:rsidP="008C4F10">
      <w:pPr>
        <w:tabs>
          <w:tab w:val="left" w:pos="-1440"/>
          <w:tab w:val="left" w:pos="-720"/>
          <w:tab w:val="left" w:pos="0"/>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s>
        <w:rPr>
          <w:b/>
          <w:szCs w:val="24"/>
        </w:rPr>
      </w:pPr>
      <w:r w:rsidRPr="004111B1">
        <w:rPr>
          <w:b/>
          <w:szCs w:val="24"/>
        </w:rPr>
        <w:t>Complete and submit on Canvas</w:t>
      </w:r>
      <w:r w:rsidR="00AF5EE7">
        <w:rPr>
          <w:b/>
          <w:szCs w:val="24"/>
        </w:rPr>
        <w:t xml:space="preserve"> by</w:t>
      </w:r>
      <w:r w:rsidRPr="004111B1">
        <w:rPr>
          <w:b/>
          <w:szCs w:val="24"/>
        </w:rPr>
        <w:t xml:space="preserve"> </w:t>
      </w:r>
      <w:r w:rsidR="00F9657B">
        <w:rPr>
          <w:b/>
          <w:szCs w:val="24"/>
        </w:rPr>
        <w:t xml:space="preserve">3pm on </w:t>
      </w:r>
      <w:r w:rsidR="00AF5EE7">
        <w:rPr>
          <w:b/>
          <w:szCs w:val="24"/>
        </w:rPr>
        <w:t>April 21</w:t>
      </w:r>
      <w:r w:rsidRPr="004111B1">
        <w:rPr>
          <w:b/>
          <w:szCs w:val="24"/>
        </w:rPr>
        <w:t>, 202</w:t>
      </w:r>
      <w:r w:rsidR="00AF5EE7">
        <w:rPr>
          <w:b/>
          <w:szCs w:val="24"/>
        </w:rPr>
        <w:t>2</w:t>
      </w:r>
      <w:r w:rsidR="00FA6D93" w:rsidRPr="004111B1">
        <w:rPr>
          <w:b/>
          <w:szCs w:val="24"/>
        </w:rPr>
        <w:t xml:space="preserve">. </w:t>
      </w:r>
    </w:p>
    <w:p w14:paraId="0E62EF86" w14:textId="6242D020" w:rsidR="008C4F10" w:rsidRDefault="008C4F10" w:rsidP="008C4F10">
      <w:pPr>
        <w:tabs>
          <w:tab w:val="left" w:pos="-1440"/>
          <w:tab w:val="left" w:pos="-720"/>
          <w:tab w:val="left" w:pos="0"/>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s>
        <w:rPr>
          <w:b/>
          <w:sz w:val="28"/>
        </w:rPr>
      </w:pPr>
    </w:p>
    <w:p w14:paraId="048BB04A" w14:textId="6DCAB367" w:rsidR="008C4F10" w:rsidRDefault="008C4F10" w:rsidP="008C4F10">
      <w:pPr>
        <w:widowControl/>
      </w:pPr>
      <w:r>
        <w:t>On the 10</w:t>
      </w:r>
      <w:r w:rsidRPr="003F6169">
        <w:rPr>
          <w:vertAlign w:val="superscript"/>
        </w:rPr>
        <w:t>th</w:t>
      </w:r>
      <w:r>
        <w:t xml:space="preserve"> of April, 1912, the RMS Titanic set out on its maiden voyage across the Atlantic Ocean carrying 2,223 passengers.  On the 14</w:t>
      </w:r>
      <w:r w:rsidRPr="003F6169">
        <w:rPr>
          <w:vertAlign w:val="superscript"/>
        </w:rPr>
        <w:t>th</w:t>
      </w:r>
      <w:r>
        <w:t xml:space="preserve"> of April, it hit an iceberg and sank.</w:t>
      </w:r>
    </w:p>
    <w:p w14:paraId="7DF6BABB" w14:textId="77777777" w:rsidR="008C4F10" w:rsidRDefault="008C4F10" w:rsidP="008C4F10">
      <w:pPr>
        <w:widowControl/>
      </w:pPr>
    </w:p>
    <w:p w14:paraId="7D668C72" w14:textId="49035E0D" w:rsidR="008C4F10" w:rsidRDefault="008C4F10" w:rsidP="008C4F10">
      <w:pPr>
        <w:widowControl/>
      </w:pPr>
      <w:r>
        <w:t>The data set, saved in the SAS dataset ‘</w:t>
      </w:r>
      <w:r w:rsidR="00851327">
        <w:t>T</w:t>
      </w:r>
      <w:r>
        <w:t>itanic</w:t>
      </w:r>
      <w:r w:rsidR="00851327">
        <w:t xml:space="preserve"> Spring </w:t>
      </w:r>
      <w:r>
        <w:t>20</w:t>
      </w:r>
      <w:r w:rsidR="00EB5182">
        <w:t>2</w:t>
      </w:r>
      <w:r w:rsidR="00AF5EE7">
        <w:t>2</w:t>
      </w:r>
      <w:r>
        <w:t>.</w:t>
      </w:r>
      <w:r w:rsidR="00EB5182">
        <w:t>csv</w:t>
      </w:r>
      <w:r>
        <w:t>’, contains data on the following variables for</w:t>
      </w:r>
      <w:r w:rsidR="000B6192">
        <w:t xml:space="preserve"> some</w:t>
      </w:r>
      <w:r w:rsidR="009870DF">
        <w:t xml:space="preserve"> (though not all)</w:t>
      </w:r>
      <w:r w:rsidR="000B6192">
        <w:t xml:space="preserve"> of the</w:t>
      </w:r>
      <w:r>
        <w:t xml:space="preserve"> passengers on the Titanic:</w:t>
      </w:r>
    </w:p>
    <w:p w14:paraId="6226DCA2" w14:textId="77777777" w:rsidR="008C4F10" w:rsidRDefault="008C4F10" w:rsidP="008C4F10">
      <w:pPr>
        <w:widowControl/>
      </w:pPr>
    </w:p>
    <w:p w14:paraId="07EB305C" w14:textId="77777777" w:rsidR="008C4F10" w:rsidRDefault="008C4F10" w:rsidP="008C4F10">
      <w:pPr>
        <w:widowControl/>
      </w:pPr>
      <w:r>
        <w:rPr>
          <w:u w:val="single"/>
        </w:rPr>
        <w:t>Variable</w:t>
      </w:r>
      <w:r>
        <w:tab/>
      </w:r>
      <w:r>
        <w:tab/>
      </w:r>
      <w:r>
        <w:rPr>
          <w:u w:val="single"/>
        </w:rPr>
        <w:t>Description</w:t>
      </w:r>
      <w:r>
        <w:rPr>
          <w:u w:val="single"/>
        </w:rPr>
        <w:tab/>
      </w:r>
      <w:r>
        <w:rPr>
          <w:u w:val="single"/>
        </w:rPr>
        <w:tab/>
      </w:r>
      <w:r>
        <w:rPr>
          <w:u w:val="single"/>
        </w:rPr>
        <w:tab/>
      </w:r>
      <w:r>
        <w:rPr>
          <w:u w:val="single"/>
        </w:rPr>
        <w:tab/>
      </w:r>
      <w:r>
        <w:rPr>
          <w:u w:val="single"/>
        </w:rPr>
        <w:tab/>
      </w:r>
      <w:r>
        <w:rPr>
          <w:u w:val="single"/>
        </w:rPr>
        <w:tab/>
      </w:r>
      <w:r>
        <w:rPr>
          <w:u w:val="single"/>
        </w:rPr>
        <w:tab/>
      </w:r>
    </w:p>
    <w:p w14:paraId="64AAF669" w14:textId="77777777" w:rsidR="008C4F10" w:rsidRDefault="008C4F10" w:rsidP="008C4F10">
      <w:pPr>
        <w:widowControl/>
      </w:pPr>
      <w:proofErr w:type="spellStart"/>
      <w:r>
        <w:t>PassengerID</w:t>
      </w:r>
      <w:proofErr w:type="spellEnd"/>
      <w:r>
        <w:tab/>
      </w:r>
      <w:r>
        <w:tab/>
        <w:t>Unique ID number for each passenger</w:t>
      </w:r>
    </w:p>
    <w:p w14:paraId="0DBC14CE" w14:textId="77777777" w:rsidR="008C4F10" w:rsidRDefault="008C4F10" w:rsidP="008C4F10">
      <w:pPr>
        <w:widowControl/>
      </w:pPr>
      <w:r>
        <w:t>Survived</w:t>
      </w:r>
      <w:r>
        <w:tab/>
      </w:r>
      <w:r>
        <w:tab/>
        <w:t>Survival status (1=survived, 0=died)</w:t>
      </w:r>
    </w:p>
    <w:p w14:paraId="0376E394" w14:textId="77777777" w:rsidR="008C4F10" w:rsidRDefault="008C4F10" w:rsidP="008C4F10">
      <w:pPr>
        <w:widowControl/>
      </w:pPr>
      <w:r>
        <w:t>Age</w:t>
      </w:r>
      <w:r>
        <w:tab/>
      </w:r>
      <w:r>
        <w:tab/>
      </w:r>
      <w:r>
        <w:tab/>
      </w:r>
      <w:proofErr w:type="spellStart"/>
      <w:r>
        <w:t>Age</w:t>
      </w:r>
      <w:proofErr w:type="spellEnd"/>
      <w:r>
        <w:t xml:space="preserve"> of passenger, in years</w:t>
      </w:r>
    </w:p>
    <w:p w14:paraId="030555D9" w14:textId="77777777" w:rsidR="008C4F10" w:rsidRDefault="008C4F10" w:rsidP="008C4F10">
      <w:pPr>
        <w:widowControl/>
      </w:pPr>
      <w:r>
        <w:t>Sex</w:t>
      </w:r>
      <w:r>
        <w:tab/>
      </w:r>
      <w:r>
        <w:tab/>
      </w:r>
      <w:r>
        <w:tab/>
      </w:r>
      <w:proofErr w:type="spellStart"/>
      <w:r>
        <w:t>Sex</w:t>
      </w:r>
      <w:proofErr w:type="spellEnd"/>
      <w:r>
        <w:t xml:space="preserve"> (1=male, 0=female)</w:t>
      </w:r>
    </w:p>
    <w:p w14:paraId="7EBB1855" w14:textId="77777777" w:rsidR="008C4F10" w:rsidRDefault="008C4F10" w:rsidP="008C4F10">
      <w:pPr>
        <w:widowControl/>
      </w:pPr>
      <w:proofErr w:type="spellStart"/>
      <w:r>
        <w:t>TicketClass</w:t>
      </w:r>
      <w:proofErr w:type="spellEnd"/>
      <w:r>
        <w:tab/>
      </w:r>
      <w:r>
        <w:tab/>
        <w:t>Ticket class (1=first class, 2=second class, 3=third class)</w:t>
      </w:r>
    </w:p>
    <w:p w14:paraId="6AA15F0D" w14:textId="77777777" w:rsidR="008C4F10" w:rsidRDefault="008C4F10" w:rsidP="008C4F10">
      <w:pPr>
        <w:widowControl/>
      </w:pPr>
    </w:p>
    <w:p w14:paraId="5D88353C" w14:textId="2BA5643D" w:rsidR="008C4F10" w:rsidRDefault="008C4F10" w:rsidP="008C4F10">
      <w:pPr>
        <w:spacing w:after="200" w:line="276" w:lineRule="auto"/>
      </w:pPr>
      <w:r>
        <w:t xml:space="preserve">Use SAS </w:t>
      </w:r>
      <w:r w:rsidR="00B74668">
        <w:t>or</w:t>
      </w:r>
      <w:r>
        <w:t xml:space="preserve"> R</w:t>
      </w:r>
      <w:r w:rsidR="00036571">
        <w:t xml:space="preserve"> (recommended: </w:t>
      </w:r>
      <w:r w:rsidR="006B5B46">
        <w:t>try</w:t>
      </w:r>
      <w:r w:rsidR="00036571">
        <w:t xml:space="preserve"> both</w:t>
      </w:r>
      <w:r w:rsidR="006B5B46">
        <w:t>!</w:t>
      </w:r>
      <w:r w:rsidR="00036571">
        <w:t>)</w:t>
      </w:r>
      <w:r>
        <w:t xml:space="preserve"> to</w:t>
      </w:r>
      <w:r w:rsidR="00BE6762">
        <w:t xml:space="preserve"> </w:t>
      </w:r>
      <w:r w:rsidR="00036571">
        <w:t xml:space="preserve">examine </w:t>
      </w:r>
      <w:r>
        <w:t>the association between survival status and the other three variables</w:t>
      </w:r>
      <w:r w:rsidR="00036571">
        <w:t xml:space="preserve"> using a single model.</w:t>
      </w:r>
      <w:r w:rsidR="00AF5EE7">
        <w:t xml:space="preserve"> C</w:t>
      </w:r>
      <w:r w:rsidR="00C62F52">
        <w:t xml:space="preserve">omplete the report on the next </w:t>
      </w:r>
      <w:r w:rsidR="00AF5EE7">
        <w:t>page and upload to Canvas.</w:t>
      </w:r>
    </w:p>
    <w:p w14:paraId="6033A9A6" w14:textId="77777777" w:rsidR="00AF5EE7" w:rsidRDefault="009D0A3D" w:rsidP="008C4F10">
      <w:pPr>
        <w:autoSpaceDE w:val="0"/>
        <w:autoSpaceDN w:val="0"/>
        <w:adjustRightInd w:val="0"/>
      </w:pPr>
      <w:r>
        <w:br w:type="column"/>
      </w:r>
    </w:p>
    <w:p w14:paraId="4D6F162A" w14:textId="6E7D83BC" w:rsidR="008C4F10" w:rsidRPr="007300F4" w:rsidRDefault="008C4F10" w:rsidP="008C4F10">
      <w:pPr>
        <w:autoSpaceDE w:val="0"/>
        <w:autoSpaceDN w:val="0"/>
        <w:adjustRightInd w:val="0"/>
        <w:rPr>
          <w:b/>
          <w:sz w:val="28"/>
          <w:szCs w:val="28"/>
        </w:rPr>
      </w:pPr>
      <w:r w:rsidRPr="007300F4">
        <w:rPr>
          <w:b/>
          <w:sz w:val="28"/>
          <w:szCs w:val="28"/>
        </w:rPr>
        <w:t xml:space="preserve">Factors Associated </w:t>
      </w:r>
      <w:r w:rsidR="00A006E8">
        <w:rPr>
          <w:b/>
          <w:sz w:val="28"/>
          <w:szCs w:val="28"/>
        </w:rPr>
        <w:t>w</w:t>
      </w:r>
      <w:r w:rsidRPr="007300F4">
        <w:rPr>
          <w:b/>
          <w:sz w:val="28"/>
          <w:szCs w:val="28"/>
        </w:rPr>
        <w:t>ith Survival in the Titanic Disaster</w:t>
      </w:r>
    </w:p>
    <w:p w14:paraId="39B21B28" w14:textId="77777777" w:rsidR="008C4F10" w:rsidRPr="004B4400" w:rsidRDefault="008C4F10" w:rsidP="008C4F10">
      <w:pPr>
        <w:autoSpaceDE w:val="0"/>
        <w:autoSpaceDN w:val="0"/>
        <w:adjustRightInd w:val="0"/>
        <w:rPr>
          <w:b/>
        </w:rPr>
      </w:pPr>
    </w:p>
    <w:p w14:paraId="00C89577" w14:textId="77777777" w:rsidR="008C4F10" w:rsidRPr="00DA36A9" w:rsidRDefault="008C4F10" w:rsidP="008C4F10">
      <w:pPr>
        <w:pStyle w:val="p1"/>
        <w:rPr>
          <w:rFonts w:ascii="Times New Roman" w:hAnsi="Times New Roman"/>
          <w:sz w:val="24"/>
          <w:szCs w:val="24"/>
        </w:rPr>
      </w:pPr>
      <w:r w:rsidRPr="00DA36A9">
        <w:rPr>
          <w:rFonts w:ascii="Times New Roman" w:hAnsi="Times New Roman"/>
          <w:b/>
          <w:sz w:val="24"/>
          <w:szCs w:val="24"/>
        </w:rPr>
        <w:t xml:space="preserve">Introduction: </w:t>
      </w:r>
      <w:r w:rsidRPr="00DA36A9">
        <w:rPr>
          <w:rFonts w:ascii="Times New Roman" w:hAnsi="Times New Roman"/>
          <w:sz w:val="24"/>
          <w:szCs w:val="24"/>
        </w:rPr>
        <w:t>On the 10</w:t>
      </w:r>
      <w:r w:rsidRPr="00DA36A9">
        <w:rPr>
          <w:rStyle w:val="s1"/>
          <w:rFonts w:ascii="Times New Roman" w:hAnsi="Times New Roman"/>
          <w:sz w:val="24"/>
          <w:szCs w:val="24"/>
        </w:rPr>
        <w:t xml:space="preserve">th </w:t>
      </w:r>
      <w:r w:rsidRPr="00DA36A9">
        <w:rPr>
          <w:rFonts w:ascii="Times New Roman" w:hAnsi="Times New Roman"/>
          <w:sz w:val="24"/>
          <w:szCs w:val="24"/>
        </w:rPr>
        <w:t>of April, 1912, the RMS Titanic set out on its maiden voyage across the Atlantic Ocean, carrying 2,223 passengers. On the 14</w:t>
      </w:r>
      <w:r w:rsidRPr="00DA36A9">
        <w:rPr>
          <w:rStyle w:val="s1"/>
          <w:rFonts w:ascii="Times New Roman" w:hAnsi="Times New Roman"/>
          <w:sz w:val="24"/>
          <w:szCs w:val="24"/>
        </w:rPr>
        <w:t xml:space="preserve">th </w:t>
      </w:r>
      <w:r w:rsidRPr="00DA36A9">
        <w:rPr>
          <w:rFonts w:ascii="Times New Roman" w:hAnsi="Times New Roman"/>
          <w:sz w:val="24"/>
          <w:szCs w:val="24"/>
        </w:rPr>
        <w:t>of April, it hit an iceberg and sank. In this analysis, we examine factors associated with the probability of survival in the Titanic disaster, including age, sex and ticket class using data available on 1309 of the passengers.</w:t>
      </w:r>
    </w:p>
    <w:p w14:paraId="2A1AB818" w14:textId="77777777" w:rsidR="008C4F10" w:rsidRPr="00F81152" w:rsidRDefault="008C4F10" w:rsidP="008C4F10">
      <w:pPr>
        <w:pStyle w:val="p1"/>
      </w:pPr>
    </w:p>
    <w:p w14:paraId="5E153D98" w14:textId="30D8AB65" w:rsidR="008C4F10" w:rsidRPr="004B4400" w:rsidRDefault="008C4F10" w:rsidP="008C4F10">
      <w:pPr>
        <w:ind w:right="-36"/>
      </w:pPr>
      <w:r>
        <w:rPr>
          <w:b/>
        </w:rPr>
        <w:t xml:space="preserve">Statistical </w:t>
      </w:r>
      <w:r w:rsidRPr="00A305FF">
        <w:rPr>
          <w:b/>
        </w:rPr>
        <w:t>Method</w:t>
      </w:r>
      <w:r>
        <w:rPr>
          <w:b/>
        </w:rPr>
        <w:t>s</w:t>
      </w:r>
      <w:r w:rsidRPr="00A305FF">
        <w:rPr>
          <w:b/>
        </w:rPr>
        <w:t>:</w:t>
      </w:r>
      <w:r>
        <w:t xml:space="preserve"> Descriptive statistics were examined for each variable</w:t>
      </w:r>
      <w:r w:rsidR="00D53197">
        <w:t xml:space="preserve">. Age was incorporated into the analysis as a binary variable (&lt;15 years old vs. older). </w:t>
      </w:r>
      <w:r>
        <w:t xml:space="preserve"> </w:t>
      </w:r>
      <w:r w:rsidR="001E6266">
        <w:t>&lt;</w:t>
      </w:r>
      <w:r w:rsidR="00D53197" w:rsidRPr="00D85DE7">
        <w:rPr>
          <w:highlight w:val="yellow"/>
        </w:rPr>
        <w:t>I</w:t>
      </w:r>
      <w:r w:rsidR="001E6266" w:rsidRPr="00D85DE7">
        <w:rPr>
          <w:highlight w:val="yellow"/>
        </w:rPr>
        <w:t>nsert test name here</w:t>
      </w:r>
      <w:r w:rsidR="001E6266">
        <w:t>&gt;</w:t>
      </w:r>
      <w:r>
        <w:t xml:space="preserve"> tests were performed for preliminary inspection of potential associations between survival status and the other factors. A </w:t>
      </w:r>
      <w:r w:rsidR="000B12E5">
        <w:t>&lt;</w:t>
      </w:r>
      <w:r w:rsidR="000B12E5" w:rsidRPr="00D85DE7">
        <w:rPr>
          <w:highlight w:val="yellow"/>
        </w:rPr>
        <w:t>insert method name here&gt;</w:t>
      </w:r>
      <w:r w:rsidRPr="004B4400">
        <w:t xml:space="preserve"> analysis </w:t>
      </w:r>
      <w:r>
        <w:t>(</w:t>
      </w:r>
      <w:r w:rsidRPr="004B4400">
        <w:t xml:space="preserve">model </w:t>
      </w:r>
      <w:r>
        <w:t>shown below) was performed.</w:t>
      </w:r>
    </w:p>
    <w:p w14:paraId="6FE8E37E" w14:textId="77777777" w:rsidR="008C4F10" w:rsidRDefault="008C4F10" w:rsidP="008C4F10"/>
    <w:p w14:paraId="546C5740" w14:textId="42EC73B3" w:rsidR="008C4F10" w:rsidRPr="00D96C18" w:rsidRDefault="008C4F10" w:rsidP="008C4F10">
      <w:pPr>
        <w:rPr>
          <w:vertAlign w:val="subscript"/>
        </w:rPr>
      </w:pPr>
      <w:r>
        <w:t>Logit [</w:t>
      </w:r>
      <w:proofErr w:type="spellStart"/>
      <w:r>
        <w:t>P</w:t>
      </w:r>
      <w:r w:rsidR="00D85DE7">
        <w:t>r</w:t>
      </w:r>
      <w:proofErr w:type="spellEnd"/>
      <w:r>
        <w:t>(Y=1)]</w:t>
      </w:r>
      <w:r w:rsidRPr="0003658C">
        <w:t xml:space="preserve"> = </w:t>
      </w:r>
      <w:r w:rsidRPr="0003658C">
        <w:sym w:font="Symbol" w:char="F062"/>
      </w:r>
      <w:r w:rsidRPr="0003658C">
        <w:rPr>
          <w:vertAlign w:val="subscript"/>
        </w:rPr>
        <w:t>0</w:t>
      </w:r>
      <w:r w:rsidRPr="0003658C">
        <w:t xml:space="preserve"> + </w:t>
      </w:r>
      <w:r w:rsidRPr="0003658C">
        <w:sym w:font="Symbol" w:char="F062"/>
      </w:r>
      <w:r w:rsidRPr="0003658C">
        <w:rPr>
          <w:vertAlign w:val="subscript"/>
        </w:rPr>
        <w:t>1</w:t>
      </w:r>
      <w:r w:rsidRPr="0003658C">
        <w:t>X</w:t>
      </w:r>
      <w:r>
        <w:rPr>
          <w:vertAlign w:val="subscript"/>
        </w:rPr>
        <w:t>1</w:t>
      </w:r>
      <w:r w:rsidRPr="0003658C">
        <w:t xml:space="preserve"> + </w:t>
      </w:r>
      <w:r w:rsidRPr="0003658C">
        <w:sym w:font="Symbol" w:char="F062"/>
      </w:r>
      <w:r>
        <w:rPr>
          <w:vertAlign w:val="subscript"/>
        </w:rPr>
        <w:t>2</w:t>
      </w:r>
      <w:r w:rsidRPr="0003658C">
        <w:t>X</w:t>
      </w:r>
      <w:r>
        <w:rPr>
          <w:vertAlign w:val="subscript"/>
        </w:rPr>
        <w:t>2</w:t>
      </w:r>
      <w:r w:rsidRPr="0003658C">
        <w:t xml:space="preserve"> + </w:t>
      </w:r>
      <w:r w:rsidRPr="0003658C">
        <w:sym w:font="Symbol" w:char="F062"/>
      </w:r>
      <w:r>
        <w:rPr>
          <w:vertAlign w:val="subscript"/>
        </w:rPr>
        <w:t>3</w:t>
      </w:r>
      <w:r w:rsidRPr="0003658C">
        <w:t>X</w:t>
      </w:r>
      <w:r>
        <w:rPr>
          <w:vertAlign w:val="subscript"/>
        </w:rPr>
        <w:t>3</w:t>
      </w:r>
      <w:r w:rsidRPr="0003658C">
        <w:t xml:space="preserve"> </w:t>
      </w:r>
      <w:r>
        <w:t xml:space="preserve">+ </w:t>
      </w:r>
      <w:r w:rsidRPr="0003658C">
        <w:sym w:font="Symbol" w:char="F062"/>
      </w:r>
      <w:r>
        <w:rPr>
          <w:vertAlign w:val="subscript"/>
        </w:rPr>
        <w:t>4</w:t>
      </w:r>
      <w:r w:rsidRPr="0003658C">
        <w:t>X</w:t>
      </w:r>
      <w:r>
        <w:rPr>
          <w:vertAlign w:val="subscript"/>
        </w:rPr>
        <w:t xml:space="preserve">4, </w:t>
      </w:r>
      <w:r w:rsidRPr="0003658C">
        <w:t>where</w:t>
      </w:r>
    </w:p>
    <w:p w14:paraId="5B5C2377" w14:textId="77777777" w:rsidR="008C4F10" w:rsidRDefault="008C4F10" w:rsidP="008C4F10"/>
    <w:p w14:paraId="78C977AD" w14:textId="01F92E83" w:rsidR="008C4F10" w:rsidRDefault="008C4F10" w:rsidP="008C4F10">
      <w:r w:rsidRPr="0003658C">
        <w:t>Y =</w:t>
      </w:r>
      <w:r>
        <w:t xml:space="preserve"> survival status (1=survived, 0 = died)</w:t>
      </w:r>
    </w:p>
    <w:p w14:paraId="4F7A1555" w14:textId="71308C3E" w:rsidR="008C76A2" w:rsidRPr="0003658C" w:rsidRDefault="008C76A2" w:rsidP="008C4F10">
      <w:r>
        <w:t>X</w:t>
      </w:r>
      <w:r>
        <w:rPr>
          <w:vertAlign w:val="subscript"/>
        </w:rPr>
        <w:t>1</w:t>
      </w:r>
      <w:r>
        <w:t xml:space="preserve"> = sex (1=male, 0=female)</w:t>
      </w:r>
    </w:p>
    <w:p w14:paraId="51FE6309" w14:textId="2482E334" w:rsidR="00D53197" w:rsidRDefault="008C4F10" w:rsidP="008C4F10">
      <w:r w:rsidRPr="0003658C">
        <w:t>X</w:t>
      </w:r>
      <w:r w:rsidR="008C76A2">
        <w:rPr>
          <w:vertAlign w:val="subscript"/>
        </w:rPr>
        <w:t>2</w:t>
      </w:r>
      <w:r w:rsidRPr="0003658C">
        <w:t xml:space="preserve"> =</w:t>
      </w:r>
      <w:r>
        <w:t xml:space="preserve"> age (</w:t>
      </w:r>
      <w:r w:rsidR="00D53197">
        <w:t xml:space="preserve">=1 if &gt;= 15 years old, 0 if </w:t>
      </w:r>
      <w:r>
        <w:t>&lt; 15 years</w:t>
      </w:r>
      <w:r w:rsidR="00D53197">
        <w:t xml:space="preserve"> old</w:t>
      </w:r>
      <w:r>
        <w:t>)</w:t>
      </w:r>
    </w:p>
    <w:p w14:paraId="640113D1" w14:textId="48FE003E" w:rsidR="008C4F10" w:rsidRDefault="008C4F10" w:rsidP="008C4F10">
      <w:r>
        <w:t>X</w:t>
      </w:r>
      <w:r>
        <w:rPr>
          <w:vertAlign w:val="subscript"/>
        </w:rPr>
        <w:t>3</w:t>
      </w:r>
      <w:r>
        <w:t xml:space="preserve"> = 1 if </w:t>
      </w:r>
      <w:r w:rsidR="007A0FF8">
        <w:t>F</w:t>
      </w:r>
      <w:r>
        <w:t xml:space="preserve">irst </w:t>
      </w:r>
      <w:r w:rsidR="007A0FF8">
        <w:t>C</w:t>
      </w:r>
      <w:r>
        <w:t>lass</w:t>
      </w:r>
      <w:r w:rsidR="007A0FF8">
        <w:t xml:space="preserve"> ticket</w:t>
      </w:r>
      <w:r>
        <w:t>, 0 else; X</w:t>
      </w:r>
      <w:r>
        <w:rPr>
          <w:vertAlign w:val="subscript"/>
        </w:rPr>
        <w:t>4</w:t>
      </w:r>
      <w:r>
        <w:t xml:space="preserve"> = 1 if </w:t>
      </w:r>
      <w:r w:rsidR="007A0FF8">
        <w:t>S</w:t>
      </w:r>
      <w:r>
        <w:t xml:space="preserve">econd </w:t>
      </w:r>
      <w:r w:rsidR="007A0FF8">
        <w:t>C</w:t>
      </w:r>
      <w:r>
        <w:t>lass</w:t>
      </w:r>
      <w:r w:rsidR="007A0FF8">
        <w:t xml:space="preserve"> ticket</w:t>
      </w:r>
      <w:r>
        <w:t>, 0 else.</w:t>
      </w:r>
    </w:p>
    <w:p w14:paraId="09C0C97A" w14:textId="77777777" w:rsidR="008C4F10" w:rsidRDefault="008C4F10" w:rsidP="008C4F10"/>
    <w:p w14:paraId="43FDFEFF" w14:textId="2D61982C" w:rsidR="008C4F10" w:rsidRPr="00356EAC" w:rsidRDefault="008C4F10" w:rsidP="008C4F10">
      <w:r w:rsidRPr="00EB49DF">
        <w:rPr>
          <w:b/>
        </w:rPr>
        <w:t>Results</w:t>
      </w:r>
      <w:r>
        <w:rPr>
          <w:b/>
        </w:rPr>
        <w:t xml:space="preserve">: </w:t>
      </w:r>
      <w:r>
        <w:t>Characteristics of the 1309 passenger</w:t>
      </w:r>
      <w:r w:rsidR="000B12E5">
        <w:t>s</w:t>
      </w:r>
      <w:r>
        <w:t xml:space="preserve"> are summarized in Table 1.  </w:t>
      </w:r>
      <w:r w:rsidR="000B12E5" w:rsidRPr="00D85DE7">
        <w:rPr>
          <w:highlight w:val="yellow"/>
        </w:rPr>
        <w:t>xxx</w:t>
      </w:r>
      <w:r>
        <w:t xml:space="preserve"> passengers (</w:t>
      </w:r>
      <w:r w:rsidR="000B12E5" w:rsidRPr="00D85DE7">
        <w:rPr>
          <w:highlight w:val="yellow"/>
        </w:rPr>
        <w:t>xxx</w:t>
      </w:r>
      <w:r>
        <w:t xml:space="preserve">%) survived. </w:t>
      </w:r>
      <w:r w:rsidR="000B12E5" w:rsidRPr="00D85DE7">
        <w:rPr>
          <w:highlight w:val="yellow"/>
        </w:rPr>
        <w:t>xxx</w:t>
      </w:r>
      <w:r>
        <w:t xml:space="preserve"> (</w:t>
      </w:r>
      <w:r w:rsidR="000B12E5" w:rsidRPr="00D85DE7">
        <w:rPr>
          <w:highlight w:val="yellow"/>
        </w:rPr>
        <w:t>xxx</w:t>
      </w:r>
      <w:r>
        <w:t xml:space="preserve">%) were male, and </w:t>
      </w:r>
      <w:r w:rsidR="000B12E5" w:rsidRPr="00D85DE7">
        <w:rPr>
          <w:highlight w:val="yellow"/>
        </w:rPr>
        <w:t>xxx</w:t>
      </w:r>
      <w:r>
        <w:t xml:space="preserve"> (</w:t>
      </w:r>
      <w:r w:rsidR="000B12E5" w:rsidRPr="00D85DE7">
        <w:rPr>
          <w:highlight w:val="yellow"/>
        </w:rPr>
        <w:t>xxx</w:t>
      </w:r>
      <w:r>
        <w:t xml:space="preserve">%) were children under the age of 15.  </w:t>
      </w:r>
      <w:r w:rsidR="000B12E5" w:rsidRPr="00D85DE7">
        <w:rPr>
          <w:highlight w:val="yellow"/>
        </w:rPr>
        <w:t>xxx</w:t>
      </w:r>
      <w:r>
        <w:t xml:space="preserve"> (</w:t>
      </w:r>
      <w:r w:rsidR="000B12E5" w:rsidRPr="00D85DE7">
        <w:rPr>
          <w:highlight w:val="yellow"/>
        </w:rPr>
        <w:t>xxx</w:t>
      </w:r>
      <w:r>
        <w:t xml:space="preserve">%) were first class passengers, and </w:t>
      </w:r>
      <w:r w:rsidR="000B12E5" w:rsidRPr="00D85DE7">
        <w:rPr>
          <w:highlight w:val="yellow"/>
        </w:rPr>
        <w:t>xxx</w:t>
      </w:r>
      <w:r>
        <w:t xml:space="preserve"> (</w:t>
      </w:r>
      <w:r w:rsidR="000B12E5" w:rsidRPr="00D85DE7">
        <w:rPr>
          <w:highlight w:val="yellow"/>
        </w:rPr>
        <w:t>xxx</w:t>
      </w:r>
      <w:r>
        <w:t xml:space="preserve">%) were in second class.  </w:t>
      </w:r>
    </w:p>
    <w:p w14:paraId="022C66E4" w14:textId="77777777" w:rsidR="008C4F10" w:rsidRDefault="008C4F10" w:rsidP="008C4F10"/>
    <w:p w14:paraId="7C73DBAB" w14:textId="3F03CC04" w:rsidR="008C4F10" w:rsidRPr="0003658C" w:rsidRDefault="008C4F10" w:rsidP="008C4F10">
      <w:r>
        <w:t xml:space="preserve"> Table 1. Titanic Passenger Characteristics (n=1309)</w:t>
      </w:r>
      <w:r>
        <w:tab/>
        <w:t xml:space="preserve">Table 2. </w:t>
      </w:r>
      <w:r w:rsidR="00C80693">
        <w:t xml:space="preserve">Adjusted </w:t>
      </w:r>
      <w:r>
        <w:t>Odds Ratios for Survival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250"/>
      </w:tblGrid>
      <w:tr w:rsidR="008C4F10" w:rsidRPr="0003658C" w14:paraId="689F9446" w14:textId="77777777" w:rsidTr="00A04F41">
        <w:tc>
          <w:tcPr>
            <w:tcW w:w="2700" w:type="dxa"/>
            <w:tcBorders>
              <w:top w:val="single" w:sz="12" w:space="0" w:color="000000"/>
              <w:bottom w:val="single" w:sz="8" w:space="0" w:color="000000"/>
            </w:tcBorders>
          </w:tcPr>
          <w:p w14:paraId="03BF1AB9" w14:textId="77777777" w:rsidR="008C4F10" w:rsidRPr="0003658C" w:rsidRDefault="008C4F10" w:rsidP="00A04F41">
            <w:r w:rsidRPr="0003658C">
              <w:t>Variable</w:t>
            </w:r>
          </w:p>
        </w:tc>
        <w:tc>
          <w:tcPr>
            <w:tcW w:w="2250" w:type="dxa"/>
            <w:tcBorders>
              <w:top w:val="single" w:sz="12" w:space="0" w:color="000000"/>
              <w:bottom w:val="single" w:sz="8" w:space="0" w:color="000000"/>
            </w:tcBorders>
          </w:tcPr>
          <w:p w14:paraId="5570EF77" w14:textId="4DEB4766" w:rsidR="008C4F10" w:rsidRPr="0003658C" w:rsidRDefault="00C80693" w:rsidP="00A04F41">
            <w:r>
              <w:t>n</w:t>
            </w:r>
            <w:r w:rsidR="008C4F10">
              <w:t xml:space="preserve"> (%) or </w:t>
            </w:r>
            <w:r w:rsidR="008C4F10" w:rsidRPr="0003658C">
              <w:t>Mean (SD)</w:t>
            </w:r>
          </w:p>
        </w:tc>
      </w:tr>
      <w:tr w:rsidR="008C4F10" w:rsidRPr="0003658C" w14:paraId="2D2EF73A" w14:textId="77777777" w:rsidTr="0002268A">
        <w:trPr>
          <w:trHeight w:val="286"/>
        </w:trPr>
        <w:tc>
          <w:tcPr>
            <w:tcW w:w="2700" w:type="dxa"/>
            <w:tcBorders>
              <w:top w:val="single" w:sz="8" w:space="0" w:color="000000"/>
            </w:tcBorders>
          </w:tcPr>
          <w:p w14:paraId="4D083EC9" w14:textId="77777777" w:rsidR="008C4F10" w:rsidRPr="0003658C" w:rsidRDefault="008C4F10" w:rsidP="00A04F41">
            <w:r>
              <w:t>Survived</w:t>
            </w:r>
          </w:p>
        </w:tc>
        <w:tc>
          <w:tcPr>
            <w:tcW w:w="2250" w:type="dxa"/>
            <w:tcBorders>
              <w:top w:val="single" w:sz="8" w:space="0" w:color="000000"/>
            </w:tcBorders>
            <w:shd w:val="clear" w:color="auto" w:fill="FFFF00"/>
          </w:tcPr>
          <w:p w14:paraId="505D7A70" w14:textId="14D158D3" w:rsidR="008C4F10" w:rsidRPr="0002268A" w:rsidRDefault="008C4F10" w:rsidP="00A04F41">
            <w:pPr>
              <w:jc w:val="right"/>
            </w:pPr>
          </w:p>
        </w:tc>
      </w:tr>
      <w:tr w:rsidR="008C4F10" w:rsidRPr="0003658C" w14:paraId="3D21C19D" w14:textId="77777777" w:rsidTr="0002268A">
        <w:trPr>
          <w:trHeight w:val="261"/>
        </w:trPr>
        <w:tc>
          <w:tcPr>
            <w:tcW w:w="2700" w:type="dxa"/>
          </w:tcPr>
          <w:p w14:paraId="7DCF2C0E" w14:textId="77777777" w:rsidR="008C4F10" w:rsidRDefault="008C4F10" w:rsidP="00A04F41">
            <w:r>
              <w:t>Male</w:t>
            </w:r>
          </w:p>
        </w:tc>
        <w:tc>
          <w:tcPr>
            <w:tcW w:w="2250" w:type="dxa"/>
            <w:shd w:val="clear" w:color="auto" w:fill="FFFF00"/>
          </w:tcPr>
          <w:p w14:paraId="0FDA19F0" w14:textId="3E494F00" w:rsidR="008C4F10" w:rsidRPr="0002268A" w:rsidRDefault="008C4F10" w:rsidP="00A04F41">
            <w:pPr>
              <w:jc w:val="right"/>
            </w:pPr>
          </w:p>
        </w:tc>
      </w:tr>
      <w:tr w:rsidR="008C4F10" w:rsidRPr="0003658C" w14:paraId="084A08F5" w14:textId="77777777" w:rsidTr="0002268A">
        <w:tc>
          <w:tcPr>
            <w:tcW w:w="2700" w:type="dxa"/>
          </w:tcPr>
          <w:p w14:paraId="44D14C82" w14:textId="36F97DCE" w:rsidR="008C4F10" w:rsidRDefault="008C4F10" w:rsidP="00A04F41">
            <w:r>
              <w:t>Age (</w:t>
            </w:r>
            <w:r w:rsidR="00CF5744">
              <w:t>&gt;=</w:t>
            </w:r>
            <w:r>
              <w:t xml:space="preserve"> 15 years)</w:t>
            </w:r>
          </w:p>
        </w:tc>
        <w:tc>
          <w:tcPr>
            <w:tcW w:w="2250" w:type="dxa"/>
            <w:shd w:val="clear" w:color="auto" w:fill="FFFF00"/>
          </w:tcPr>
          <w:p w14:paraId="03950E16" w14:textId="1D687D42" w:rsidR="008C4F10" w:rsidRPr="0002268A" w:rsidRDefault="008C4F10" w:rsidP="00A04F41">
            <w:pPr>
              <w:jc w:val="right"/>
            </w:pPr>
          </w:p>
        </w:tc>
      </w:tr>
      <w:tr w:rsidR="008C4F10" w:rsidRPr="0003658C" w14:paraId="0B851516" w14:textId="77777777" w:rsidTr="0002268A">
        <w:tc>
          <w:tcPr>
            <w:tcW w:w="2700" w:type="dxa"/>
          </w:tcPr>
          <w:p w14:paraId="1B4663DE" w14:textId="77777777" w:rsidR="008C4F10" w:rsidRDefault="008C4F10" w:rsidP="00A04F41">
            <w:r>
              <w:t>Ticket Class        First</w:t>
            </w:r>
          </w:p>
        </w:tc>
        <w:tc>
          <w:tcPr>
            <w:tcW w:w="2250" w:type="dxa"/>
            <w:shd w:val="clear" w:color="auto" w:fill="FFFF00"/>
          </w:tcPr>
          <w:p w14:paraId="7671EC59" w14:textId="4C9A00AD" w:rsidR="008C4F10" w:rsidRPr="0002268A" w:rsidRDefault="008C4F10" w:rsidP="00A04F41">
            <w:pPr>
              <w:jc w:val="right"/>
            </w:pPr>
          </w:p>
        </w:tc>
      </w:tr>
      <w:tr w:rsidR="008C4F10" w:rsidRPr="0003658C" w14:paraId="1795B110" w14:textId="77777777" w:rsidTr="0002268A">
        <w:tc>
          <w:tcPr>
            <w:tcW w:w="2700" w:type="dxa"/>
            <w:tcBorders>
              <w:bottom w:val="single" w:sz="12" w:space="0" w:color="000000"/>
            </w:tcBorders>
          </w:tcPr>
          <w:p w14:paraId="0B869F1F" w14:textId="77777777" w:rsidR="008C4F10" w:rsidRDefault="008C4F10" w:rsidP="00A04F41">
            <w:r>
              <w:t xml:space="preserve">                            Second</w:t>
            </w:r>
          </w:p>
        </w:tc>
        <w:tc>
          <w:tcPr>
            <w:tcW w:w="2250" w:type="dxa"/>
            <w:tcBorders>
              <w:bottom w:val="single" w:sz="12" w:space="0" w:color="000000"/>
            </w:tcBorders>
            <w:shd w:val="clear" w:color="auto" w:fill="FFFF00"/>
          </w:tcPr>
          <w:p w14:paraId="46932F98" w14:textId="4B18D36D" w:rsidR="008C4F10" w:rsidRPr="0002268A" w:rsidRDefault="008C4F10" w:rsidP="00A04F41">
            <w:pPr>
              <w:jc w:val="right"/>
            </w:pPr>
          </w:p>
        </w:tc>
      </w:tr>
    </w:tbl>
    <w:tbl>
      <w:tblPr>
        <w:tblStyle w:val="TableGrid"/>
        <w:tblpPr w:leftFromText="180" w:rightFromText="180" w:vertAnchor="text" w:horzAnchor="page" w:tblpX="6280" w:tblpY="-14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620"/>
      </w:tblGrid>
      <w:tr w:rsidR="00CF5744" w:rsidRPr="0003658C" w14:paraId="341CB4D6" w14:textId="77777777" w:rsidTr="00CF5744">
        <w:trPr>
          <w:trHeight w:val="233"/>
        </w:trPr>
        <w:tc>
          <w:tcPr>
            <w:tcW w:w="3060" w:type="dxa"/>
            <w:tcBorders>
              <w:top w:val="single" w:sz="12" w:space="0" w:color="000000"/>
              <w:bottom w:val="single" w:sz="8" w:space="0" w:color="000000"/>
            </w:tcBorders>
          </w:tcPr>
          <w:p w14:paraId="6AEDA8AF" w14:textId="77777777" w:rsidR="00CF5744" w:rsidRDefault="00CF5744" w:rsidP="00CF5744"/>
          <w:p w14:paraId="3A6D44A0" w14:textId="77777777" w:rsidR="00CF5744" w:rsidRPr="0003658C" w:rsidRDefault="00CF5744" w:rsidP="00CF5744">
            <w:r>
              <w:t>Predictor</w:t>
            </w:r>
          </w:p>
        </w:tc>
        <w:tc>
          <w:tcPr>
            <w:tcW w:w="1620" w:type="dxa"/>
            <w:tcBorders>
              <w:top w:val="single" w:sz="12" w:space="0" w:color="000000"/>
              <w:bottom w:val="single" w:sz="8" w:space="0" w:color="000000"/>
            </w:tcBorders>
          </w:tcPr>
          <w:p w14:paraId="0CEE7C21" w14:textId="77777777" w:rsidR="00CF5744" w:rsidRPr="00F81152" w:rsidRDefault="00CF5744" w:rsidP="00CF5744">
            <w:pPr>
              <w:rPr>
                <w:rFonts w:ascii="Cambria Math" w:hAnsi="Cambria Math" w:cs="Cambria Math"/>
              </w:rPr>
            </w:pPr>
            <w:r>
              <w:rPr>
                <w:rFonts w:ascii="Cambria Math" w:hAnsi="Cambria Math" w:cs="Cambria Math"/>
                <w:b/>
              </w:rPr>
              <w:t>95% CI for Adjusted Odds Ratios</w:t>
            </w:r>
          </w:p>
        </w:tc>
      </w:tr>
      <w:tr w:rsidR="00CF5744" w:rsidRPr="0003658C" w14:paraId="32E0C40D" w14:textId="77777777" w:rsidTr="0002268A">
        <w:trPr>
          <w:trHeight w:val="233"/>
        </w:trPr>
        <w:tc>
          <w:tcPr>
            <w:tcW w:w="3060" w:type="dxa"/>
          </w:tcPr>
          <w:p w14:paraId="4C524E15" w14:textId="06AF5C80" w:rsidR="00CF5744" w:rsidRDefault="00CF5744" w:rsidP="00CF5744">
            <w:r>
              <w:t xml:space="preserve">Sex (male vs. </w:t>
            </w:r>
            <w:r w:rsidR="0002268A">
              <w:t>fe</w:t>
            </w:r>
            <w:r>
              <w:t>male)</w:t>
            </w:r>
          </w:p>
        </w:tc>
        <w:tc>
          <w:tcPr>
            <w:tcW w:w="1620" w:type="dxa"/>
            <w:shd w:val="clear" w:color="auto" w:fill="FFFF00"/>
          </w:tcPr>
          <w:p w14:paraId="0C8A5B64" w14:textId="77777777" w:rsidR="00CF5744" w:rsidRDefault="00CF5744" w:rsidP="00CF5744"/>
        </w:tc>
      </w:tr>
      <w:tr w:rsidR="00CF5744" w:rsidRPr="0003658C" w14:paraId="3C49D3E5" w14:textId="77777777" w:rsidTr="0002268A">
        <w:trPr>
          <w:trHeight w:val="224"/>
        </w:trPr>
        <w:tc>
          <w:tcPr>
            <w:tcW w:w="3060" w:type="dxa"/>
          </w:tcPr>
          <w:p w14:paraId="73CDED74" w14:textId="77777777" w:rsidR="00CF5744" w:rsidRDefault="00CF5744" w:rsidP="00CF5744">
            <w:r>
              <w:t xml:space="preserve">Age (&gt;= 15 </w:t>
            </w:r>
            <w:proofErr w:type="spellStart"/>
            <w:r>
              <w:t>yrs</w:t>
            </w:r>
            <w:proofErr w:type="spellEnd"/>
            <w:r>
              <w:t xml:space="preserve"> vs. &lt;15 </w:t>
            </w:r>
            <w:proofErr w:type="spellStart"/>
            <w:r>
              <w:t>yrs</w:t>
            </w:r>
            <w:proofErr w:type="spellEnd"/>
            <w:r>
              <w:t>)</w:t>
            </w:r>
          </w:p>
        </w:tc>
        <w:tc>
          <w:tcPr>
            <w:tcW w:w="1620" w:type="dxa"/>
            <w:shd w:val="clear" w:color="auto" w:fill="FFFF00"/>
          </w:tcPr>
          <w:p w14:paraId="3E1B66F6" w14:textId="77777777" w:rsidR="00CF5744" w:rsidRPr="0003658C" w:rsidRDefault="00CF5744" w:rsidP="00CF5744"/>
        </w:tc>
      </w:tr>
      <w:tr w:rsidR="00CF5744" w:rsidRPr="0003658C" w14:paraId="32CBE574" w14:textId="77777777" w:rsidTr="0002268A">
        <w:trPr>
          <w:trHeight w:val="279"/>
        </w:trPr>
        <w:tc>
          <w:tcPr>
            <w:tcW w:w="3060" w:type="dxa"/>
          </w:tcPr>
          <w:p w14:paraId="7752BA93" w14:textId="77777777" w:rsidR="00CF5744" w:rsidRDefault="00CF5744" w:rsidP="00CF5744">
            <w:r>
              <w:t>Ticket Class: first vs. third</w:t>
            </w:r>
          </w:p>
        </w:tc>
        <w:tc>
          <w:tcPr>
            <w:tcW w:w="1620" w:type="dxa"/>
            <w:shd w:val="clear" w:color="auto" w:fill="FFFF00"/>
          </w:tcPr>
          <w:p w14:paraId="3BCC970F" w14:textId="77777777" w:rsidR="00CF5744" w:rsidRPr="0003658C" w:rsidRDefault="00CF5744" w:rsidP="00CF5744"/>
        </w:tc>
      </w:tr>
      <w:tr w:rsidR="00CF5744" w:rsidRPr="0003658C" w14:paraId="6EFAC8E5" w14:textId="77777777" w:rsidTr="0002268A">
        <w:trPr>
          <w:trHeight w:val="279"/>
        </w:trPr>
        <w:tc>
          <w:tcPr>
            <w:tcW w:w="3060" w:type="dxa"/>
          </w:tcPr>
          <w:p w14:paraId="532E6629" w14:textId="77777777" w:rsidR="00CF5744" w:rsidRDefault="00CF5744" w:rsidP="00CF5744">
            <w:r>
              <w:t xml:space="preserve">                      first vs. second</w:t>
            </w:r>
          </w:p>
        </w:tc>
        <w:tc>
          <w:tcPr>
            <w:tcW w:w="1620" w:type="dxa"/>
            <w:shd w:val="clear" w:color="auto" w:fill="FFFF00"/>
          </w:tcPr>
          <w:p w14:paraId="361216A0" w14:textId="77777777" w:rsidR="00CF5744" w:rsidRDefault="00CF5744" w:rsidP="00CF5744"/>
        </w:tc>
      </w:tr>
      <w:tr w:rsidR="00CF5744" w:rsidRPr="0003658C" w14:paraId="08A244C4" w14:textId="77777777" w:rsidTr="0002268A">
        <w:trPr>
          <w:trHeight w:val="233"/>
        </w:trPr>
        <w:tc>
          <w:tcPr>
            <w:tcW w:w="3060" w:type="dxa"/>
            <w:tcBorders>
              <w:bottom w:val="single" w:sz="12" w:space="0" w:color="000000"/>
            </w:tcBorders>
          </w:tcPr>
          <w:p w14:paraId="25F9F20D" w14:textId="77777777" w:rsidR="00CF5744" w:rsidRDefault="00CF5744" w:rsidP="00CF5744">
            <w:r>
              <w:t xml:space="preserve">                      second vs. third</w:t>
            </w:r>
          </w:p>
        </w:tc>
        <w:tc>
          <w:tcPr>
            <w:tcW w:w="1620" w:type="dxa"/>
            <w:tcBorders>
              <w:bottom w:val="single" w:sz="12" w:space="0" w:color="000000"/>
            </w:tcBorders>
            <w:shd w:val="clear" w:color="auto" w:fill="FFFF00"/>
          </w:tcPr>
          <w:p w14:paraId="00C7B61E" w14:textId="77777777" w:rsidR="00CF5744" w:rsidRPr="0003658C" w:rsidRDefault="00CF5744" w:rsidP="00CF5744"/>
        </w:tc>
      </w:tr>
    </w:tbl>
    <w:p w14:paraId="03460D12" w14:textId="77777777" w:rsidR="008C4F10" w:rsidRPr="00B547E3" w:rsidRDefault="008C4F10" w:rsidP="008C4F10">
      <w:r>
        <w:rPr>
          <w:b/>
        </w:rPr>
        <w:tab/>
        <w:t xml:space="preserve">   </w:t>
      </w:r>
    </w:p>
    <w:p w14:paraId="31700F95" w14:textId="77777777" w:rsidR="008C4F10" w:rsidRDefault="008C4F10" w:rsidP="008C4F10"/>
    <w:p w14:paraId="4FE9806F" w14:textId="77777777" w:rsidR="00BC5A73" w:rsidRDefault="00BC5A73" w:rsidP="008C4F10"/>
    <w:p w14:paraId="331288C5" w14:textId="33752597" w:rsidR="008C4F10" w:rsidRDefault="008C4F10" w:rsidP="008C4F10">
      <w:r>
        <w:t xml:space="preserve">The multivariable </w:t>
      </w:r>
      <w:r w:rsidR="00AA0B4B">
        <w:t>&lt;</w:t>
      </w:r>
      <w:r w:rsidR="00AA0B4B" w:rsidRPr="00D85DE7">
        <w:rPr>
          <w:highlight w:val="yellow"/>
        </w:rPr>
        <w:t>insert name here</w:t>
      </w:r>
      <w:r w:rsidR="00AA0B4B">
        <w:t>&gt;</w:t>
      </w:r>
      <w:r>
        <w:t xml:space="preserve"> model was significant (</w:t>
      </w:r>
      <w:r w:rsidR="00AA0B4B">
        <w:t>&lt;</w:t>
      </w:r>
      <w:r w:rsidR="00AA0B4B" w:rsidRPr="00D85DE7">
        <w:rPr>
          <w:highlight w:val="yellow"/>
        </w:rPr>
        <w:t>insert test name here</w:t>
      </w:r>
      <w:r w:rsidR="00AA0B4B">
        <w:t>&gt;</w:t>
      </w:r>
      <w:r>
        <w:t xml:space="preserve"> test p-value &lt; </w:t>
      </w:r>
      <w:r w:rsidR="00AA0B4B" w:rsidRPr="00D85DE7">
        <w:rPr>
          <w:highlight w:val="yellow"/>
        </w:rPr>
        <w:t>xxx</w:t>
      </w:r>
      <w:r>
        <w:t xml:space="preserve">). </w:t>
      </w:r>
      <w:r w:rsidR="00AA0B4B">
        <w:t xml:space="preserve">The following </w:t>
      </w:r>
      <w:r>
        <w:t>were significantly associated with survival at the 5% significance level</w:t>
      </w:r>
      <w:r w:rsidR="00AA0B4B">
        <w:t>: &lt;</w:t>
      </w:r>
      <w:r w:rsidR="00AA0B4B" w:rsidRPr="00D85DE7">
        <w:rPr>
          <w:highlight w:val="yellow"/>
        </w:rPr>
        <w:t>insert names of predictors here</w:t>
      </w:r>
      <w:r w:rsidR="00AA0B4B">
        <w:t>&gt;</w:t>
      </w:r>
      <w:r>
        <w:t xml:space="preserve"> (Table 2). </w:t>
      </w:r>
      <w:r w:rsidR="00AA0B4B">
        <w:t>With 95% confidence: (</w:t>
      </w:r>
      <w:proofErr w:type="spellStart"/>
      <w:r w:rsidR="00AA0B4B">
        <w:t>i</w:t>
      </w:r>
      <w:proofErr w:type="spellEnd"/>
      <w:r w:rsidR="00AA0B4B">
        <w:t>)) the f</w:t>
      </w:r>
      <w:r>
        <w:t xml:space="preserve">emale odds of surviving were between </w:t>
      </w:r>
      <w:r w:rsidRPr="00D85DE7">
        <w:rPr>
          <w:highlight w:val="yellow"/>
        </w:rPr>
        <w:t>xxx</w:t>
      </w:r>
      <w:r>
        <w:t xml:space="preserve"> and </w:t>
      </w:r>
      <w:r w:rsidRPr="00D85DE7">
        <w:rPr>
          <w:highlight w:val="yellow"/>
        </w:rPr>
        <w:t>xxx</w:t>
      </w:r>
      <w:r>
        <w:t xml:space="preserve"> times the male odds of surviving, adjusted for age and ticket class</w:t>
      </w:r>
      <w:r w:rsidR="00AA0B4B">
        <w:t xml:space="preserve">; (ii) </w:t>
      </w:r>
      <w:r>
        <w:t xml:space="preserve">Children younger than 15 had odds of surviving that were between </w:t>
      </w:r>
      <w:r w:rsidRPr="0002268A">
        <w:rPr>
          <w:highlight w:val="yellow"/>
        </w:rPr>
        <w:t>xxx</w:t>
      </w:r>
      <w:r>
        <w:t xml:space="preserve"> and </w:t>
      </w:r>
      <w:r w:rsidRPr="0002268A">
        <w:rPr>
          <w:highlight w:val="yellow"/>
        </w:rPr>
        <w:t>xxx</w:t>
      </w:r>
      <w:r>
        <w:t xml:space="preserve"> times the odds of older passengers, adjusted for sex and ticket class</w:t>
      </w:r>
      <w:r w:rsidR="00AA0B4B">
        <w:t>; and (iii) f</w:t>
      </w:r>
      <w:r>
        <w:t xml:space="preserve">irst class passengers’ odds of surviving were between </w:t>
      </w:r>
      <w:r w:rsidRPr="0002268A">
        <w:rPr>
          <w:highlight w:val="yellow"/>
        </w:rPr>
        <w:t>xxx</w:t>
      </w:r>
      <w:r>
        <w:t xml:space="preserve"> and </w:t>
      </w:r>
      <w:r w:rsidRPr="0002268A">
        <w:rPr>
          <w:highlight w:val="yellow"/>
        </w:rPr>
        <w:t>xxx</w:t>
      </w:r>
      <w:r>
        <w:t xml:space="preserve"> times those of </w:t>
      </w:r>
      <w:r w:rsidR="00FA1F39">
        <w:t xml:space="preserve">passengers in </w:t>
      </w:r>
      <w:r>
        <w:t xml:space="preserve">third class, and between </w:t>
      </w:r>
      <w:r w:rsidR="00AA0B4B" w:rsidRPr="0002268A">
        <w:rPr>
          <w:highlight w:val="yellow"/>
        </w:rPr>
        <w:t>xxx</w:t>
      </w:r>
      <w:r w:rsidR="00AA0B4B">
        <w:t xml:space="preserve"> </w:t>
      </w:r>
      <w:r>
        <w:t xml:space="preserve">and </w:t>
      </w:r>
      <w:r w:rsidR="00AA0B4B" w:rsidRPr="0002268A">
        <w:rPr>
          <w:highlight w:val="yellow"/>
        </w:rPr>
        <w:t>xxx</w:t>
      </w:r>
      <w:r w:rsidR="00AA0B4B">
        <w:t xml:space="preserve"> </w:t>
      </w:r>
      <w:r>
        <w:t xml:space="preserve">times those of </w:t>
      </w:r>
      <w:r w:rsidR="00FA1F39">
        <w:t xml:space="preserve">passengers in </w:t>
      </w:r>
      <w:r>
        <w:t xml:space="preserve">second class, adjusted for </w:t>
      </w:r>
      <w:r w:rsidR="00BC5A73">
        <w:t>&lt;</w:t>
      </w:r>
      <w:r w:rsidR="00BC5A73" w:rsidRPr="00BC5A73">
        <w:rPr>
          <w:highlight w:val="yellow"/>
        </w:rPr>
        <w:t>insert something here</w:t>
      </w:r>
      <w:r w:rsidR="00BC5A73">
        <w:t>&gt;</w:t>
      </w:r>
      <w:r>
        <w:t xml:space="preserve">. Second class passengers’ odds of surviving were between </w:t>
      </w:r>
      <w:r w:rsidR="00AA0B4B" w:rsidRPr="0002268A">
        <w:rPr>
          <w:highlight w:val="yellow"/>
        </w:rPr>
        <w:t>xxx</w:t>
      </w:r>
      <w:r w:rsidR="00AA0B4B">
        <w:t xml:space="preserve"> </w:t>
      </w:r>
      <w:r>
        <w:t xml:space="preserve">and </w:t>
      </w:r>
      <w:r w:rsidR="00AA0B4B" w:rsidRPr="0002268A">
        <w:rPr>
          <w:highlight w:val="yellow"/>
        </w:rPr>
        <w:t>xxx</w:t>
      </w:r>
      <w:r w:rsidR="00AA0B4B">
        <w:t xml:space="preserve"> </w:t>
      </w:r>
      <w:r>
        <w:t xml:space="preserve">times the odds of </w:t>
      </w:r>
      <w:r w:rsidR="00FA1F39">
        <w:t xml:space="preserve">passengers in </w:t>
      </w:r>
      <w:r>
        <w:t>third class</w:t>
      </w:r>
      <w:r w:rsidR="00BC5A73">
        <w:t xml:space="preserve"> </w:t>
      </w:r>
      <w:r w:rsidR="00BC5A73">
        <w:t>adjusted for &lt;</w:t>
      </w:r>
      <w:r w:rsidR="00BC5A73" w:rsidRPr="00BC5A73">
        <w:rPr>
          <w:highlight w:val="yellow"/>
        </w:rPr>
        <w:t>insert something here</w:t>
      </w:r>
      <w:r w:rsidR="00BC5A73">
        <w:t>&gt;</w:t>
      </w:r>
      <w:r w:rsidR="00BC5A73">
        <w:t>.</w:t>
      </w:r>
    </w:p>
    <w:p w14:paraId="643400C1" w14:textId="3A0DC9ED" w:rsidR="00AA0B4B" w:rsidRDefault="00AA0B4B" w:rsidP="008C4F10"/>
    <w:p w14:paraId="3E084C75" w14:textId="4024BED9" w:rsidR="00AA0B4B" w:rsidRDefault="00AA0B4B" w:rsidP="008C4F10">
      <w:r>
        <w:t>The model fit was &lt;</w:t>
      </w:r>
      <w:r w:rsidRPr="0002268A">
        <w:rPr>
          <w:highlight w:val="yellow"/>
        </w:rPr>
        <w:t>insert relevant statistics here, along with a description of the nature of the fit</w:t>
      </w:r>
      <w:r>
        <w:t>&gt;.</w:t>
      </w:r>
    </w:p>
    <w:p w14:paraId="6915BC8A" w14:textId="77777777" w:rsidR="008C4F10" w:rsidRDefault="008C4F10" w:rsidP="008C4F10"/>
    <w:p w14:paraId="6C54B2FA" w14:textId="09126EC8" w:rsidR="00493F7D" w:rsidRDefault="008C4F10">
      <w:r>
        <w:rPr>
          <w:b/>
        </w:rPr>
        <w:t xml:space="preserve">Conclusions: </w:t>
      </w:r>
      <w:r w:rsidR="00AA0B4B">
        <w:t>&lt;</w:t>
      </w:r>
      <w:r w:rsidR="00AA0B4B" w:rsidRPr="0002268A">
        <w:rPr>
          <w:highlight w:val="yellow"/>
        </w:rPr>
        <w:t>Students fill in conclusions</w:t>
      </w:r>
      <w:r w:rsidR="00AA0B4B">
        <w:t>&gt;</w:t>
      </w:r>
    </w:p>
    <w:sectPr w:rsidR="00493F7D" w:rsidSect="007B0ADF">
      <w:headerReference w:type="even" r:id="rId6"/>
      <w:headerReference w:type="default" r:id="rId7"/>
      <w:footerReference w:type="even" r:id="rId8"/>
      <w:footerReference w:type="default" r:id="rId9"/>
      <w:endnotePr>
        <w:numFmt w:val="decimal"/>
      </w:endnotePr>
      <w:pgSz w:w="12240" w:h="15840"/>
      <w:pgMar w:top="720" w:right="720" w:bottom="720" w:left="72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A444B" w14:textId="77777777" w:rsidR="00703244" w:rsidRDefault="00703244">
      <w:r>
        <w:separator/>
      </w:r>
    </w:p>
  </w:endnote>
  <w:endnote w:type="continuationSeparator" w:id="0">
    <w:p w14:paraId="376BAAD6" w14:textId="77777777" w:rsidR="00703244" w:rsidRDefault="0070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DD55" w14:textId="77777777" w:rsidR="00447920" w:rsidRDefault="000D53F9">
    <w:pPr>
      <w:spacing w:line="240" w:lineRule="exact"/>
    </w:pPr>
  </w:p>
  <w:p w14:paraId="76690A6D" w14:textId="77777777" w:rsidR="00447920" w:rsidRDefault="00D20AA4" w:rsidP="00C71ED9">
    <w:pPr>
      <w:framePr w:wrap="none" w:vAnchor="text" w:hAnchor="margin" w:xAlign="right" w:y="1"/>
    </w:pPr>
    <w:r>
      <w:rPr>
        <w:noProof/>
      </w:rPr>
      <w:fldChar w:fldCharType="begin"/>
    </w:r>
    <w:r>
      <w:rPr>
        <w:noProof/>
      </w:rPr>
      <w:instrText xml:space="preserve">PAGE </w:instrText>
    </w:r>
    <w:r>
      <w:rPr>
        <w:noProof/>
      </w:rPr>
      <w:fldChar w:fldCharType="separate"/>
    </w:r>
    <w:r>
      <w:rPr>
        <w:noProof/>
      </w:rPr>
      <w:t>84</w:t>
    </w:r>
    <w:r>
      <w:rPr>
        <w:noProof/>
      </w:rPr>
      <w:fldChar w:fldCharType="end"/>
    </w:r>
  </w:p>
  <w:p w14:paraId="36C1DDE0" w14:textId="77777777" w:rsidR="00447920" w:rsidRDefault="000D53F9">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5933760"/>
      <w:docPartObj>
        <w:docPartGallery w:val="Page Numbers (Bottom of Page)"/>
        <w:docPartUnique/>
      </w:docPartObj>
    </w:sdtPr>
    <w:sdtEndPr>
      <w:rPr>
        <w:rStyle w:val="PageNumber"/>
      </w:rPr>
    </w:sdtEndPr>
    <w:sdtContent>
      <w:p w14:paraId="5FDD3788" w14:textId="77777777" w:rsidR="00C71ED9" w:rsidRDefault="00D20AA4" w:rsidP="00063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A83E56" w14:textId="77777777" w:rsidR="00447920" w:rsidRDefault="000D53F9" w:rsidP="00C71ED9">
    <w:pPr>
      <w:pStyle w:val="Footer"/>
      <w:ind w:right="360"/>
      <w:jc w:val="right"/>
    </w:pPr>
  </w:p>
  <w:p w14:paraId="056C5298" w14:textId="77777777" w:rsidR="00447920" w:rsidRDefault="000D53F9">
    <w:pP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DBB0D" w14:textId="77777777" w:rsidR="00703244" w:rsidRDefault="00703244">
      <w:r>
        <w:separator/>
      </w:r>
    </w:p>
  </w:footnote>
  <w:footnote w:type="continuationSeparator" w:id="0">
    <w:p w14:paraId="7B66D468" w14:textId="77777777" w:rsidR="00703244" w:rsidRDefault="00703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D0D1A" w14:textId="77777777" w:rsidR="00447920" w:rsidRDefault="00D20AA4">
    <w:pPr>
      <w:tabs>
        <w:tab w:val="right" w:pos="9360"/>
      </w:tabs>
    </w:pPr>
    <w:r>
      <w:tab/>
      <w:t>BIOS 501, Section 001 (Nizam): Lecture Notes for 4/1/97</w:t>
    </w:r>
  </w:p>
  <w:p w14:paraId="172C8327" w14:textId="77777777" w:rsidR="00447920" w:rsidRDefault="000D53F9">
    <w:pP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59C3" w14:textId="36C38D56" w:rsidR="000572F6" w:rsidRDefault="000572F6" w:rsidP="000572F6">
    <w:pPr>
      <w:pStyle w:val="Header"/>
      <w:jc w:val="right"/>
    </w:pPr>
    <w:r>
      <w:t>Full Name: 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10"/>
    <w:rsid w:val="0002268A"/>
    <w:rsid w:val="00036571"/>
    <w:rsid w:val="000572F6"/>
    <w:rsid w:val="00077992"/>
    <w:rsid w:val="00096DC5"/>
    <w:rsid w:val="000B12E5"/>
    <w:rsid w:val="000B6192"/>
    <w:rsid w:val="000B65E9"/>
    <w:rsid w:val="000D53F9"/>
    <w:rsid w:val="000E3AED"/>
    <w:rsid w:val="0012100C"/>
    <w:rsid w:val="0018378E"/>
    <w:rsid w:val="001958F5"/>
    <w:rsid w:val="001B2519"/>
    <w:rsid w:val="001E6266"/>
    <w:rsid w:val="0024411B"/>
    <w:rsid w:val="0027553D"/>
    <w:rsid w:val="00291373"/>
    <w:rsid w:val="00353C89"/>
    <w:rsid w:val="003A0B29"/>
    <w:rsid w:val="003A6A2A"/>
    <w:rsid w:val="003B55FF"/>
    <w:rsid w:val="003C017E"/>
    <w:rsid w:val="003D337D"/>
    <w:rsid w:val="00403391"/>
    <w:rsid w:val="004111B1"/>
    <w:rsid w:val="00466725"/>
    <w:rsid w:val="004832C9"/>
    <w:rsid w:val="00493F7D"/>
    <w:rsid w:val="004E66B6"/>
    <w:rsid w:val="004F7223"/>
    <w:rsid w:val="00515ACB"/>
    <w:rsid w:val="005204C3"/>
    <w:rsid w:val="00537CE1"/>
    <w:rsid w:val="00636DA1"/>
    <w:rsid w:val="006725E9"/>
    <w:rsid w:val="00677CC2"/>
    <w:rsid w:val="006B5B46"/>
    <w:rsid w:val="006E03DC"/>
    <w:rsid w:val="00703244"/>
    <w:rsid w:val="00710882"/>
    <w:rsid w:val="007329A6"/>
    <w:rsid w:val="00743ACD"/>
    <w:rsid w:val="00757ECE"/>
    <w:rsid w:val="00757F6C"/>
    <w:rsid w:val="007845FC"/>
    <w:rsid w:val="00786E94"/>
    <w:rsid w:val="007A0FF8"/>
    <w:rsid w:val="007B0ADF"/>
    <w:rsid w:val="00851327"/>
    <w:rsid w:val="008C17E0"/>
    <w:rsid w:val="008C4F10"/>
    <w:rsid w:val="008C76A2"/>
    <w:rsid w:val="00986756"/>
    <w:rsid w:val="009870DF"/>
    <w:rsid w:val="009D0A3D"/>
    <w:rsid w:val="009F36B7"/>
    <w:rsid w:val="00A006E8"/>
    <w:rsid w:val="00A00CC8"/>
    <w:rsid w:val="00A34702"/>
    <w:rsid w:val="00A73A3C"/>
    <w:rsid w:val="00AA0B4B"/>
    <w:rsid w:val="00AA3168"/>
    <w:rsid w:val="00AF5EE7"/>
    <w:rsid w:val="00B14526"/>
    <w:rsid w:val="00B577BF"/>
    <w:rsid w:val="00B621A2"/>
    <w:rsid w:val="00B74668"/>
    <w:rsid w:val="00BC0071"/>
    <w:rsid w:val="00BC5A73"/>
    <w:rsid w:val="00BE6762"/>
    <w:rsid w:val="00C62F52"/>
    <w:rsid w:val="00C75D2B"/>
    <w:rsid w:val="00C80693"/>
    <w:rsid w:val="00C8170E"/>
    <w:rsid w:val="00C8364E"/>
    <w:rsid w:val="00CB5983"/>
    <w:rsid w:val="00CF5744"/>
    <w:rsid w:val="00CF7DB8"/>
    <w:rsid w:val="00D20AA4"/>
    <w:rsid w:val="00D53197"/>
    <w:rsid w:val="00D85DE7"/>
    <w:rsid w:val="00DA36A9"/>
    <w:rsid w:val="00E23A7F"/>
    <w:rsid w:val="00EB5182"/>
    <w:rsid w:val="00EB60B3"/>
    <w:rsid w:val="00EC35AF"/>
    <w:rsid w:val="00EE0D92"/>
    <w:rsid w:val="00F910CA"/>
    <w:rsid w:val="00F9657B"/>
    <w:rsid w:val="00FA1F39"/>
    <w:rsid w:val="00FA6D93"/>
    <w:rsid w:val="00FC1C5F"/>
    <w:rsid w:val="00FE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4E67"/>
  <w15:chartTrackingRefBased/>
  <w15:docId w15:val="{DC33E464-CE17-C249-8BB8-7718C079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4F10"/>
    <w:pPr>
      <w:widowControl w:val="0"/>
    </w:pPr>
    <w:rPr>
      <w:rFonts w:ascii="Times New Roman" w:eastAsia="Times New Roman" w:hAnsi="Times New Roman"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C4F10"/>
    <w:pPr>
      <w:tabs>
        <w:tab w:val="center" w:pos="4320"/>
        <w:tab w:val="right" w:pos="8640"/>
      </w:tabs>
    </w:pPr>
  </w:style>
  <w:style w:type="character" w:customStyle="1" w:styleId="FooterChar">
    <w:name w:val="Footer Char"/>
    <w:basedOn w:val="DefaultParagraphFont"/>
    <w:link w:val="Footer"/>
    <w:uiPriority w:val="99"/>
    <w:rsid w:val="008C4F10"/>
    <w:rPr>
      <w:rFonts w:ascii="Times New Roman" w:eastAsia="Times New Roman" w:hAnsi="Times New Roman" w:cs="Times New Roman"/>
      <w:snapToGrid w:val="0"/>
      <w:szCs w:val="20"/>
    </w:rPr>
  </w:style>
  <w:style w:type="character" w:styleId="PageNumber">
    <w:name w:val="page number"/>
    <w:basedOn w:val="DefaultParagraphFont"/>
    <w:semiHidden/>
    <w:rsid w:val="008C4F10"/>
  </w:style>
  <w:style w:type="table" w:styleId="TableGrid">
    <w:name w:val="Table Grid"/>
    <w:basedOn w:val="TableNormal"/>
    <w:uiPriority w:val="59"/>
    <w:rsid w:val="008C4F10"/>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p1"/>
    <w:basedOn w:val="Normal"/>
    <w:rsid w:val="008C4F10"/>
    <w:pPr>
      <w:widowControl/>
    </w:pPr>
    <w:rPr>
      <w:rFonts w:ascii="Helvetica" w:eastAsia="Calibri" w:hAnsi="Helvetica"/>
      <w:snapToGrid/>
      <w:sz w:val="18"/>
      <w:szCs w:val="18"/>
    </w:rPr>
  </w:style>
  <w:style w:type="character" w:customStyle="1" w:styleId="s1">
    <w:name w:val="s1"/>
    <w:basedOn w:val="DefaultParagraphFont"/>
    <w:rsid w:val="008C4F10"/>
    <w:rPr>
      <w:rFonts w:ascii="Helvetica" w:hAnsi="Helvetica" w:hint="default"/>
      <w:sz w:val="12"/>
      <w:szCs w:val="12"/>
    </w:rPr>
  </w:style>
  <w:style w:type="paragraph" w:styleId="BalloonText">
    <w:name w:val="Balloon Text"/>
    <w:basedOn w:val="Normal"/>
    <w:link w:val="BalloonTextChar"/>
    <w:uiPriority w:val="99"/>
    <w:semiHidden/>
    <w:unhideWhenUsed/>
    <w:rsid w:val="000572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F6"/>
    <w:rPr>
      <w:rFonts w:ascii="Segoe UI" w:eastAsia="Times New Roman" w:hAnsi="Segoe UI" w:cs="Segoe UI"/>
      <w:snapToGrid w:val="0"/>
      <w:sz w:val="18"/>
      <w:szCs w:val="18"/>
    </w:rPr>
  </w:style>
  <w:style w:type="paragraph" w:styleId="Header">
    <w:name w:val="header"/>
    <w:basedOn w:val="Normal"/>
    <w:link w:val="HeaderChar"/>
    <w:uiPriority w:val="99"/>
    <w:unhideWhenUsed/>
    <w:rsid w:val="000572F6"/>
    <w:pPr>
      <w:tabs>
        <w:tab w:val="center" w:pos="4680"/>
        <w:tab w:val="right" w:pos="9360"/>
      </w:tabs>
    </w:pPr>
  </w:style>
  <w:style w:type="character" w:customStyle="1" w:styleId="HeaderChar">
    <w:name w:val="Header Char"/>
    <w:basedOn w:val="DefaultParagraphFont"/>
    <w:link w:val="Header"/>
    <w:uiPriority w:val="99"/>
    <w:rsid w:val="000572F6"/>
    <w:rPr>
      <w:rFonts w:ascii="Times New Roman" w:eastAsia="Times New Roman" w:hAnsi="Times New Roman" w:cs="Times New Roman"/>
      <w:snapToGrid w:val="0"/>
      <w:szCs w:val="20"/>
    </w:rPr>
  </w:style>
  <w:style w:type="character" w:styleId="PlaceholderText">
    <w:name w:val="Placeholder Text"/>
    <w:basedOn w:val="DefaultParagraphFont"/>
    <w:uiPriority w:val="99"/>
    <w:semiHidden/>
    <w:rsid w:val="001B2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 Azhar</dc:creator>
  <cp:keywords/>
  <dc:description/>
  <cp:lastModifiedBy>Nizam, Azhar</cp:lastModifiedBy>
  <cp:revision>7</cp:revision>
  <cp:lastPrinted>2021-04-19T20:14:00Z</cp:lastPrinted>
  <dcterms:created xsi:type="dcterms:W3CDTF">2022-04-07T17:46:00Z</dcterms:created>
  <dcterms:modified xsi:type="dcterms:W3CDTF">2022-04-07T18:00:00Z</dcterms:modified>
</cp:coreProperties>
</file>