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5E49AB" w14:textId="77777777" w:rsidR="00D1489F" w:rsidRDefault="00000000">
      <w:pPr>
        <w:pStyle w:val="Heading1"/>
      </w:pPr>
      <w:bookmarkStart w:id="0" w:name="X62eb457d64ac23f41f862e2ca5f5ed6d86d180c"/>
      <w:r>
        <w:t>Series: Hardening Apache HTTPD in Docker (Part 1 of 4)</w:t>
      </w:r>
    </w:p>
    <w:p>
      <w:br/>
      <w:br/>
      <w:r>
        <w:t>Author: H. Brister Wooley</w:t>
        <w:br/>
      </w:r>
      <w:r>
        <w:t>Published: 2026-01-05</w:t>
        <w:br/>
      </w:r>
      <w:r>
        <w:t>Series: Hardening Apache HTTPD in Docker (1/4)</w:t>
      </w:r>
    </w:p>
    <w:p>
      <w:r>
        <w:t>Published Link: https://github.com/hbwooley/deep-thoughts-and-ramblings/blob/main/2026-01-05-hardening-apache-docker-part1.md</w:t>
      </w:r>
    </w:p>
    <w:p w14:paraId="2D3CEB1B" w14:textId="77777777" w:rsidR="0017267F" w:rsidRDefault="0017267F"/>
    <w:p w14:paraId="225160AD" w14:textId="77777777" w:rsidR="0085435E" w:rsidRPr="0085435E" w:rsidRDefault="0085435E" w:rsidP="0085435E">
      <w:pPr>
        <w:pStyle w:val="BodyText"/>
      </w:pPr>
    </w:p>
    <w:p w14:paraId="26F67EC0" w14:textId="77777777" w:rsidR="00D1489F" w:rsidRDefault="00000000">
      <w:pPr>
        <w:pStyle w:val="BodyText"/>
      </w:pPr>
      <w:r>
        <w:t>Grab a coffee. No, seriously – this is the conversation you wish you’d had three years ago before your first container escape incident.</w:t>
      </w:r>
    </w:p>
    <w:p w14:paraId="5969648A" w14:textId="77777777" w:rsidR="00D1489F" w:rsidRDefault="00000000">
      <w:pPr>
        <w:pStyle w:val="BodyText"/>
      </w:pPr>
      <w:r>
        <w:t>You’ve containerized Apache. Image builds, pod runs, health checks pass. You ship it. Feels good, right?</w:t>
      </w:r>
    </w:p>
    <w:p w14:paraId="3B42E557" w14:textId="77777777" w:rsidR="00D1489F" w:rsidRDefault="00000000">
      <w:pPr>
        <w:pStyle w:val="BodyText"/>
      </w:pPr>
      <w:r>
        <w:t xml:space="preserve">Three months later, a CVE drops for a memory corruption bug in </w:t>
      </w:r>
      <w:r>
        <w:rPr>
          <w:rStyle w:val="VerbatimChar"/>
        </w:rPr>
        <w:t>mod_proxy</w:t>
      </w:r>
      <w:r>
        <w:t>. An attacker sends a crafted request, gets a shell inside the container, and… what happens next?</w:t>
      </w:r>
    </w:p>
    <w:p w14:paraId="106500F7" w14:textId="77777777" w:rsidR="00D1489F" w:rsidRDefault="00000000">
      <w:pPr>
        <w:pStyle w:val="BodyText"/>
      </w:pPr>
      <w:r>
        <w:t xml:space="preserve">If your container runs as root, they own the host. If it binds to </w:t>
      </w:r>
      <w:r>
        <w:rPr>
          <w:rStyle w:val="VerbatimChar"/>
        </w:rPr>
        <w:t>0.0.0.0</w:t>
      </w:r>
      <w:r>
        <w:t xml:space="preserve">, they’re scanning your management network. If the filesystem is writable, they’re dropping a cryptominer in </w:t>
      </w:r>
      <w:r>
        <w:rPr>
          <w:rStyle w:val="VerbatimChar"/>
        </w:rPr>
        <w:t>/usr/bin</w:t>
      </w:r>
      <w:r>
        <w:t xml:space="preserve"> before you finish your coffee.</w:t>
      </w:r>
    </w:p>
    <w:p w14:paraId="0DE2CCB7" w14:textId="77777777" w:rsidR="00D1489F" w:rsidRDefault="00000000">
      <w:pPr>
        <w:pStyle w:val="BodyText"/>
      </w:pPr>
      <w:r>
        <w:t xml:space="preserve">You learned this the hard way. This series walks through hardening Apache HTTPD 2.4 in Docker using real production configs – the same ones running in environments where “oops” isn’t an option. You’ll get a Dockerfile, </w:t>
      </w:r>
      <w:r>
        <w:rPr>
          <w:rStyle w:val="VerbatimChar"/>
        </w:rPr>
        <w:t>docker-compose.yml</w:t>
      </w:r>
      <w:r>
        <w:t xml:space="preserve">, and hardened </w:t>
      </w:r>
      <w:r>
        <w:rPr>
          <w:rStyle w:val="VerbatimChar"/>
        </w:rPr>
        <w:t>httpd.conf</w:t>
      </w:r>
      <w:r>
        <w:t xml:space="preserve"> – plus the “why” behind every decision so you can defend it at 2 AM during an incident review.</w:t>
      </w:r>
    </w:p>
    <w:p w14:paraId="50D438CF" w14:textId="77777777" w:rsidR="00D1489F" w:rsidRDefault="002C67A3">
      <w:r>
        <w:pict w14:anchorId="7B77850B">
          <v:rect id="Horizontal Line 1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943D1B" w14:textId="77777777" w:rsidR="00D1489F" w:rsidRDefault="00000000">
      <w:pPr>
        <w:pStyle w:val="Heading2"/>
      </w:pPr>
      <w:bookmarkStart w:id="1" w:name="Xaf5fc78d24cf21e71d65e34616af356026ebe5d"/>
      <w:r>
        <w:t>The Architecture: Blast Radius Reduction First</w:t>
      </w:r>
    </w:p>
    <w:p w14:paraId="69F921D4" w14:textId="77777777" w:rsidR="00D1489F" w:rsidRDefault="00000000">
      <w:pPr>
        <w:pStyle w:val="SourceCode"/>
      </w:pPr>
      <w:r>
        <w:rPr>
          <w:rStyle w:val="VerbatimChar"/>
        </w:rPr>
        <w:t>+-----------------------------------------------------------------+</w:t>
      </w:r>
      <w:r>
        <w:br/>
      </w:r>
      <w:r>
        <w:rPr>
          <w:rStyle w:val="VerbatimChar"/>
        </w:rPr>
        <w:t>|                        Docker Host                              |</w:t>
      </w:r>
      <w:r>
        <w:br/>
      </w:r>
      <w:r>
        <w:rPr>
          <w:rStyle w:val="VerbatimChar"/>
        </w:rPr>
        <w:t>|  +-----------------------------------------------------------+  |</w:t>
      </w:r>
      <w:r>
        <w:br/>
      </w:r>
      <w:r>
        <w:rPr>
          <w:rStyle w:val="VerbatimChar"/>
        </w:rPr>
        <w:t>|  |  httpd Container (non-root UID 48, GID 48)                |  |</w:t>
      </w:r>
      <w:r>
        <w:br/>
      </w:r>
      <w:r>
        <w:rPr>
          <w:rStyle w:val="VerbatimChar"/>
        </w:rPr>
        <w:t>|  |  +-------------+  +-------------+  +-------------------+  |  |</w:t>
      </w:r>
      <w:r>
        <w:br/>
      </w:r>
      <w:r>
        <w:rPr>
          <w:rStyle w:val="VerbatimChar"/>
        </w:rPr>
        <w:t>|  |  | mod_ssl     |  | mod_security|  | mod_qos           |  |  |</w:t>
      </w:r>
      <w:r>
        <w:br/>
      </w:r>
      <w:r>
        <w:rPr>
          <w:rStyle w:val="VerbatimChar"/>
        </w:rPr>
        <w:t>|  |  | TLS 1.2     |  | OWASP CRS   |  | Rate limiting     |  |  |</w:t>
      </w:r>
      <w:r>
        <w:br/>
      </w:r>
      <w:r>
        <w:rPr>
          <w:rStyle w:val="VerbatimChar"/>
        </w:rPr>
        <w:t>|  |  +------+------+  +------+------+  +--------+----------+  |  |</w:t>
      </w:r>
      <w:r>
        <w:br/>
      </w:r>
      <w:r>
        <w:rPr>
          <w:rStyle w:val="VerbatimChar"/>
        </w:rPr>
        <w:t>|  |         v                v                   v            |  |</w:t>
      </w:r>
      <w:r>
        <w:br/>
      </w:r>
      <w:r>
        <w:rPr>
          <w:rStyle w:val="VerbatimChar"/>
        </w:rPr>
        <w:t>|  |  +-----------------------------------------------------+  |  |</w:t>
      </w:r>
      <w:r>
        <w:br/>
      </w:r>
      <w:r>
        <w:rPr>
          <w:rStyle w:val="VerbatimChar"/>
        </w:rPr>
        <w:t>|  |  |      Reverse Proxy -&gt; Backend Services               | |  |</w:t>
      </w:r>
      <w:r>
        <w:br/>
      </w:r>
      <w:r>
        <w:rPr>
          <w:rStyle w:val="VerbatimChar"/>
        </w:rPr>
        <w:t>|  |  |  /server  -&gt; https://tomcat:8443 (mutual TLS)        | |  |</w:t>
      </w:r>
      <w:r>
        <w:br/>
      </w:r>
      <w:r>
        <w:rPr>
          <w:rStyle w:val="VerbatimChar"/>
        </w:rPr>
        <w:t>|  |  |  /ws      -&gt; ws://angular:4000 (WebSocket)           | |  |</w:t>
      </w:r>
      <w:r>
        <w:br/>
      </w:r>
      <w:r>
        <w:rPr>
          <w:rStyle w:val="VerbatimChar"/>
        </w:rPr>
        <w:lastRenderedPageBreak/>
        <w:t>|  |  |  /        -&gt; http://angular:4000 (static/SPA)        | |  |</w:t>
      </w:r>
      <w:r>
        <w:br/>
      </w:r>
      <w:r>
        <w:rPr>
          <w:rStyle w:val="VerbatimChar"/>
        </w:rPr>
        <w:t>|  |  +-----------------------------------------------------+  |  |</w:t>
      </w:r>
      <w:r>
        <w:br/>
      </w:r>
      <w:r>
        <w:rPr>
          <w:rStyle w:val="VerbatimChar"/>
        </w:rPr>
        <w:t>|  +-----------------------------------------------------------+  |</w:t>
      </w:r>
      <w:r>
        <w:br/>
      </w:r>
      <w:r>
        <w:rPr>
          <w:rStyle w:val="VerbatimChar"/>
        </w:rPr>
        <w:t>+-----------------------------------------------------------------+</w:t>
      </w:r>
    </w:p>
    <w:p w14:paraId="1593A6F2" w14:textId="77777777" w:rsidR="00D1489F" w:rsidRDefault="00000000">
      <w:pPr>
        <w:pStyle w:val="FirstParagraph"/>
      </w:pPr>
      <w:r>
        <w:t>Five decisions that do the heavy lifting before application code runs: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2"/>
        <w:gridCol w:w="6274"/>
      </w:tblGrid>
      <w:tr w:rsidR="00D1489F" w14:paraId="3571BCE3" w14:textId="77777777" w:rsidTr="00D148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31" w:type="dxa"/>
          </w:tcPr>
          <w:p w14:paraId="5C785F17" w14:textId="77777777" w:rsidR="00D1489F" w:rsidRDefault="00000000">
            <w:pPr>
              <w:pStyle w:val="Compact"/>
            </w:pPr>
            <w:r>
              <w:t>Decision</w:t>
            </w:r>
          </w:p>
        </w:tc>
        <w:tc>
          <w:tcPr>
            <w:tcW w:w="5188" w:type="dxa"/>
          </w:tcPr>
          <w:p w14:paraId="10E4D2A5" w14:textId="77777777" w:rsidR="00D1489F" w:rsidRDefault="00000000">
            <w:pPr>
              <w:pStyle w:val="Compact"/>
            </w:pPr>
            <w:r>
              <w:t>Security Rationale</w:t>
            </w:r>
          </w:p>
        </w:tc>
      </w:tr>
      <w:tr w:rsidR="00D1489F" w14:paraId="5AA5477E" w14:textId="77777777">
        <w:tc>
          <w:tcPr>
            <w:tcW w:w="2731" w:type="dxa"/>
          </w:tcPr>
          <w:p w14:paraId="67682C1A" w14:textId="77777777" w:rsidR="00D1489F" w:rsidRDefault="00000000">
            <w:pPr>
              <w:pStyle w:val="Compact"/>
            </w:pPr>
            <w:r>
              <w:t xml:space="preserve">Bind to specific internal IP (not </w:t>
            </w:r>
            <w:r>
              <w:rPr>
                <w:rStyle w:val="VerbatimChar"/>
              </w:rPr>
              <w:t>0.0.0.0</w:t>
            </w:r>
            <w:r>
              <w:t>)</w:t>
            </w:r>
          </w:p>
        </w:tc>
        <w:tc>
          <w:tcPr>
            <w:tcW w:w="5188" w:type="dxa"/>
          </w:tcPr>
          <w:p w14:paraId="2270C0E8" w14:textId="77777777" w:rsidR="00D1489F" w:rsidRDefault="00000000">
            <w:pPr>
              <w:pStyle w:val="Compact"/>
            </w:pPr>
            <w:r>
              <w:t>Eliminates exposure on unintended interfaces</w:t>
            </w:r>
          </w:p>
        </w:tc>
      </w:tr>
      <w:tr w:rsidR="00D1489F" w14:paraId="7076ACF8" w14:textId="77777777">
        <w:tc>
          <w:tcPr>
            <w:tcW w:w="2731" w:type="dxa"/>
          </w:tcPr>
          <w:p w14:paraId="11B483FE" w14:textId="77777777" w:rsidR="00D1489F" w:rsidRDefault="00000000">
            <w:pPr>
              <w:pStyle w:val="Compact"/>
            </w:pPr>
            <w:r>
              <w:t xml:space="preserve">Run as </w:t>
            </w:r>
            <w:r>
              <w:rPr>
                <w:rStyle w:val="VerbatimChar"/>
              </w:rPr>
              <w:t>apache:apache</w:t>
            </w:r>
            <w:r>
              <w:t xml:space="preserve"> (UID 48)</w:t>
            </w:r>
          </w:p>
        </w:tc>
        <w:tc>
          <w:tcPr>
            <w:tcW w:w="5188" w:type="dxa"/>
          </w:tcPr>
          <w:p w14:paraId="55386B3C" w14:textId="77777777" w:rsidR="00D1489F" w:rsidRDefault="00000000">
            <w:pPr>
              <w:pStyle w:val="Compact"/>
            </w:pPr>
            <w:r>
              <w:t>Drops root after bind; escapes yield unprivileged shell</w:t>
            </w:r>
          </w:p>
        </w:tc>
      </w:tr>
      <w:tr w:rsidR="00D1489F" w14:paraId="4A159A7F" w14:textId="77777777">
        <w:tc>
          <w:tcPr>
            <w:tcW w:w="2731" w:type="dxa"/>
          </w:tcPr>
          <w:p w14:paraId="13D68D93" w14:textId="77777777" w:rsidR="00D1489F" w:rsidRDefault="00000000">
            <w:pPr>
              <w:pStyle w:val="Compact"/>
            </w:pPr>
            <w:r>
              <w:t xml:space="preserve">Read-only root FS + tmpfs for </w:t>
            </w:r>
            <w:r>
              <w:rPr>
                <w:rStyle w:val="VerbatimChar"/>
              </w:rPr>
              <w:t>/run</w:t>
            </w:r>
            <w:r>
              <w:t xml:space="preserve">, </w:t>
            </w:r>
            <w:r>
              <w:rPr>
                <w:rStyle w:val="VerbatimChar"/>
              </w:rPr>
              <w:t>/tmp</w:t>
            </w:r>
          </w:p>
        </w:tc>
        <w:tc>
          <w:tcPr>
            <w:tcW w:w="5188" w:type="dxa"/>
          </w:tcPr>
          <w:p w14:paraId="2901EE09" w14:textId="77777777" w:rsidR="00D1489F" w:rsidRDefault="00000000">
            <w:pPr>
              <w:pStyle w:val="Compact"/>
            </w:pPr>
            <w:r>
              <w:t>Prevents runtime binary drops or config tampering</w:t>
            </w:r>
          </w:p>
        </w:tc>
      </w:tr>
      <w:tr w:rsidR="00D1489F" w14:paraId="63AA519B" w14:textId="77777777">
        <w:tc>
          <w:tcPr>
            <w:tcW w:w="2731" w:type="dxa"/>
          </w:tcPr>
          <w:p w14:paraId="39D4E210" w14:textId="77777777" w:rsidR="00D1489F" w:rsidRDefault="00000000">
            <w:pPr>
              <w:pStyle w:val="Compact"/>
            </w:pPr>
            <w:r>
              <w:t xml:space="preserve">Separate networks: </w:t>
            </w:r>
            <w:r>
              <w:rPr>
                <w:rStyle w:val="VerbatimChar"/>
              </w:rPr>
              <w:t>frontend</w:t>
            </w:r>
            <w:r>
              <w:t xml:space="preserve"> / </w:t>
            </w:r>
            <w:r>
              <w:rPr>
                <w:rStyle w:val="VerbatimChar"/>
              </w:rPr>
              <w:t>backend</w:t>
            </w:r>
          </w:p>
        </w:tc>
        <w:tc>
          <w:tcPr>
            <w:tcW w:w="5188" w:type="dxa"/>
          </w:tcPr>
          <w:p w14:paraId="36F1572E" w14:textId="77777777" w:rsidR="00D1489F" w:rsidRDefault="00000000">
            <w:pPr>
              <w:pStyle w:val="Compact"/>
            </w:pPr>
            <w:r>
              <w:t>WAF sees traffic, backend doesn’t</w:t>
            </w:r>
          </w:p>
        </w:tc>
      </w:tr>
      <w:tr w:rsidR="00D1489F" w14:paraId="6C14EDDC" w14:textId="77777777">
        <w:tc>
          <w:tcPr>
            <w:tcW w:w="2731" w:type="dxa"/>
          </w:tcPr>
          <w:p w14:paraId="1809959B" w14:textId="77777777" w:rsidR="00D1489F" w:rsidRDefault="00000000">
            <w:pPr>
              <w:pStyle w:val="Compact"/>
            </w:pPr>
            <w:r>
              <w:t>Volume-mounted logs to host</w:t>
            </w:r>
          </w:p>
        </w:tc>
        <w:tc>
          <w:tcPr>
            <w:tcW w:w="5188" w:type="dxa"/>
          </w:tcPr>
          <w:p w14:paraId="42BD1D2C" w14:textId="77777777" w:rsidR="00D1489F" w:rsidRDefault="00000000">
            <w:pPr>
              <w:pStyle w:val="Compact"/>
            </w:pPr>
            <w:r>
              <w:t>Persistent audit trail survives container replacement</w:t>
            </w:r>
          </w:p>
        </w:tc>
      </w:tr>
    </w:tbl>
    <w:p w14:paraId="79F5F8B2" w14:textId="77777777" w:rsidR="00D1489F" w:rsidRDefault="00000000">
      <w:pPr>
        <w:pStyle w:val="BodyText"/>
      </w:pPr>
      <w:r>
        <w:t xml:space="preserve">Notice what’s </w:t>
      </w:r>
      <w:r>
        <w:rPr>
          <w:i/>
          <w:iCs/>
        </w:rPr>
        <w:t>not</w:t>
      </w:r>
      <w:r>
        <w:t xml:space="preserve"> here: no WAF rules, no cipher suites, no CSP headers. Those come later. This layer is about </w:t>
      </w:r>
      <w:r>
        <w:rPr>
          <w:b/>
          <w:bCs/>
        </w:rPr>
        <w:t>reducing blast radius</w:t>
      </w:r>
      <w:r>
        <w:t xml:space="preserve"> so when something gets through, damage is contained.</w:t>
      </w:r>
    </w:p>
    <w:p w14:paraId="6C52B488" w14:textId="77777777" w:rsidR="00D1489F" w:rsidRDefault="002C67A3">
      <w:r>
        <w:pict w14:anchorId="7083B480">
          <v:rect id="Horizontal Line 2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E4A697" w14:textId="77777777" w:rsidR="00D1489F" w:rsidRDefault="00000000">
      <w:pPr>
        <w:pStyle w:val="Heading2"/>
      </w:pPr>
      <w:bookmarkStart w:id="2" w:name="X454b28eb4671959bdc87c450c8786bbb9d8e047"/>
      <w:bookmarkEnd w:id="1"/>
      <w:r>
        <w:t>The Dockerfile: Least Privilege Starts at Build Time</w:t>
      </w:r>
    </w:p>
    <w:p w14:paraId="4DD7B8F6" w14:textId="77777777" w:rsidR="00D1489F" w:rsidRDefault="00000000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docker.io/library/httpd:2.4.62-alpine3.20</w:t>
      </w:r>
      <w:r>
        <w:br/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addgroup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48 </w:t>
      </w:r>
      <w:r>
        <w:rPr>
          <w:rStyle w:val="AttributeTok"/>
        </w:rPr>
        <w:t>-S</w:t>
      </w:r>
      <w:r>
        <w:rPr>
          <w:rStyle w:val="NormalTok"/>
        </w:rPr>
        <w:t xml:space="preserve"> apache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adduser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48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apache </w:t>
      </w:r>
      <w:r>
        <w:rPr>
          <w:rStyle w:val="AttributeTok"/>
        </w:rPr>
        <w:t>-s</w:t>
      </w:r>
      <w:r>
        <w:rPr>
          <w:rStyle w:val="NormalTok"/>
        </w:rPr>
        <w:t xml:space="preserve"> /sbin/nologin </w:t>
      </w:r>
      <w:r>
        <w:rPr>
          <w:rStyle w:val="AttributeTok"/>
        </w:rPr>
        <w:t>-h</w:t>
      </w:r>
      <w:r>
        <w:rPr>
          <w:rStyle w:val="NormalTok"/>
        </w:rPr>
        <w:t xml:space="preserve"> /var/www apache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conf/httpd.conf       /usr/local/apache2/conf/httpd.conf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conf.d/ssl.conf       /usr/local/apache2/conf/extra/httpd-ssl.conf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conf.d/mod_security.conf /usr/local/apache2/conf/extra/mod_security.conf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conf.d/mod_qos.config /usr/local/apache2/conf/extra/mod_qos.conf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conf.modules.d/       /usr/local/apache2/conf/modules.d/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modsecurity.d/        /usr/local/apache2/conf/modsecurity.d/</w:t>
      </w:r>
      <w:r>
        <w:br/>
      </w:r>
      <w:r>
        <w:br/>
      </w:r>
      <w:r>
        <w:rPr>
          <w:rStyle w:val="KeywordTok"/>
        </w:rPr>
        <w:t>HEALTHCHECK</w:t>
      </w:r>
      <w:r>
        <w:rPr>
          <w:rStyle w:val="NormalTok"/>
        </w:rPr>
        <w:t xml:space="preserve"> </w:t>
      </w:r>
      <w:r>
        <w:rPr>
          <w:rStyle w:val="OperatorTok"/>
        </w:rPr>
        <w:t>--interval=30s</w:t>
      </w:r>
      <w:r>
        <w:rPr>
          <w:rStyle w:val="NormalTok"/>
        </w:rPr>
        <w:t xml:space="preserve"> </w:t>
      </w:r>
      <w:r>
        <w:rPr>
          <w:rStyle w:val="OperatorTok"/>
        </w:rPr>
        <w:t>--timeout=5s</w:t>
      </w:r>
      <w:r>
        <w:rPr>
          <w:rStyle w:val="NormalTok"/>
        </w:rPr>
        <w:t xml:space="preserve"> </w:t>
      </w:r>
      <w:r>
        <w:rPr>
          <w:rStyle w:val="OperatorTok"/>
        </w:rPr>
        <w:t>--start-period=10s</w:t>
      </w:r>
      <w:r>
        <w:rPr>
          <w:rStyle w:val="NormalTok"/>
        </w:rPr>
        <w:t xml:space="preserve"> </w:t>
      </w:r>
      <w:r>
        <w:rPr>
          <w:rStyle w:val="OperatorTok"/>
        </w:rPr>
        <w:t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CMD</w:t>
      </w:r>
      <w:r>
        <w:rPr>
          <w:rStyle w:val="NormalTok"/>
        </w:rPr>
        <w:t xml:space="preserve"> </w:t>
      </w:r>
      <w:r>
        <w:rPr>
          <w:rStyle w:val="FunctionTok"/>
        </w:rPr>
        <w:t>wget</w:t>
      </w:r>
      <w:r>
        <w:rPr>
          <w:rStyle w:val="NormalTok"/>
        </w:rPr>
        <w:t xml:space="preserve"> </w:t>
      </w:r>
      <w:r>
        <w:rPr>
          <w:rStyle w:val="AttributeTok"/>
        </w:rPr>
        <w:t>-q</w:t>
      </w:r>
      <w:r>
        <w:rPr>
          <w:rStyle w:val="NormalTok"/>
        </w:rPr>
        <w:t xml:space="preserve"> </w:t>
      </w:r>
      <w:r>
        <w:rPr>
          <w:rStyle w:val="AttributeTok"/>
        </w:rPr>
        <w:t>--spider</w:t>
      </w:r>
      <w:r>
        <w:rPr>
          <w:rStyle w:val="NormalTok"/>
        </w:rPr>
        <w:t xml:space="preserve"> </w:t>
      </w:r>
      <w:r>
        <w:rPr>
          <w:rStyle w:val="AttributeTok"/>
        </w:rPr>
        <w:t>--no-check-certificate</w:t>
      </w:r>
      <w:r>
        <w:rPr>
          <w:rStyle w:val="NormalTok"/>
        </w:rPr>
        <w:t xml:space="preserve"> https://localhost/server/api/core/health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KeywordTok"/>
        </w:rPr>
        <w:t>USER</w:t>
      </w:r>
      <w:r>
        <w:rPr>
          <w:rStyle w:val="NormalTok"/>
        </w:rPr>
        <w:t xml:space="preserve"> apache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80 443</w:t>
      </w:r>
    </w:p>
    <w:p w14:paraId="67DF817E" w14:textId="77777777" w:rsidR="00D1489F" w:rsidRDefault="00000000">
      <w:pPr>
        <w:pStyle w:val="FirstParagraph"/>
      </w:pPr>
      <w:r>
        <w:t>Seven lines that matter:</w:t>
      </w:r>
    </w:p>
    <w:p w14:paraId="0477AD99" w14:textId="77777777" w:rsidR="00D1489F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Pinned Alpine base</w:t>
      </w:r>
      <w:r>
        <w:t xml:space="preserve"> – ~5 MB, no glibc, no systemd. Official image creates </w:t>
      </w:r>
      <w:r>
        <w:rPr>
          <w:rStyle w:val="VerbatimChar"/>
        </w:rPr>
        <w:t>apache</w:t>
      </w:r>
      <w:r>
        <w:t xml:space="preserve"> at UID 48. Pinning prevents surprise upgrades breaking hardening.</w:t>
      </w:r>
    </w:p>
    <w:p w14:paraId="7E4B6C7E" w14:textId="77777777" w:rsidR="00D1489F" w:rsidRDefault="00000000">
      <w:pPr>
        <w:numPr>
          <w:ilvl w:val="0"/>
          <w:numId w:val="2"/>
        </w:numPr>
      </w:pPr>
      <w:r>
        <w:rPr>
          <w:b/>
          <w:bCs/>
        </w:rPr>
        <w:t>Idempotent user creation</w:t>
      </w:r>
      <w:r>
        <w:t xml:space="preserve"> – </w:t>
      </w:r>
      <w:r>
        <w:rPr>
          <w:rStyle w:val="VerbatimChar"/>
        </w:rPr>
        <w:t>|| true</w:t>
      </w:r>
      <w:r>
        <w:t xml:space="preserve"> lets rebuilds succeed. </w:t>
      </w:r>
      <w:r>
        <w:rPr>
          <w:rStyle w:val="VerbatimChar"/>
        </w:rPr>
        <w:t>-s /sbin/nologin</w:t>
      </w:r>
      <w:r>
        <w:t xml:space="preserve"> = no interactive login. Home = </w:t>
      </w:r>
      <w:r>
        <w:rPr>
          <w:rStyle w:val="VerbatimChar"/>
        </w:rPr>
        <w:t>/var/www</w:t>
      </w:r>
      <w:r>
        <w:t xml:space="preserve"> so no </w:t>
      </w:r>
      <w:r>
        <w:rPr>
          <w:rStyle w:val="VerbatimChar"/>
        </w:rPr>
        <w:t>/home/apache</w:t>
      </w:r>
      <w:r>
        <w:t xml:space="preserve"> to abuse.</w:t>
      </w:r>
    </w:p>
    <w:p w14:paraId="2E8E1A88" w14:textId="77777777" w:rsidR="00D1489F" w:rsidRDefault="00000000">
      <w:pPr>
        <w:numPr>
          <w:ilvl w:val="0"/>
          <w:numId w:val="2"/>
        </w:numPr>
      </w:pPr>
      <w:r>
        <w:rPr>
          <w:rStyle w:val="VerbatimChar"/>
          <w:b/>
          <w:bCs/>
        </w:rPr>
        <w:t>COPY</w:t>
      </w:r>
      <w:r>
        <w:rPr>
          <w:b/>
          <w:bCs/>
        </w:rPr>
        <w:t xml:space="preserve"> before </w:t>
      </w:r>
      <w:r>
        <w:rPr>
          <w:rStyle w:val="VerbatimChar"/>
          <w:b/>
          <w:bCs/>
        </w:rPr>
        <w:t>USER apache</w:t>
      </w:r>
      <w:r>
        <w:t xml:space="preserve"> – Files copied as root are owned by root. </w:t>
      </w:r>
      <w:r>
        <w:rPr>
          <w:rStyle w:val="VerbatimChar"/>
        </w:rPr>
        <w:t>apache</w:t>
      </w:r>
      <w:r>
        <w:t xml:space="preserve"> can read, not modify. First immutability guarantee.</w:t>
      </w:r>
    </w:p>
    <w:p w14:paraId="1C9C9785" w14:textId="77777777" w:rsidR="00D1489F" w:rsidRDefault="00000000">
      <w:pPr>
        <w:numPr>
          <w:ilvl w:val="0"/>
          <w:numId w:val="2"/>
        </w:numPr>
      </w:pPr>
      <w:r>
        <w:rPr>
          <w:b/>
          <w:bCs/>
        </w:rPr>
        <w:t>Certificates commented out</w:t>
      </w:r>
      <w:r>
        <w:t xml:space="preserve"> – Never bake certs. They rotate, they’re secrets, they differ per env. Mount at runtime via compose (read-only).</w:t>
      </w:r>
    </w:p>
    <w:p w14:paraId="3E6D8110" w14:textId="77777777" w:rsidR="00D1489F" w:rsidRDefault="00000000">
      <w:pPr>
        <w:numPr>
          <w:ilvl w:val="0"/>
          <w:numId w:val="2"/>
        </w:numPr>
      </w:pPr>
      <w:r>
        <w:rPr>
          <w:rStyle w:val="VerbatimChar"/>
          <w:b/>
          <w:bCs/>
        </w:rPr>
        <w:t>VOLUME</w:t>
      </w:r>
      <w:r>
        <w:rPr>
          <w:b/>
          <w:bCs/>
        </w:rPr>
        <w:t xml:space="preserve"> commented, tmpfs in compose</w:t>
      </w:r>
      <w:r>
        <w:t xml:space="preserve"> – Dockerfile declares intent; compose enforces it. tmpfs gives writable dirs without making root FS writable.</w:t>
      </w:r>
    </w:p>
    <w:p w14:paraId="09FD220D" w14:textId="77777777" w:rsidR="00D1489F" w:rsidRDefault="00000000">
      <w:pPr>
        <w:numPr>
          <w:ilvl w:val="0"/>
          <w:numId w:val="2"/>
        </w:numPr>
      </w:pPr>
      <w:r>
        <w:rPr>
          <w:rStyle w:val="VerbatimChar"/>
          <w:b/>
          <w:bCs/>
        </w:rPr>
        <w:t>HEALTHCHECK</w:t>
      </w:r>
      <w:r>
        <w:rPr>
          <w:b/>
          <w:bCs/>
        </w:rPr>
        <w:t xml:space="preserve"> hits real app endpoint</w:t>
      </w:r>
      <w:r>
        <w:t xml:space="preserve"> – If backend is down, container shows unhealthy. Orchestrator restarts or drains it.</w:t>
      </w:r>
    </w:p>
    <w:p w14:paraId="4F0FFB07" w14:textId="77777777" w:rsidR="00D1489F" w:rsidRDefault="00000000">
      <w:pPr>
        <w:numPr>
          <w:ilvl w:val="0"/>
          <w:numId w:val="2"/>
        </w:numPr>
      </w:pPr>
      <w:r>
        <w:rPr>
          <w:rStyle w:val="VerbatimChar"/>
          <w:b/>
          <w:bCs/>
        </w:rPr>
        <w:t>USER apache</w:t>
      </w:r>
      <w:r>
        <w:t xml:space="preserve"> – Non-root from startup. With </w:t>
      </w:r>
      <w:r>
        <w:rPr>
          <w:rStyle w:val="VerbatimChar"/>
        </w:rPr>
        <w:t>read_only: true</w:t>
      </w:r>
      <w:r>
        <w:t xml:space="preserve"> in compose, even a root exploit in a module can’t write to filesystem.</w:t>
      </w:r>
    </w:p>
    <w:p w14:paraId="331E1F20" w14:textId="77777777" w:rsidR="00D1489F" w:rsidRDefault="002C67A3">
      <w:r>
        <w:pict w14:anchorId="7345106E">
          <v:rect id="Horizontal Line 3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9CD177" w14:textId="77777777" w:rsidR="00D1489F" w:rsidRDefault="00000000">
      <w:pPr>
        <w:pStyle w:val="Heading2"/>
      </w:pPr>
      <w:bookmarkStart w:id="3" w:name="what-this-means-for-your-strategy"/>
      <w:bookmarkEnd w:id="2"/>
      <w:r>
        <w:t>What This Means for Your Strategy</w:t>
      </w:r>
    </w:p>
    <w:p w14:paraId="0C1C769C" w14:textId="77777777" w:rsidR="00D1489F" w:rsidRDefault="00000000">
      <w:pPr>
        <w:pStyle w:val="FirstParagraph"/>
      </w:pPr>
      <w:r>
        <w:t xml:space="preserve">Here’s the thing: most teams harden the </w:t>
      </w:r>
      <w:r>
        <w:rPr>
          <w:i/>
          <w:iCs/>
        </w:rPr>
        <w:t>application</w:t>
      </w:r>
      <w:r>
        <w:t xml:space="preserve"> and forget the </w:t>
      </w:r>
      <w:r>
        <w:rPr>
          <w:i/>
          <w:iCs/>
        </w:rPr>
        <w:t>web server</w:t>
      </w:r>
      <w:r>
        <w:t xml:space="preserve"> sitting in front of it. But Apache is your first line of defense – every request hits it before your code. If Apache is running as root with a writable filesystem and open ports, your app’s security doesn’t matter. The attacker is already inside.</w:t>
      </w:r>
    </w:p>
    <w:p w14:paraId="3AFEF0E0" w14:textId="77777777" w:rsidR="00D1489F" w:rsidRDefault="00000000">
      <w:pPr>
        <w:pStyle w:val="BodyText"/>
      </w:pPr>
      <w:r>
        <w:t>This architecture shifts the conversation from “how do we prevent every attack?” to “how do we contain the blast when something gets through?” That’s a strategy that scales.</w:t>
      </w:r>
    </w:p>
    <w:p w14:paraId="616B8FAC" w14:textId="77777777" w:rsidR="00D1489F" w:rsidRDefault="002C67A3">
      <w:r>
        <w:pict w14:anchorId="5431FAE4">
          <v:rect id="Horizontal Line 4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73B291" w14:textId="77777777" w:rsidR="00D1489F" w:rsidRDefault="00000000">
      <w:pPr>
        <w:pStyle w:val="Heading2"/>
      </w:pPr>
      <w:bookmarkStart w:id="4" w:name="whats-coming-next"/>
      <w:bookmarkEnd w:id="3"/>
      <w:r>
        <w:t>What’s Coming Next</w:t>
      </w:r>
    </w:p>
    <w:p w14:paraId="4F9652E5" w14:textId="77777777" w:rsidR="00D1489F" w:rsidRDefault="00000000">
      <w:pPr>
        <w:pStyle w:val="FirstParagraph"/>
      </w:pPr>
      <w:r>
        <w:t xml:space="preserve">Part 2 cracks open </w:t>
      </w:r>
      <w:r>
        <w:rPr>
          <w:rStyle w:val="VerbatimChar"/>
        </w:rPr>
        <w:t>httpd.conf</w:t>
      </w:r>
      <w:r>
        <w:t xml:space="preserve">: the three-tier directory model that stops directory listings, SSI injection, and verb tampering. Plus the </w:t>
      </w:r>
      <w:r>
        <w:rPr>
          <w:rStyle w:val="VerbatimChar"/>
        </w:rPr>
        <w:t>FilesMatch</w:t>
      </w:r>
      <w:r>
        <w:t xml:space="preserve"> rule catching the </w:t>
      </w:r>
      <w:r>
        <w:rPr>
          <w:rStyle w:val="VerbatimChar"/>
        </w:rPr>
        <w:t>.env</w:t>
      </w:r>
      <w:r>
        <w:t xml:space="preserve"> file your developer </w:t>
      </w:r>
      <w:r>
        <w:rPr>
          <w:i/>
          <w:iCs/>
        </w:rPr>
        <w:t>definitely</w:t>
      </w:r>
      <w:r>
        <w:t xml:space="preserve"> didn’t commit to the web root.</w:t>
      </w:r>
    </w:p>
    <w:p w14:paraId="54F6FC86" w14:textId="77777777" w:rsidR="00D1489F" w:rsidRDefault="00000000">
      <w:pPr>
        <w:pStyle w:val="BodyText"/>
      </w:pPr>
      <w:r>
        <w:rPr>
          <w:i/>
          <w:iCs/>
        </w:rPr>
        <w:t>Spoiler: it’s 30+ extensions and it’s saved my bacon more than once.</w:t>
      </w:r>
    </w:p>
    <w:p w14:paraId="224278A6" w14:textId="77777777" w:rsidR="00D1489F" w:rsidRDefault="00D1489F">
      <w:pPr>
        <w:pStyle w:val="BodyText"/>
      </w:pPr>
      <w:hyperlink r:id="rId5">
        <w:r>
          <w:rPr>
            <w:rStyle w:val="Hyperlink"/>
            <w:b/>
            <w:bCs/>
          </w:rPr>
          <w:t>Read Part 2 -&gt;</w:t>
        </w:r>
      </w:hyperlink>
    </w:p>
    <w:p w14:paraId="6B1B3538" w14:textId="77777777" w:rsidR="0085435E" w:rsidRDefault="0085435E">
      <w:pPr>
        <w:pStyle w:val="BodyText"/>
      </w:pPr>
    </w:p>
    <w:p w14:paraId="0DD59909" w14:textId="77777777" w:rsidR="0085435E" w:rsidRDefault="0085435E">
      <w:pPr>
        <w:pStyle w:val="BodyText"/>
      </w:pPr>
    </w:p>
    <w:p w14:paraId="565CB321" w14:textId="77777777" w:rsidR="0085435E" w:rsidRDefault="0085435E">
      <w:pPr>
        <w:pStyle w:val="BodyText"/>
      </w:pPr>
    </w:p>
    <w:p w14:paraId="3D50D00E" w14:textId="77777777" w:rsidR="00D1489F" w:rsidRDefault="002C67A3">
      <w:r>
        <w:pict w14:anchorId="4F996E50">
          <v:rect id="Horizontal Line 5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4A8579" w14:textId="77777777" w:rsidR="00D1489F" w:rsidRDefault="0085435E" w:rsidP="0085435E">
      <w:bookmarkStart w:id="5" w:name="Xd3f0e6d1430e5bc53442ad2f316e96b73263e2b"/>
      <w:bookmarkEnd w:id="4"/>
      <w:r>
        <w:br w:type="page"/>
      </w:r>
      <w:r>
        <w:lastRenderedPageBreak/>
        <w:t>Appendix: CompTIA Security+ SY0-701 CEU Mapping</w:t>
      </w:r>
    </w:p>
    <w:p w14:paraId="25EF4B60" w14:textId="77777777" w:rsidR="00D1489F" w:rsidRDefault="00000000">
      <w:pPr>
        <w:pStyle w:val="FirstParagraph"/>
      </w:pPr>
      <w:r>
        <w:rPr>
          <w:i/>
          <w:iCs/>
        </w:rPr>
        <w:t>This appendix maps each technique in this post to CompTIA Security+ exam objectives for CEU submission.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1"/>
        <w:gridCol w:w="2462"/>
        <w:gridCol w:w="2599"/>
        <w:gridCol w:w="1504"/>
      </w:tblGrid>
      <w:tr w:rsidR="00D1489F" w14:paraId="575CE6A4" w14:textId="77777777" w:rsidTr="00D148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682B623C" w14:textId="77777777" w:rsidR="00D1489F" w:rsidRDefault="00000000">
            <w:pPr>
              <w:pStyle w:val="Compact"/>
            </w:pPr>
            <w:r>
              <w:t>Technique Implemented</w:t>
            </w:r>
          </w:p>
        </w:tc>
        <w:tc>
          <w:tcPr>
            <w:tcW w:w="2036" w:type="dxa"/>
          </w:tcPr>
          <w:p w14:paraId="6364991F" w14:textId="77777777" w:rsidR="00D1489F" w:rsidRDefault="00000000">
            <w:pPr>
              <w:pStyle w:val="Compact"/>
            </w:pPr>
            <w:r>
              <w:t>Security+ Domain</w:t>
            </w:r>
          </w:p>
        </w:tc>
        <w:tc>
          <w:tcPr>
            <w:tcW w:w="2149" w:type="dxa"/>
          </w:tcPr>
          <w:p w14:paraId="255327BC" w14:textId="77777777" w:rsidR="00D1489F" w:rsidRDefault="00000000">
            <w:pPr>
              <w:pStyle w:val="Compact"/>
            </w:pPr>
            <w:r>
              <w:t>SY0-701 Objective</w:t>
            </w:r>
          </w:p>
        </w:tc>
        <w:tc>
          <w:tcPr>
            <w:tcW w:w="1244" w:type="dxa"/>
          </w:tcPr>
          <w:p w14:paraId="0228193D" w14:textId="77777777" w:rsidR="00D1489F" w:rsidRDefault="00000000">
            <w:pPr>
              <w:pStyle w:val="Compact"/>
            </w:pPr>
            <w:r>
              <w:t>Rationale</w:t>
            </w:r>
          </w:p>
        </w:tc>
      </w:tr>
      <w:tr w:rsidR="00D1489F" w14:paraId="0A8401A5" w14:textId="77777777">
        <w:tc>
          <w:tcPr>
            <w:tcW w:w="2489" w:type="dxa"/>
          </w:tcPr>
          <w:p w14:paraId="2209053D" w14:textId="77777777" w:rsidR="00D1489F" w:rsidRDefault="00000000">
            <w:pPr>
              <w:pStyle w:val="Compact"/>
            </w:pPr>
            <w:r>
              <w:t>Non-root container USER (UID 48)</w:t>
            </w:r>
          </w:p>
        </w:tc>
        <w:tc>
          <w:tcPr>
            <w:tcW w:w="2036" w:type="dxa"/>
          </w:tcPr>
          <w:p w14:paraId="4F1AAF9B" w14:textId="77777777" w:rsidR="00D1489F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4DCF9ADC" w14:textId="77777777" w:rsidR="00D1489F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3074C3B0" w14:textId="77777777" w:rsidR="00D1489F" w:rsidRDefault="00000000">
            <w:pPr>
              <w:pStyle w:val="Compact"/>
            </w:pPr>
            <w:r>
              <w:t>Least privilege execution reduces blast radius of container escape</w:t>
            </w:r>
          </w:p>
        </w:tc>
      </w:tr>
      <w:tr w:rsidR="00D1489F" w14:paraId="638895E0" w14:textId="77777777">
        <w:tc>
          <w:tcPr>
            <w:tcW w:w="2489" w:type="dxa"/>
          </w:tcPr>
          <w:p w14:paraId="053FCE18" w14:textId="77777777" w:rsidR="00D1489F" w:rsidRDefault="00000000">
            <w:pPr>
              <w:pStyle w:val="Compact"/>
            </w:pPr>
            <w:r>
              <w:t>Read-only root filesystem + tmpfs</w:t>
            </w:r>
          </w:p>
        </w:tc>
        <w:tc>
          <w:tcPr>
            <w:tcW w:w="2036" w:type="dxa"/>
          </w:tcPr>
          <w:p w14:paraId="7BD21634" w14:textId="77777777" w:rsidR="00D1489F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45AABE87" w14:textId="77777777" w:rsidR="00D1489F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425C21C7" w14:textId="77777777" w:rsidR="00D1489F" w:rsidRDefault="00000000">
            <w:pPr>
              <w:pStyle w:val="Compact"/>
            </w:pPr>
            <w:r>
              <w:t>Immutable infrastructure prevents runtime tampering</w:t>
            </w:r>
          </w:p>
        </w:tc>
      </w:tr>
      <w:tr w:rsidR="00D1489F" w14:paraId="47885687" w14:textId="77777777">
        <w:tc>
          <w:tcPr>
            <w:tcW w:w="2489" w:type="dxa"/>
          </w:tcPr>
          <w:p w14:paraId="09EA9044" w14:textId="77777777" w:rsidR="00D1489F" w:rsidRDefault="00000000">
            <w:pPr>
              <w:pStyle w:val="Compact"/>
            </w:pPr>
            <w:r>
              <w:t>Bind to specific internal IP (not 0.0.0.0)</w:t>
            </w:r>
          </w:p>
        </w:tc>
        <w:tc>
          <w:tcPr>
            <w:tcW w:w="2036" w:type="dxa"/>
          </w:tcPr>
          <w:p w14:paraId="06AD24AC" w14:textId="77777777" w:rsidR="00D1489F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3B649527" w14:textId="77777777" w:rsidR="00D1489F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1CBADBA0" w14:textId="77777777" w:rsidR="00D1489F" w:rsidRDefault="00000000">
            <w:pPr>
              <w:pStyle w:val="Compact"/>
            </w:pPr>
            <w:r>
              <w:t>Network segmentation reduces attack surface</w:t>
            </w:r>
          </w:p>
        </w:tc>
      </w:tr>
      <w:tr w:rsidR="00D1489F" w14:paraId="47DF9534" w14:textId="77777777">
        <w:tc>
          <w:tcPr>
            <w:tcW w:w="2489" w:type="dxa"/>
          </w:tcPr>
          <w:p w14:paraId="546C44DF" w14:textId="77777777" w:rsidR="00D1489F" w:rsidRDefault="00000000">
            <w:pPr>
              <w:pStyle w:val="Compact"/>
            </w:pPr>
            <w:r>
              <w:t>Separate Docker networks (frontend/backend)</w:t>
            </w:r>
          </w:p>
        </w:tc>
        <w:tc>
          <w:tcPr>
            <w:tcW w:w="2036" w:type="dxa"/>
          </w:tcPr>
          <w:p w14:paraId="589AF1F5" w14:textId="77777777" w:rsidR="00D1489F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4B4120C4" w14:textId="77777777" w:rsidR="00D1489F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1C92D419" w14:textId="77777777" w:rsidR="00D1489F" w:rsidRDefault="00000000">
            <w:pPr>
              <w:pStyle w:val="Compact"/>
            </w:pPr>
            <w:r>
              <w:t>Microsegmentation limits lateral movement</w:t>
            </w:r>
          </w:p>
        </w:tc>
      </w:tr>
      <w:tr w:rsidR="00D1489F" w14:paraId="11E0A022" w14:textId="77777777">
        <w:tc>
          <w:tcPr>
            <w:tcW w:w="2489" w:type="dxa"/>
          </w:tcPr>
          <w:p w14:paraId="676BC8BA" w14:textId="77777777" w:rsidR="00D1489F" w:rsidRDefault="00000000">
            <w:pPr>
              <w:pStyle w:val="Compact"/>
            </w:pPr>
            <w:r>
              <w:t>Volume-mounted persistent logs</w:t>
            </w:r>
          </w:p>
        </w:tc>
        <w:tc>
          <w:tcPr>
            <w:tcW w:w="2036" w:type="dxa"/>
          </w:tcPr>
          <w:p w14:paraId="2D00636F" w14:textId="77777777" w:rsidR="00D1489F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02F36754" w14:textId="77777777" w:rsidR="00D1489F" w:rsidRDefault="00000000">
            <w:pPr>
              <w:pStyle w:val="Compact"/>
            </w:pPr>
            <w:r>
              <w:t>4.1: Apply security monitoring concepts</w:t>
            </w:r>
          </w:p>
        </w:tc>
        <w:tc>
          <w:tcPr>
            <w:tcW w:w="1244" w:type="dxa"/>
          </w:tcPr>
          <w:p w14:paraId="4ECFB85D" w14:textId="77777777" w:rsidR="00D1489F" w:rsidRDefault="00000000">
            <w:pPr>
              <w:pStyle w:val="Compact"/>
            </w:pPr>
            <w:r>
              <w:t>Audit trail survives container lifecycle</w:t>
            </w:r>
          </w:p>
        </w:tc>
      </w:tr>
      <w:tr w:rsidR="00D1489F" w14:paraId="26A82249" w14:textId="77777777">
        <w:tc>
          <w:tcPr>
            <w:tcW w:w="2489" w:type="dxa"/>
          </w:tcPr>
          <w:p w14:paraId="716BE262" w14:textId="77777777" w:rsidR="00D1489F" w:rsidRDefault="00000000">
            <w:pPr>
              <w:pStyle w:val="Compact"/>
            </w:pPr>
            <w:r>
              <w:t>Pinned base image with digest</w:t>
            </w:r>
          </w:p>
        </w:tc>
        <w:tc>
          <w:tcPr>
            <w:tcW w:w="2036" w:type="dxa"/>
          </w:tcPr>
          <w:p w14:paraId="52D8C5FB" w14:textId="77777777" w:rsidR="00D1489F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61301C1A" w14:textId="77777777" w:rsidR="00D1489F" w:rsidRDefault="00000000">
            <w:pPr>
              <w:pStyle w:val="Compact"/>
            </w:pPr>
            <w:r>
              <w:t>3.3: Implement secure protocols/services</w:t>
            </w:r>
          </w:p>
        </w:tc>
        <w:tc>
          <w:tcPr>
            <w:tcW w:w="1244" w:type="dxa"/>
          </w:tcPr>
          <w:p w14:paraId="0DB2FD32" w14:textId="77777777" w:rsidR="00D1489F" w:rsidRDefault="00000000">
            <w:pPr>
              <w:pStyle w:val="Compact"/>
            </w:pPr>
            <w:r>
              <w:t>Supply chain integrity, reproducible builds</w:t>
            </w:r>
          </w:p>
        </w:tc>
      </w:tr>
      <w:tr w:rsidR="00D1489F" w14:paraId="32C3B74A" w14:textId="77777777">
        <w:tc>
          <w:tcPr>
            <w:tcW w:w="2489" w:type="dxa"/>
          </w:tcPr>
          <w:p w14:paraId="1B380A10" w14:textId="77777777" w:rsidR="00D1489F" w:rsidRDefault="00000000">
            <w:pPr>
              <w:pStyle w:val="Compact"/>
            </w:pPr>
            <w:r>
              <w:t>HEALTHCHECK against application endpoint</w:t>
            </w:r>
          </w:p>
        </w:tc>
        <w:tc>
          <w:tcPr>
            <w:tcW w:w="2036" w:type="dxa"/>
          </w:tcPr>
          <w:p w14:paraId="4FE6BC7D" w14:textId="77777777" w:rsidR="00D1489F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61D9D57C" w14:textId="77777777" w:rsidR="00D1489F" w:rsidRDefault="00000000">
            <w:pPr>
              <w:pStyle w:val="Compact"/>
            </w:pPr>
            <w:r>
              <w:t>4.5: Implement automation/orchestration</w:t>
            </w:r>
          </w:p>
        </w:tc>
        <w:tc>
          <w:tcPr>
            <w:tcW w:w="1244" w:type="dxa"/>
          </w:tcPr>
          <w:p w14:paraId="7CDFDA39" w14:textId="77777777" w:rsidR="00D1489F" w:rsidRDefault="00000000">
            <w:pPr>
              <w:pStyle w:val="Compact"/>
            </w:pPr>
            <w:r>
              <w:t>Self-healing infrastructure, automated failover</w:t>
            </w:r>
          </w:p>
        </w:tc>
      </w:tr>
      <w:tr w:rsidR="00D1489F" w14:paraId="74B55ABA" w14:textId="77777777">
        <w:tc>
          <w:tcPr>
            <w:tcW w:w="2489" w:type="dxa"/>
          </w:tcPr>
          <w:p w14:paraId="195B7205" w14:textId="77777777" w:rsidR="00D1489F" w:rsidRDefault="00000000">
            <w:pPr>
              <w:pStyle w:val="Compact"/>
            </w:pPr>
            <w:r>
              <w:lastRenderedPageBreak/>
              <w:t>Multi-stage build (COPY before USER)</w:t>
            </w:r>
          </w:p>
        </w:tc>
        <w:tc>
          <w:tcPr>
            <w:tcW w:w="2036" w:type="dxa"/>
          </w:tcPr>
          <w:p w14:paraId="6431DF03" w14:textId="77777777" w:rsidR="00D1489F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684574F1" w14:textId="77777777" w:rsidR="00D1489F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4BA42F3F" w14:textId="77777777" w:rsidR="00D1489F" w:rsidRDefault="00000000">
            <w:pPr>
              <w:pStyle w:val="Compact"/>
            </w:pPr>
            <w:r>
              <w:t>Build-time vs runtime privilege separation</w:t>
            </w:r>
          </w:p>
        </w:tc>
      </w:tr>
    </w:tbl>
    <w:p w14:paraId="6C667F6A" w14:textId="77777777" w:rsidR="00D1489F" w:rsidRDefault="00000000">
      <w:pPr>
        <w:pStyle w:val="BodyText"/>
      </w:pPr>
      <w:r>
        <w:rPr>
          <w:b/>
          <w:bCs/>
        </w:rPr>
        <w:t>Primary Domain Coverage:</w:t>
      </w:r>
      <w:r>
        <w:t xml:space="preserve"> Domain 3 (Architecture &amp; Engineering) – ~65% | Domain 4 (Operations) – ~35%</w:t>
      </w:r>
    </w:p>
    <w:p w14:paraId="3332EA70" w14:textId="77777777" w:rsidR="00D1489F" w:rsidRDefault="00000000">
      <w:pPr>
        <w:pStyle w:val="BodyText"/>
      </w:pPr>
      <w:r>
        <w:rPr>
          <w:b/>
          <w:bCs/>
        </w:rPr>
        <w:t>Total Security+ Mapping:</w:t>
      </w:r>
      <w:r>
        <w:t xml:space="preserve"> &gt;=50% of content maps to SY0-701 objectives</w:t>
      </w:r>
      <w:bookmarkEnd w:id="0"/>
      <w:bookmarkEnd w:id="5"/>
    </w:p>
    <w:sectPr w:rsidR="00D1489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E190D9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0223F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25891350">
    <w:abstractNumId w:val="0"/>
  </w:num>
  <w:num w:numId="2" w16cid:durableId="19734356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89F"/>
    <w:rsid w:val="0008528E"/>
    <w:rsid w:val="0017267F"/>
    <w:rsid w:val="002C67A3"/>
    <w:rsid w:val="00457AAE"/>
    <w:rsid w:val="00834AA1"/>
    <w:rsid w:val="0085435E"/>
    <w:rsid w:val="00D1489F"/>
    <w:rsid w:val="00E4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7A0822E"/>
  <w15:docId w15:val="{13B603C1-7A3C-9049-BFBD-F379D9E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bwooley/deep-thoughts-and-ramblings/blob/main/2026-01-22-hardening-apache-docker-part2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1162</Words>
  <Characters>6629</Characters>
  <Application>Microsoft Office Word</Application>
  <DocSecurity>0</DocSecurity>
  <Lines>55</Lines>
  <Paragraphs>15</Paragraphs>
  <ScaleCrop>false</ScaleCrop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rditlhbw</cp:lastModifiedBy>
  <cp:revision>3</cp:revision>
  <dcterms:created xsi:type="dcterms:W3CDTF">2026-09-18T18:27:00Z</dcterms:created>
  <dcterms:modified xsi:type="dcterms:W3CDTF">2026-09-22T15:44:00Z</dcterms:modified>
</cp:coreProperties>
</file>