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76363" w14:textId="77777777" w:rsidR="0097547D" w:rsidRDefault="00000000">
      <w:pPr>
        <w:pStyle w:val="Heading1"/>
      </w:pPr>
      <w:bookmarkStart w:id="0" w:name="Xf627ba564070c638d9a4950054724d82f871477"/>
      <w:r>
        <w:t>Series: Hardening Apache HTTPD in Docker (Part 3 of 4)</w:t>
      </w:r>
    </w:p>
    <w:p/>
    <w:p w14:paraId="12CCB1BF" w14:textId="77777777" w:rsidR="0097547D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2026-02-08</w:t>
      </w:r>
      <w:r>
        <w:br/>
      </w:r>
      <w:r>
        <w:rPr>
          <w:i/>
          <w:iCs/>
        </w:rPr>
        <w:t>Series: Hardening Apache HTTPD in Docker (3/4)</w:t>
      </w:r>
    </w:p>
    <w:p>
      <w:r>
        <w:t>Published Link: https://github.com/hbwooley/deep-thoughts-and-ramblings/blob/main/2026-02-08-hardening-apache-docker-part3.md</w:t>
      </w:r>
    </w:p>
    <w:p w14:paraId="51CBABA0" w14:textId="77777777" w:rsidR="0097547D" w:rsidRDefault="00000000">
      <w:pPr>
        <w:pStyle w:val="BodyText"/>
      </w:pPr>
      <w:r>
        <w:t xml:space="preserve">Welcome to Part 3. We’ve built a non-root container and locked down </w:t>
      </w:r>
      <w:r>
        <w:rPr>
          <w:rStyle w:val="VerbatimChar"/>
        </w:rPr>
        <w:t>httpd.conf</w:t>
      </w:r>
      <w:r>
        <w:t xml:space="preserve"> with default-deny directory rules. The server is quiet, it’s contained, and it’s not leaking version info.</w:t>
      </w:r>
    </w:p>
    <w:p w14:paraId="0D83FEA8" w14:textId="77777777" w:rsidR="0097547D" w:rsidRDefault="00000000">
      <w:pPr>
        <w:pStyle w:val="BodyText"/>
      </w:pPr>
      <w:r>
        <w:t>But here’s the thing – attackers don’t care about your container architecture. They care about what the browser sees. Every response header is an instruction to the browser. TLS negotiation is a handshake you control (or don’t). And the WAF? That’s the layer that catches what your code misses.</w:t>
      </w:r>
    </w:p>
    <w:p w14:paraId="1BCD2B3B" w14:textId="77777777" w:rsidR="0097547D" w:rsidRDefault="00000000">
      <w:pPr>
        <w:pStyle w:val="BodyText"/>
      </w:pPr>
      <w:r>
        <w:t xml:space="preserve">Today we cover the three layers attackers actually interact with: </w:t>
      </w:r>
      <w:r>
        <w:rPr>
          <w:b/>
          <w:bCs/>
        </w:rPr>
        <w:t>security headers</w:t>
      </w:r>
      <w:r>
        <w:t xml:space="preserve"> (browser enforcement), </w:t>
      </w:r>
      <w:r>
        <w:rPr>
          <w:b/>
          <w:bCs/>
        </w:rPr>
        <w:t>TLS hardening</w:t>
      </w:r>
      <w:r>
        <w:t xml:space="preserve"> (transport enforcement), and </w:t>
      </w:r>
      <w:r>
        <w:rPr>
          <w:b/>
          <w:bCs/>
        </w:rPr>
        <w:t>ModSecurity</w:t>
      </w:r>
      <w:r>
        <w:t xml:space="preserve"> (payload enforcement). Plus the CSP mistake that breaks login pages and how to fix it properly.</w:t>
      </w:r>
    </w:p>
    <w:p w14:paraId="290032C1" w14:textId="77777777" w:rsidR="0097547D" w:rsidRDefault="00000000">
      <w:pPr>
        <w:pStyle w:val="BodyText"/>
      </w:pPr>
      <w:r>
        <w:rPr>
          <w:b/>
          <w:bCs/>
        </w:rPr>
        <w:t>Important:</w:t>
      </w:r>
      <w:r>
        <w:t xml:space="preserve"> In production, these configurations live in </w:t>
      </w:r>
      <w:r>
        <w:rPr>
          <w:rStyle w:val="VerbatimChar"/>
        </w:rPr>
        <w:t>ssl.conf</w:t>
      </w:r>
      <w:r>
        <w:t xml:space="preserve"> (the TLS virtual host on port 443), not </w:t>
      </w:r>
      <w:r>
        <w:rPr>
          <w:rStyle w:val="VerbatimChar"/>
        </w:rPr>
        <w:t>httpd.conf</w:t>
      </w:r>
      <w:r>
        <w:t xml:space="preserve">. The </w:t>
      </w:r>
      <w:r>
        <w:rPr>
          <w:rStyle w:val="VerbatimChar"/>
        </w:rPr>
        <w:t>httpd.conf</w:t>
      </w:r>
      <w:r>
        <w:t xml:space="preserve"> handles HTTP-&gt;HTTPS redirect and baseline directory rules. The </w:t>
      </w:r>
      <w:r>
        <w:rPr>
          <w:rStyle w:val="VerbatimChar"/>
        </w:rPr>
        <w:t>ssl.conf</w:t>
      </w:r>
      <w:r>
        <w:t xml:space="preserve"> is where the actual security enforcement happens – headers, TLS, CSP, WAF, and proxy rules.</w:t>
      </w:r>
    </w:p>
    <w:p w14:paraId="07A7D20F" w14:textId="77777777" w:rsidR="0097547D" w:rsidRDefault="00EC0C51">
      <w:r>
        <w:rPr>
          <w:noProof/>
        </w:rPr>
      </w:r>
      <w:r>
        <w:pict w14:anchorId="441393B8">
          <v:rect id="Horizontal Line 1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3248EA" w14:textId="77777777" w:rsidR="0097547D" w:rsidRDefault="00000000">
      <w:pPr>
        <w:pStyle w:val="Heading2"/>
      </w:pPr>
      <w:bookmarkStart w:id="1" w:name="X1906396d8d5fcdc9cfc699db83db1a6b89001a5"/>
      <w:r>
        <w:t>HTTP Security Headers: The Browser’s Instruction Manual</w:t>
      </w:r>
    </w:p>
    <w:p w14:paraId="40240D14" w14:textId="77777777" w:rsidR="0097547D" w:rsidRDefault="00000000">
      <w:pPr>
        <w:pStyle w:val="SourceCode"/>
      </w:pPr>
      <w:r>
        <w:rPr>
          <w:rStyle w:val="CommentTok"/>
        </w:rPr>
        <w:t># In ssl.conf (TLS VirtualHost on port 443)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X-XSS-Protection "1; mode=block"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X-Frame-Options SAMEORIGIN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Strict-Transport-Security "max-age=31536000; includeSubDomains; preload"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Referrer-Policy "no-referrer-when-downgrade"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set Cache-Control "no-store, no-cache"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edit Set-Cookie ^(.*)$ $1;HttpOnly;Secure;SameSite=strict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6630"/>
      </w:tblGrid>
      <w:tr w:rsidR="0097547D" w14:paraId="7C820239" w14:textId="77777777" w:rsidTr="00975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42168A76" w14:textId="77777777" w:rsidR="0097547D" w:rsidRDefault="00000000">
            <w:pPr>
              <w:pStyle w:val="Compact"/>
            </w:pPr>
            <w:r>
              <w:t>Header</w:t>
            </w:r>
          </w:p>
        </w:tc>
        <w:tc>
          <w:tcPr>
            <w:tcW w:w="5483" w:type="dxa"/>
          </w:tcPr>
          <w:p w14:paraId="75CAB4AB" w14:textId="77777777" w:rsidR="0097547D" w:rsidRDefault="00000000">
            <w:pPr>
              <w:pStyle w:val="Compact"/>
            </w:pPr>
            <w:r>
              <w:t>Attack Prevented</w:t>
            </w:r>
          </w:p>
        </w:tc>
      </w:tr>
      <w:tr w:rsidR="0097547D" w14:paraId="5E71AD4E" w14:textId="77777777">
        <w:tc>
          <w:tcPr>
            <w:tcW w:w="2436" w:type="dxa"/>
          </w:tcPr>
          <w:p w14:paraId="229C3986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X-XSS-Protection: 1; mode=block</w:t>
            </w:r>
          </w:p>
        </w:tc>
        <w:tc>
          <w:tcPr>
            <w:tcW w:w="5483" w:type="dxa"/>
          </w:tcPr>
          <w:p w14:paraId="5E57840C" w14:textId="77777777" w:rsidR="0097547D" w:rsidRDefault="00000000">
            <w:pPr>
              <w:pStyle w:val="Compact"/>
            </w:pPr>
            <w:r>
              <w:t>Reflected XSS in older browsers</w:t>
            </w:r>
          </w:p>
        </w:tc>
      </w:tr>
      <w:tr w:rsidR="0097547D" w14:paraId="33E9FA4D" w14:textId="77777777">
        <w:tc>
          <w:tcPr>
            <w:tcW w:w="2436" w:type="dxa"/>
          </w:tcPr>
          <w:p w14:paraId="4A126739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X-Frame-Options: SAMEORIGIN</w:t>
            </w:r>
          </w:p>
        </w:tc>
        <w:tc>
          <w:tcPr>
            <w:tcW w:w="5483" w:type="dxa"/>
          </w:tcPr>
          <w:p w14:paraId="3F0EC009" w14:textId="77777777" w:rsidR="0097547D" w:rsidRDefault="00000000">
            <w:pPr>
              <w:pStyle w:val="Compact"/>
            </w:pPr>
            <w:r>
              <w:t>Clickjacking</w:t>
            </w:r>
          </w:p>
        </w:tc>
      </w:tr>
      <w:tr w:rsidR="0097547D" w14:paraId="0C5EEE9E" w14:textId="77777777">
        <w:tc>
          <w:tcPr>
            <w:tcW w:w="2436" w:type="dxa"/>
          </w:tcPr>
          <w:p w14:paraId="32343E6E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 xml:space="preserve">HSTS: max-age=31536000; </w:t>
            </w:r>
            <w:r>
              <w:rPr>
                <w:rStyle w:val="VerbatimChar"/>
              </w:rPr>
              <w:lastRenderedPageBreak/>
              <w:t>includeSubDomains; preload</w:t>
            </w:r>
          </w:p>
        </w:tc>
        <w:tc>
          <w:tcPr>
            <w:tcW w:w="5483" w:type="dxa"/>
          </w:tcPr>
          <w:p w14:paraId="194BCF5D" w14:textId="77777777" w:rsidR="0097547D" w:rsidRDefault="00000000">
            <w:pPr>
              <w:pStyle w:val="Compact"/>
            </w:pPr>
            <w:r>
              <w:lastRenderedPageBreak/>
              <w:t>SSL stripping, MITM downgrade</w:t>
            </w:r>
          </w:p>
        </w:tc>
      </w:tr>
      <w:tr w:rsidR="0097547D" w14:paraId="188694D0" w14:textId="77777777">
        <w:tc>
          <w:tcPr>
            <w:tcW w:w="2436" w:type="dxa"/>
          </w:tcPr>
          <w:p w14:paraId="30F4CFFB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X-Content-Type-Options: nosniff</w:t>
            </w:r>
          </w:p>
        </w:tc>
        <w:tc>
          <w:tcPr>
            <w:tcW w:w="5483" w:type="dxa"/>
          </w:tcPr>
          <w:p w14:paraId="3ADBACF2" w14:textId="77777777" w:rsidR="0097547D" w:rsidRDefault="00000000">
            <w:pPr>
              <w:pStyle w:val="Compact"/>
            </w:pPr>
            <w:r>
              <w:t xml:space="preserve">MIME-sniffing </w:t>
            </w:r>
            <w:r>
              <w:rPr>
                <w:rStyle w:val="VerbatimChar"/>
              </w:rPr>
              <w:t>.jpg</w:t>
            </w:r>
            <w:r>
              <w:t xml:space="preserve"> as </w:t>
            </w:r>
            <w:r>
              <w:rPr>
                <w:rStyle w:val="VerbatimChar"/>
              </w:rPr>
              <w:t>text/html</w:t>
            </w:r>
          </w:p>
        </w:tc>
      </w:tr>
      <w:tr w:rsidR="0097547D" w14:paraId="6553570F" w14:textId="77777777">
        <w:tc>
          <w:tcPr>
            <w:tcW w:w="2436" w:type="dxa"/>
          </w:tcPr>
          <w:p w14:paraId="7E079B51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Referrer-Policy: no-referrer-when-downgrade</w:t>
            </w:r>
          </w:p>
        </w:tc>
        <w:tc>
          <w:tcPr>
            <w:tcW w:w="5483" w:type="dxa"/>
          </w:tcPr>
          <w:p w14:paraId="04DE75A1" w14:textId="77777777" w:rsidR="0097547D" w:rsidRDefault="00000000">
            <w:pPr>
              <w:pStyle w:val="Compact"/>
            </w:pPr>
            <w:r>
              <w:t>Leaks sensitive URLs to HTTP destinations</w:t>
            </w:r>
          </w:p>
        </w:tc>
      </w:tr>
      <w:tr w:rsidR="0097547D" w14:paraId="631CA21A" w14:textId="77777777">
        <w:tc>
          <w:tcPr>
            <w:tcW w:w="2436" w:type="dxa"/>
          </w:tcPr>
          <w:p w14:paraId="493FD5C8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Cache-Control: no-store, no-cache</w:t>
            </w:r>
          </w:p>
        </w:tc>
        <w:tc>
          <w:tcPr>
            <w:tcW w:w="5483" w:type="dxa"/>
          </w:tcPr>
          <w:p w14:paraId="30F932BF" w14:textId="77777777" w:rsidR="0097547D" w:rsidRDefault="00000000">
            <w:pPr>
              <w:pStyle w:val="Compact"/>
            </w:pPr>
            <w:r>
              <w:t>Back-button exposure on shared computers</w:t>
            </w:r>
          </w:p>
        </w:tc>
      </w:tr>
      <w:tr w:rsidR="0097547D" w14:paraId="349708B1" w14:textId="77777777">
        <w:tc>
          <w:tcPr>
            <w:tcW w:w="2436" w:type="dxa"/>
          </w:tcPr>
          <w:p w14:paraId="5C839BAE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Set-Cookie: ...; HttpOnly; Secure; SameSite=strict</w:t>
            </w:r>
          </w:p>
        </w:tc>
        <w:tc>
          <w:tcPr>
            <w:tcW w:w="5483" w:type="dxa"/>
          </w:tcPr>
          <w:p w14:paraId="3FF8530E" w14:textId="77777777" w:rsidR="0097547D" w:rsidRDefault="00000000">
            <w:pPr>
              <w:pStyle w:val="Compact"/>
            </w:pPr>
            <w:r>
              <w:t>CSRF blocked, no JS access, HTTPS only</w:t>
            </w:r>
          </w:p>
        </w:tc>
      </w:tr>
    </w:tbl>
    <w:p w14:paraId="21354884" w14:textId="77777777" w:rsidR="0097547D" w:rsidRDefault="00000000">
      <w:pPr>
        <w:pStyle w:val="BodyText"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always</w:t>
      </w:r>
      <w:r>
        <w:rPr>
          <w:b/>
          <w:bCs/>
        </w:rPr>
        <w:t xml:space="preserve"> keyword matters</w:t>
      </w:r>
      <w:r>
        <w:t xml:space="preserve"> – sets headers even on error responses (4xx, 5xx). Without it, your 500 page leaks without protection.</w:t>
      </w:r>
    </w:p>
    <w:p w14:paraId="142BBE1B" w14:textId="77777777" w:rsidR="0097547D" w:rsidRDefault="00EC0C51">
      <w:r>
        <w:rPr>
          <w:noProof/>
        </w:rPr>
      </w:r>
      <w:r>
        <w:pict w14:anchorId="1A71D81D">
          <v:rect id="Horizontal Line 2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28D697" w14:textId="77777777" w:rsidR="0097547D" w:rsidRDefault="00000000">
      <w:pPr>
        <w:pStyle w:val="Heading2"/>
      </w:pPr>
      <w:bookmarkStart w:id="2" w:name="X26d29208470d9633f47e2724f70ba05fcbbf461"/>
      <w:bookmarkEnd w:id="1"/>
      <w:r>
        <w:t>Content Security Policy: Default Deny, Explicit Allow</w:t>
      </w:r>
    </w:p>
    <w:p w14:paraId="52BD5551" w14:textId="77777777" w:rsidR="0097547D" w:rsidRDefault="00000000">
      <w:pPr>
        <w:pStyle w:val="SourceCode"/>
      </w:pPr>
      <w:r>
        <w:rPr>
          <w:rStyle w:val="CommentTok"/>
        </w:rPr>
        <w:t># In ssl.conf (TLS VirtualHost on port 443)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Content-Security-Policy "default-src 'self' https://chat.example.org; \</w:t>
      </w:r>
      <w:r>
        <w:br/>
      </w:r>
      <w:r>
        <w:rPr>
          <w:rStyle w:val="NormalTok"/>
        </w:rPr>
        <w:t>script</w:t>
      </w:r>
      <w:r>
        <w:rPr>
          <w:rStyle w:val="StringTok"/>
        </w:rPr>
        <w:t>-src 'self' 'unsafe-inline' 'unsafe-eval' https://www.google.com ...; \</w:t>
      </w:r>
      <w:r>
        <w:br/>
      </w:r>
      <w:r>
        <w:rPr>
          <w:rStyle w:val="NormalTok"/>
        </w:rPr>
        <w:t>style-src 'self' 'unsafe-inline' https://chat.example</w:t>
      </w:r>
      <w:r>
        <w:rPr>
          <w:rStyle w:val="StringTok"/>
        </w:rPr>
        <w:t>.org https://fonts.googleapis.com; \</w:t>
      </w:r>
      <w:r>
        <w:br/>
      </w:r>
      <w:r>
        <w:rPr>
          <w:rStyle w:val="NormalTok"/>
        </w:rPr>
        <w:t>connect-src 'self' https://www.google.com https://chat.example</w:t>
      </w:r>
      <w:r>
        <w:rPr>
          <w:rStyle w:val="StringTok"/>
        </w:rPr>
        <w:t>.org; \</w:t>
      </w:r>
      <w:r>
        <w:br/>
      </w:r>
      <w:r>
        <w:rPr>
          <w:rStyle w:val="NormalTok"/>
        </w:rPr>
        <w:t>img-src 'self' data: https://www.google.com ...; \</w:t>
      </w:r>
      <w:r>
        <w:br/>
      </w:r>
      <w:r>
        <w:rPr>
          <w:rStyle w:val="NormalTok"/>
        </w:rPr>
        <w:t>frame-src 'unsafe-inline' https://www.google.com https://chat.example</w:t>
      </w:r>
      <w:r>
        <w:rPr>
          <w:rStyle w:val="StringTok"/>
        </w:rPr>
        <w:t>.org; \</w:t>
      </w:r>
      <w:r>
        <w:br/>
      </w:r>
      <w:r>
        <w:rPr>
          <w:rStyle w:val="NormalTok"/>
        </w:rPr>
        <w:t>frame-ancestors 'self' https://chat.example</w:t>
      </w:r>
      <w:r>
        <w:rPr>
          <w:rStyle w:val="StringTok"/>
        </w:rPr>
        <w:t>.org; \</w:t>
      </w:r>
      <w:r>
        <w:br/>
      </w:r>
      <w:r>
        <w:rPr>
          <w:rStyle w:val="NormalTok"/>
        </w:rPr>
        <w:t>font-src 'self' https://fonts.gstatic.com;"</w:t>
      </w:r>
    </w:p>
    <w:p w14:paraId="447EE502" w14:textId="77777777" w:rsidR="0097547D" w:rsidRDefault="00000000">
      <w:pPr>
        <w:pStyle w:val="FirstParagraph"/>
      </w:pPr>
      <w:r>
        <w:rPr>
          <w:rStyle w:val="VerbatimChar"/>
        </w:rPr>
        <w:t>default-src 'self'</w:t>
      </w:r>
      <w:r>
        <w:t xml:space="preserve"> = baseline. Each directive overrides for specific types. </w:t>
      </w:r>
      <w:r>
        <w:rPr>
          <w:b/>
          <w:bCs/>
        </w:rPr>
        <w:t>Why enumerate every third-party?</w:t>
      </w:r>
      <w:r>
        <w:t xml:space="preserve"> Because </w:t>
      </w:r>
      <w:r>
        <w:rPr>
          <w:rStyle w:val="VerbatimChar"/>
        </w:rPr>
        <w:t>default-src 'self'</w:t>
      </w:r>
      <w:r>
        <w:t xml:space="preserve"> blocks everything else. Forces you to audit every external dependency – a security win by itself.</w:t>
      </w:r>
    </w:p>
    <w:p w14:paraId="53245CBC" w14:textId="77777777" w:rsidR="0097547D" w:rsidRDefault="00000000">
      <w:pPr>
        <w:pStyle w:val="BodyText"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'unsafe-inline'</w:t>
      </w:r>
      <w:r>
        <w:rPr>
          <w:b/>
          <w:bCs/>
        </w:rPr>
        <w:t xml:space="preserve"> trap:</w:t>
      </w:r>
      <w:r>
        <w:t xml:space="preserve"> Remove it if you can. Use nonces instead:</w:t>
      </w:r>
    </w:p>
    <w:p w14:paraId="35067E6D" w14:textId="77777777" w:rsidR="0097547D" w:rsidRDefault="00000000">
      <w:pPr>
        <w:pStyle w:val="SourceCode"/>
      </w:pPr>
      <w:r>
        <w:rPr>
          <w:rStyle w:val="NormalTok"/>
        </w:rPr>
        <w:t>Header</w:t>
      </w:r>
      <w:r>
        <w:rPr>
          <w:rStyle w:val="StringTok"/>
        </w:rPr>
        <w:t xml:space="preserve"> always set Content-Security-Policy "script-src 'self' 'nonce-%{UNIQUE_ID}e'; ..."</w:t>
      </w:r>
    </w:p>
    <w:p w14:paraId="552CE52D" w14:textId="77777777" w:rsidR="0097547D" w:rsidRDefault="00000000">
      <w:pPr>
        <w:pStyle w:val="FirstParagraph"/>
      </w:pPr>
      <w:r>
        <w:t xml:space="preserve">Your app renders </w:t>
      </w:r>
      <w:r>
        <w:rPr>
          <w:rStyle w:val="VerbatimChar"/>
        </w:rPr>
        <w:t>&lt;script nonce="&lt;%= request.attr('UNIQUE_ID') %&gt;"&gt;...</w:t>
      </w:r>
      <w:r>
        <w:t>. More work, actual security.</w:t>
      </w:r>
    </w:p>
    <w:p w14:paraId="3660D76D" w14:textId="77777777" w:rsidR="0097547D" w:rsidRDefault="00EC0C51">
      <w:r>
        <w:rPr>
          <w:noProof/>
        </w:rPr>
      </w:r>
      <w:r>
        <w:pict w14:anchorId="2CE870D0">
          <v:rect id="Horizontal Line 3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352F8A" w14:textId="77777777" w:rsidR="0097547D" w:rsidRDefault="00000000">
      <w:pPr>
        <w:pStyle w:val="Heading2"/>
      </w:pPr>
      <w:bookmarkStart w:id="3" w:name="Xa41fefcc16ccb2f8062c711a4b87328c63c67c7"/>
      <w:bookmarkEnd w:id="2"/>
      <w:r>
        <w:lastRenderedPageBreak/>
        <w:t>Permissions Policy: Disable What You Don’t Use</w:t>
      </w:r>
    </w:p>
    <w:p w14:paraId="5F6D8AC9" w14:textId="77777777" w:rsidR="0097547D" w:rsidRDefault="00000000">
      <w:pPr>
        <w:pStyle w:val="SourceCode"/>
      </w:pPr>
      <w:r>
        <w:rPr>
          <w:rStyle w:val="CommentTok"/>
        </w:rPr>
        <w:t># In ssl.conf (TLS VirtualHost on port 443)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set Permissions-Policy: "accelerometer=(), camera=(), geolocation=(self), \</w:t>
      </w:r>
      <w:r>
        <w:br/>
      </w:r>
      <w:r>
        <w:rPr>
          <w:rStyle w:val="NormalTok"/>
        </w:rPr>
        <w:t>fullscreen=(self), microphone=(), payment=(), usb=(), web-share=()"</w:t>
      </w:r>
    </w:p>
    <w:p w14:paraId="08723011" w14:textId="77777777" w:rsidR="0097547D" w:rsidRDefault="00000000">
      <w:pPr>
        <w:pStyle w:val="FirstParagraph"/>
      </w:pPr>
      <w:r>
        <w:t xml:space="preserve">Empty list </w:t>
      </w:r>
      <w:r>
        <w:rPr>
          <w:rStyle w:val="VerbatimChar"/>
        </w:rPr>
        <w:t>()</w:t>
      </w:r>
      <w:r>
        <w:t xml:space="preserve"> = disabled. </w:t>
      </w:r>
      <w:r>
        <w:rPr>
          <w:rStyle w:val="VerbatimChar"/>
        </w:rPr>
        <w:t>(self)</w:t>
      </w:r>
      <w:r>
        <w:t xml:space="preserve"> = same-origin only. Your portal doesn’t use the camera. If an attacker injects a script, the browser refuses the API call. XSS blast radius shrinks.</w:t>
      </w:r>
    </w:p>
    <w:p w14:paraId="1FAAB6FF" w14:textId="77777777" w:rsidR="0097547D" w:rsidRDefault="00EC0C51">
      <w:r>
        <w:rPr>
          <w:noProof/>
        </w:rPr>
      </w:r>
      <w:r>
        <w:pict w14:anchorId="7D4259CB">
          <v:rect id="Horizontal Line 4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3B1EAA" w14:textId="77777777" w:rsidR="0097547D" w:rsidRDefault="00000000">
      <w:pPr>
        <w:pStyle w:val="Heading2"/>
      </w:pPr>
      <w:bookmarkStart w:id="4" w:name="X6be72fa75d5ac40904e9d9fa55e1e12bab88495"/>
      <w:bookmarkEnd w:id="3"/>
      <w:r>
        <w:t>TLS Hardening: Why TLS 1.2 Only, Why No CBC</w:t>
      </w:r>
    </w:p>
    <w:p w14:paraId="3E144B48" w14:textId="77777777" w:rsidR="0097547D" w:rsidRDefault="00000000">
      <w:pPr>
        <w:pStyle w:val="SourceCode"/>
      </w:pPr>
      <w:r>
        <w:rPr>
          <w:rStyle w:val="CommentTok"/>
        </w:rPr>
        <w:t># In ssl.conf (TLS VirtualHost on port 443)</w:t>
      </w:r>
      <w:r>
        <w:br/>
      </w:r>
      <w:r>
        <w:rPr>
          <w:rStyle w:val="ExtensionTok"/>
        </w:rPr>
        <w:t>SSLProtocol</w:t>
      </w:r>
      <w:r>
        <w:rPr>
          <w:rStyle w:val="CharTok"/>
        </w:rPr>
        <w:t xml:space="preserve"> </w:t>
      </w:r>
      <w:r>
        <w:rPr>
          <w:rStyle w:val="KeywordTok"/>
        </w:rPr>
        <w:t>-ALL</w:t>
      </w:r>
      <w:r>
        <w:rPr>
          <w:rStyle w:val="CharTok"/>
        </w:rPr>
        <w:t xml:space="preserve"> </w:t>
      </w:r>
      <w:r>
        <w:rPr>
          <w:rStyle w:val="KeywordTok"/>
        </w:rPr>
        <w:t>+TLSv1</w:t>
      </w:r>
      <w:r>
        <w:rPr>
          <w:rStyle w:val="CharTok"/>
        </w:rPr>
        <w:t>.2</w:t>
      </w:r>
      <w:r>
        <w:br/>
      </w:r>
      <w:r>
        <w:rPr>
          <w:rStyle w:val="ExtensionTok"/>
        </w:rPr>
        <w:t>SSLHonorCipherOrder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>SSLCipherSuite</w:t>
      </w:r>
      <w:r>
        <w:rPr>
          <w:rStyle w:val="StringTok"/>
        </w:rPr>
        <w:t xml:space="preserve"> HIGH:!aNULL:!MD5:!3DES:!RC4:!CBC:!AES128-SHA:!AES128-SHA256:!AES256-SHA:!AES256-SHA256:!CAMELLIA128-SHA:!CAMELLIA128-SHA256:!CAMELLIA256-SHA:!CAMELLIA256-SHA256:!DHE-RSA-AES128-SHA:!DHE-RSA-AES128-SHA256:!DHE-RSA-AES256-SHA:!DHE-RSA-AES256-SHA256:!DHE-RSA-CAMELLIA128-SHA:!DHE-RSA-CAMELLIA128-SHA256:!DHE-RSA-CAMELLIA256-SHA:!DHE-RSA-CAMELLIA256-SHA256:!ECDHE-RSA-AES128-SHA:!ECDHE-RSA-AES128-SHA256:!ECDHE-RSA-AES256-SHA:!ECDHE-RSA-AES256-SHA384:!ECDHE-RSA-CAMELLIA128-SHA256:!ECDHE-RSA-CAMELLIA256-SHA384</w:t>
      </w:r>
    </w:p>
    <w:p w14:paraId="2B98D5CF" w14:textId="77777777" w:rsidR="0097547D" w:rsidRDefault="00000000">
      <w:pPr>
        <w:pStyle w:val="FirstParagraph"/>
      </w:pPr>
      <w:r>
        <w:rPr>
          <w:b/>
          <w:bCs/>
        </w:rPr>
        <w:t>Translation: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7547D" w14:paraId="6936BEE4" w14:textId="77777777" w:rsidTr="00975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14F3912" w14:textId="77777777" w:rsidR="0097547D" w:rsidRDefault="00000000">
            <w:pPr>
              <w:pStyle w:val="Compact"/>
            </w:pPr>
            <w:r>
              <w:t>Setting</w:t>
            </w:r>
          </w:p>
        </w:tc>
        <w:tc>
          <w:tcPr>
            <w:tcW w:w="3960" w:type="dxa"/>
          </w:tcPr>
          <w:p w14:paraId="774D3D54" w14:textId="77777777" w:rsidR="0097547D" w:rsidRDefault="00000000">
            <w:pPr>
              <w:pStyle w:val="Compact"/>
            </w:pPr>
            <w:r>
              <w:t>Meaning</w:t>
            </w:r>
          </w:p>
        </w:tc>
      </w:tr>
      <w:tr w:rsidR="0097547D" w14:paraId="2A67481D" w14:textId="77777777">
        <w:tc>
          <w:tcPr>
            <w:tcW w:w="3960" w:type="dxa"/>
          </w:tcPr>
          <w:p w14:paraId="744628EF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SSLProtocol -ALL +TLSv1.2</w:t>
            </w:r>
          </w:p>
        </w:tc>
        <w:tc>
          <w:tcPr>
            <w:tcW w:w="3960" w:type="dxa"/>
          </w:tcPr>
          <w:p w14:paraId="429D5F8C" w14:textId="77777777" w:rsidR="0097547D" w:rsidRDefault="00000000">
            <w:pPr>
              <w:pStyle w:val="Compact"/>
            </w:pPr>
            <w:r>
              <w:t>Only TLS 1.2. No 1.0/1.1 (broken), no 1.3 (baseline hasn’t approved)</w:t>
            </w:r>
          </w:p>
        </w:tc>
      </w:tr>
      <w:tr w:rsidR="0097547D" w14:paraId="653D9FEB" w14:textId="77777777">
        <w:tc>
          <w:tcPr>
            <w:tcW w:w="3960" w:type="dxa"/>
          </w:tcPr>
          <w:p w14:paraId="57465A99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SSLHonorCipherOrder on</w:t>
            </w:r>
          </w:p>
        </w:tc>
        <w:tc>
          <w:tcPr>
            <w:tcW w:w="3960" w:type="dxa"/>
          </w:tcPr>
          <w:p w14:paraId="410E8629" w14:textId="77777777" w:rsidR="0097547D" w:rsidRDefault="00000000">
            <w:pPr>
              <w:pStyle w:val="Compact"/>
            </w:pPr>
            <w:r>
              <w:t>Server picks cipher, not client. Prevents downgrade</w:t>
            </w:r>
          </w:p>
        </w:tc>
      </w:tr>
      <w:tr w:rsidR="0097547D" w14:paraId="7A4EE899" w14:textId="77777777">
        <w:tc>
          <w:tcPr>
            <w:tcW w:w="3960" w:type="dxa"/>
          </w:tcPr>
          <w:p w14:paraId="082CF016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SSLCipherSuite HIGH:!aNULL:!MD5:!3DES:!RC4:!CBC:...</w:t>
            </w:r>
          </w:p>
        </w:tc>
        <w:tc>
          <w:tcPr>
            <w:tcW w:w="3960" w:type="dxa"/>
          </w:tcPr>
          <w:p w14:paraId="3F033D2E" w14:textId="77777777" w:rsidR="0097547D" w:rsidRDefault="00000000">
            <w:pPr>
              <w:pStyle w:val="Compact"/>
            </w:pPr>
            <w:r>
              <w:t xml:space="preserve">Removes anonymous auth, MD5, 3DES, RC4, </w:t>
            </w:r>
            <w:r>
              <w:rPr>
                <w:b/>
                <w:bCs/>
              </w:rPr>
              <w:t>all CBC</w:t>
            </w:r>
            <w:r>
              <w:t xml:space="preserve">, 128-bit, SHA-1, CAMELLIA, weak DHE/ECDHE. Left: </w:t>
            </w:r>
            <w:r>
              <w:rPr>
                <w:b/>
                <w:bCs/>
              </w:rPr>
              <w:t>AES-256-GCM</w:t>
            </w:r>
            <w:r>
              <w:t xml:space="preserve"> and </w:t>
            </w:r>
            <w:r>
              <w:rPr>
                <w:b/>
                <w:bCs/>
              </w:rPr>
              <w:t>CHACHA20-POLY1305</w:t>
            </w:r>
            <w:r>
              <w:t xml:space="preserve"> – AEAD, no padding oracle</w:t>
            </w:r>
          </w:p>
        </w:tc>
      </w:tr>
    </w:tbl>
    <w:p w14:paraId="403E1C16" w14:textId="77777777" w:rsidR="0097547D" w:rsidRDefault="00000000">
      <w:pPr>
        <w:pStyle w:val="BodyText"/>
      </w:pPr>
      <w:r>
        <w:rPr>
          <w:b/>
          <w:bCs/>
        </w:rPr>
        <w:t>Why no CBC?</w:t>
      </w:r>
      <w:r>
        <w:t xml:space="preserve"> Padding oracle attacks (Lucky Thirteen, POODLE). AEAD authenticates </w:t>
      </w:r>
      <w:r>
        <w:rPr>
          <w:i/>
          <w:iCs/>
        </w:rPr>
        <w:t>before</w:t>
      </w:r>
      <w:r>
        <w:t xml:space="preserve"> decrypting – no padding, no oracle.</w:t>
      </w:r>
    </w:p>
    <w:p w14:paraId="29C83E0D" w14:textId="77777777" w:rsidR="0097547D" w:rsidRDefault="00000000">
      <w:pPr>
        <w:pStyle w:val="BodyText"/>
      </w:pPr>
      <w:r>
        <w:rPr>
          <w:b/>
          <w:bCs/>
        </w:rPr>
        <w:t>Why TLS 1.2 only?</w:t>
      </w:r>
      <w:r>
        <w:t xml:space="preserve"> Compliance baseline. When it updates, change one line.</w:t>
      </w:r>
    </w:p>
    <w:p w14:paraId="02014C32" w14:textId="77777777" w:rsidR="0097547D" w:rsidRDefault="00EC0C51">
      <w:r>
        <w:rPr>
          <w:noProof/>
        </w:rPr>
      </w:r>
      <w:r>
        <w:pict w14:anchorId="441314A6">
          <v:rect id="Horizontal Line 5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D4DAFB" w14:textId="77777777" w:rsidR="0097547D" w:rsidRDefault="00000000">
      <w:pPr>
        <w:pStyle w:val="Heading2"/>
      </w:pPr>
      <w:bookmarkStart w:id="5" w:name="Xaa7e222bdcab36886b397d14c1cb7bb98bed1fa"/>
      <w:bookmarkEnd w:id="4"/>
      <w:r>
        <w:lastRenderedPageBreak/>
        <w:t>ModSecurity WAF: CRS with Surgical Exclusions</w:t>
      </w:r>
    </w:p>
    <w:p w14:paraId="2EE1873C" w14:textId="77777777" w:rsidR="0097547D" w:rsidRDefault="00000000">
      <w:pPr>
        <w:pStyle w:val="SourceCode"/>
      </w:pPr>
      <w:r>
        <w:rPr>
          <w:rStyle w:val="CommentTok"/>
        </w:rPr>
        <w:t># In ssl.conf (TLS VirtualHost on port 443)</w:t>
      </w:r>
      <w:r>
        <w:br/>
      </w:r>
      <w:r>
        <w:rPr>
          <w:rStyle w:val="FunctionTok"/>
        </w:rPr>
        <w:t>&lt;IfModule</w:t>
      </w:r>
      <w:r>
        <w:rPr>
          <w:rStyle w:val="AttributeTok"/>
        </w:rPr>
        <w:t xml:space="preserve"> security2_module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SecRuleEngine On</w:t>
      </w:r>
      <w:r>
        <w:br/>
      </w:r>
      <w:r>
        <w:rPr>
          <w:rStyle w:val="NormalTok"/>
        </w:rPr>
        <w:t xml:space="preserve">    SecRequestBodyAccess On</w:t>
      </w:r>
      <w:r>
        <w:br/>
      </w:r>
      <w:r>
        <w:rPr>
          <w:rStyle w:val="NormalTok"/>
        </w:rPr>
        <w:t xml:space="preserve">    SecRequestBodyLimit 13107200</w:t>
      </w:r>
      <w:r>
        <w:br/>
      </w:r>
      <w:r>
        <w:rPr>
          <w:rStyle w:val="NormalTok"/>
        </w:rPr>
        <w:t xml:space="preserve">    SecAuditEngine RelevantOnly</w:t>
      </w:r>
      <w:r>
        <w:br/>
      </w:r>
      <w:r>
        <w:rPr>
          <w:rStyle w:val="NormalTok"/>
        </w:rPr>
        <w:t xml:space="preserve">    SecAuditLogRelevantStatus "^(?:5|4(?!04))"</w:t>
      </w:r>
      <w:r>
        <w:br/>
      </w:r>
      <w:r>
        <w:rPr>
          <w:rStyle w:val="NormalTok"/>
        </w:rPr>
        <w:t xml:space="preserve">    SecAuditLogFormat JSON</w:t>
      </w:r>
      <w:r>
        <w:br/>
      </w:r>
      <w:r>
        <w:rPr>
          <w:rStyle w:val="NormalTok"/>
        </w:rPr>
        <w:t xml:space="preserve">    SecAuditLogType Concurrent</w:t>
      </w:r>
      <w:r>
        <w:br/>
      </w:r>
      <w:r>
        <w:rPr>
          <w:rStyle w:val="NormalTok"/>
        </w:rPr>
        <w:t xml:space="preserve">    SecAuditLogStorageDir /var/log/httpd/modsec_audit</w:t>
      </w:r>
      <w:r>
        <w:br/>
      </w:r>
      <w:r>
        <w:rPr>
          <w:rStyle w:val="NormalTok"/>
        </w:rPr>
        <w:t xml:space="preserve">    SecAuditLog /var/log/httpd/modsec_audit.log</w:t>
      </w:r>
      <w:r>
        <w:br/>
      </w:r>
      <w:r>
        <w:br/>
      </w:r>
      <w:r>
        <w:rPr>
          <w:rStyle w:val="NormalTok"/>
        </w:rPr>
        <w:t xml:space="preserve">    Include</w:t>
      </w:r>
      <w:r>
        <w:rPr>
          <w:rStyle w:val="StringTok"/>
        </w:rPr>
        <w:t xml:space="preserve"> /usr/local/apache2/conf/modsecurity.d/coreruleset-3.3.4/crs-setup.conf</w:t>
      </w:r>
      <w:r>
        <w:br/>
      </w:r>
      <w:r>
        <w:rPr>
          <w:rStyle w:val="NormalTok"/>
        </w:rPr>
        <w:t xml:space="preserve">    Include</w:t>
      </w:r>
      <w:r>
        <w:rPr>
          <w:rStyle w:val="StringTok"/>
        </w:rPr>
        <w:t xml:space="preserve"> /usr/local/apache2/conf/modsecurity.d/coreruleset-3.3.4/rules/*.conf</w:t>
      </w:r>
      <w:r>
        <w:br/>
      </w:r>
      <w:r>
        <w:rPr>
          <w:rStyle w:val="NormalTok"/>
        </w:rPr>
        <w:t xml:space="preserve">    Include</w:t>
      </w:r>
      <w:r>
        <w:rPr>
          <w:rStyle w:val="StringTok"/>
        </w:rPr>
        <w:t xml:space="preserve"> /usr/local/apache2/conf/modsecurity.d/local_rules/*.conf</w:t>
      </w:r>
      <w:r>
        <w:br/>
      </w:r>
      <w:r>
        <w:rPr>
          <w:rStyle w:val="FunctionTok"/>
        </w:rPr>
        <w:t>&lt;/IfModule&gt;</w:t>
      </w:r>
    </w:p>
    <w:p w14:paraId="1D0DCE2C" w14:textId="77777777" w:rsidR="0097547D" w:rsidRDefault="00000000">
      <w:pPr>
        <w:pStyle w:val="FirstParagraph"/>
      </w:pPr>
      <w:r>
        <w:rPr>
          <w:b/>
          <w:bCs/>
        </w:rPr>
        <w:t>Key settings: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7547D" w14:paraId="69D8BCAD" w14:textId="77777777" w:rsidTr="00975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AB4038" w14:textId="77777777" w:rsidR="0097547D" w:rsidRDefault="00000000">
            <w:pPr>
              <w:pStyle w:val="Compact"/>
            </w:pPr>
            <w:r>
              <w:t>Setting</w:t>
            </w:r>
          </w:p>
        </w:tc>
        <w:tc>
          <w:tcPr>
            <w:tcW w:w="3960" w:type="dxa"/>
          </w:tcPr>
          <w:p w14:paraId="05CB7874" w14:textId="77777777" w:rsidR="0097547D" w:rsidRDefault="00000000">
            <w:pPr>
              <w:pStyle w:val="Compact"/>
            </w:pPr>
            <w:r>
              <w:t>Purpose</w:t>
            </w:r>
          </w:p>
        </w:tc>
      </w:tr>
      <w:tr w:rsidR="0097547D" w14:paraId="47310871" w14:textId="77777777">
        <w:tc>
          <w:tcPr>
            <w:tcW w:w="3960" w:type="dxa"/>
          </w:tcPr>
          <w:p w14:paraId="3ACB1E14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SecRuleEngine On</w:t>
            </w:r>
          </w:p>
        </w:tc>
        <w:tc>
          <w:tcPr>
            <w:tcW w:w="3960" w:type="dxa"/>
          </w:tcPr>
          <w:p w14:paraId="1D4DA7F4" w14:textId="77777777" w:rsidR="0097547D" w:rsidRDefault="00000000">
            <w:pPr>
              <w:pStyle w:val="Compact"/>
            </w:pPr>
            <w:r>
              <w:t xml:space="preserve">Blocking mode. </w:t>
            </w:r>
            <w:r>
              <w:rPr>
                <w:rStyle w:val="VerbatimChar"/>
              </w:rPr>
              <w:t>DetectionOnly</w:t>
            </w:r>
            <w:r>
              <w:t xml:space="preserve"> = logs only (tuning only)</w:t>
            </w:r>
          </w:p>
        </w:tc>
      </w:tr>
      <w:tr w:rsidR="0097547D" w14:paraId="4D6D3BB8" w14:textId="77777777">
        <w:tc>
          <w:tcPr>
            <w:tcW w:w="3960" w:type="dxa"/>
          </w:tcPr>
          <w:p w14:paraId="3F1DB7DC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SecRequestBodyAccess On</w:t>
            </w:r>
          </w:p>
        </w:tc>
        <w:tc>
          <w:tcPr>
            <w:tcW w:w="3960" w:type="dxa"/>
          </w:tcPr>
          <w:p w14:paraId="72234078" w14:textId="77777777" w:rsidR="0097547D" w:rsidRDefault="00000000">
            <w:pPr>
              <w:pStyle w:val="Compact"/>
            </w:pPr>
            <w:r>
              <w:t>Inspects POST/PUT bodies (JSON, XML, form)</w:t>
            </w:r>
          </w:p>
        </w:tc>
      </w:tr>
      <w:tr w:rsidR="0097547D" w14:paraId="626B4A50" w14:textId="77777777">
        <w:tc>
          <w:tcPr>
            <w:tcW w:w="3960" w:type="dxa"/>
          </w:tcPr>
          <w:p w14:paraId="7298F30F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SecAuditEngine RelevantOnly</w:t>
            </w:r>
          </w:p>
        </w:tc>
        <w:tc>
          <w:tcPr>
            <w:tcW w:w="3960" w:type="dxa"/>
          </w:tcPr>
          <w:p w14:paraId="70B171E5" w14:textId="77777777" w:rsidR="0097547D" w:rsidRDefault="00000000">
            <w:pPr>
              <w:pStyle w:val="Compact"/>
            </w:pPr>
            <w:r>
              <w:t>Logs only transactions with triggered rules or errors (4xx/5xx except 404). Cuts volume 90%+</w:t>
            </w:r>
          </w:p>
        </w:tc>
      </w:tr>
      <w:tr w:rsidR="0097547D" w14:paraId="27A66F20" w14:textId="77777777">
        <w:tc>
          <w:tcPr>
            <w:tcW w:w="3960" w:type="dxa"/>
          </w:tcPr>
          <w:p w14:paraId="490EBD19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SecAuditLogFormat JSON</w:t>
            </w:r>
          </w:p>
        </w:tc>
        <w:tc>
          <w:tcPr>
            <w:tcW w:w="3960" w:type="dxa"/>
          </w:tcPr>
          <w:p w14:paraId="55794059" w14:textId="77777777" w:rsidR="0097547D" w:rsidRDefault="00000000">
            <w:pPr>
              <w:pStyle w:val="Compact"/>
            </w:pPr>
            <w:r>
              <w:t>Structured logs for SIEM/Splunk/Elastic</w:t>
            </w:r>
          </w:p>
        </w:tc>
      </w:tr>
      <w:tr w:rsidR="0097547D" w14:paraId="7A27699E" w14:textId="77777777">
        <w:tc>
          <w:tcPr>
            <w:tcW w:w="3960" w:type="dxa"/>
          </w:tcPr>
          <w:p w14:paraId="3701DB78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SecAuditLogType Concurrent</w:t>
            </w:r>
          </w:p>
        </w:tc>
        <w:tc>
          <w:tcPr>
            <w:tcW w:w="3960" w:type="dxa"/>
          </w:tcPr>
          <w:p w14:paraId="5D4D50F3" w14:textId="77777777" w:rsidR="0097547D" w:rsidRDefault="00000000">
            <w:pPr>
              <w:pStyle w:val="Compact"/>
            </w:pPr>
            <w:r>
              <w:t>Each transaction to own file. No lock contention</w:t>
            </w:r>
          </w:p>
        </w:tc>
      </w:tr>
      <w:tr w:rsidR="0097547D" w14:paraId="61F41A40" w14:textId="77777777">
        <w:tc>
          <w:tcPr>
            <w:tcW w:w="3960" w:type="dxa"/>
          </w:tcPr>
          <w:p w14:paraId="550BCF74" w14:textId="77777777" w:rsidR="0097547D" w:rsidRDefault="00000000">
            <w:pPr>
              <w:pStyle w:val="Compact"/>
            </w:pPr>
            <w:r>
              <w:rPr>
                <w:rStyle w:val="VerbatimChar"/>
              </w:rPr>
              <w:t>Include ... local_rules/*.conf</w:t>
            </w:r>
          </w:p>
        </w:tc>
        <w:tc>
          <w:tcPr>
            <w:tcW w:w="3960" w:type="dxa"/>
          </w:tcPr>
          <w:p w14:paraId="41227520" w14:textId="77777777" w:rsidR="0097547D" w:rsidRDefault="00000000">
            <w:pPr>
              <w:pStyle w:val="Compact"/>
            </w:pPr>
            <w:r>
              <w:rPr>
                <w:b/>
                <w:bCs/>
              </w:rPr>
              <w:t>Your overrides.</w:t>
            </w:r>
            <w:r>
              <w:t xml:space="preserve"> Never edit CRS directly. Loads last, wins</w:t>
            </w:r>
          </w:p>
        </w:tc>
      </w:tr>
    </w:tbl>
    <w:p w14:paraId="6C9FE9FB" w14:textId="77777777" w:rsidR="0097547D" w:rsidRDefault="00000000">
      <w:pPr>
        <w:pStyle w:val="Heading3"/>
      </w:pPr>
      <w:bookmarkStart w:id="6" w:name="X07a6400c6958f879c07ade2605b4e9186756263"/>
      <w:r>
        <w:t>Per-Location Exclusions: Surgical, Not Nuclear</w:t>
      </w:r>
    </w:p>
    <w:p w14:paraId="4DE02F21" w14:textId="77777777" w:rsidR="0097547D" w:rsidRDefault="00000000">
      <w:pPr>
        <w:pStyle w:val="SourceCode"/>
      </w:pPr>
      <w:r>
        <w:rPr>
          <w:rStyle w:val="FunctionTok"/>
        </w:rPr>
        <w:t>&lt;LocationMatch</w:t>
      </w:r>
      <w:r>
        <w:rPr>
          <w:rStyle w:val="AttributeTok"/>
        </w:rPr>
        <w:t xml:space="preserve"> "^/server/api/system/scripts/export"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&lt;IfModule</w:t>
      </w:r>
      <w:r>
        <w:rPr>
          <w:rStyle w:val="AttributeTok"/>
        </w:rPr>
        <w:t xml:space="preserve"> mod_security2.c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SecRuleEngine Off</w:t>
      </w:r>
      <w:r>
        <w:br/>
      </w:r>
      <w:r>
        <w:rPr>
          <w:rStyle w:val="NormalTok"/>
        </w:rPr>
        <w:t xml:space="preserve">        SecAuditEngine Off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&lt;/IfModule&gt;</w:t>
      </w:r>
      <w:r>
        <w:br/>
      </w:r>
      <w:r>
        <w:rPr>
          <w:rStyle w:val="FunctionTok"/>
        </w:rPr>
        <w:t>&lt;/LocationMatch&gt;</w:t>
      </w:r>
      <w:r>
        <w:br/>
      </w:r>
      <w:r>
        <w:br/>
      </w:r>
      <w:r>
        <w:rPr>
          <w:rStyle w:val="FunctionTok"/>
        </w:rPr>
        <w:t>&lt;LocationMatch</w:t>
      </w:r>
      <w:r>
        <w:rPr>
          <w:rStyle w:val="AttributeTok"/>
        </w:rPr>
        <w:t xml:space="preserve"> "^/server/api/core/bundles"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&lt;IfModule</w:t>
      </w:r>
      <w:r>
        <w:rPr>
          <w:rStyle w:val="AttributeTok"/>
        </w:rPr>
        <w:t xml:space="preserve"> mod_security2.c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SecRuleRemoveById 920350 949110 920420 980130 200003</w:t>
      </w:r>
      <w:r>
        <w:br/>
      </w:r>
      <w:r>
        <w:rPr>
          <w:rStyle w:val="NormalTok"/>
        </w:rPr>
        <w:t xml:space="preserve">        SecRequestBodyLimit 16106127360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&lt;/IfModule&gt;</w:t>
      </w:r>
      <w:r>
        <w:br/>
      </w:r>
      <w:r>
        <w:rPr>
          <w:rStyle w:val="FunctionTok"/>
        </w:rPr>
        <w:t>&lt;/LocationMatch&gt;</w:t>
      </w:r>
    </w:p>
    <w:p w14:paraId="2C7CE306" w14:textId="77777777" w:rsidR="0097547D" w:rsidRDefault="00000000">
      <w:pPr>
        <w:pStyle w:val="FirstParagraph"/>
      </w:pPr>
      <w:r>
        <w:rPr>
          <w:b/>
          <w:bCs/>
        </w:rPr>
        <w:t>Why this approach:</w:t>
      </w:r>
    </w:p>
    <w:p w14:paraId="4E1E3572" w14:textId="77777777" w:rsidR="0097547D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metadata-export</w:t>
      </w:r>
      <w:r>
        <w:t xml:space="preserve"> – Huge XML/CSV exports trigger 50 CRS rules. Turn off engine for </w:t>
      </w:r>
      <w:r>
        <w:rPr>
          <w:i/>
          <w:iCs/>
        </w:rPr>
        <w:t>this one endpoint</w:t>
      </w:r>
      <w:r>
        <w:t>. Internal, authenticated, rate-limited – acceptable risk.</w:t>
      </w:r>
    </w:p>
    <w:p w14:paraId="77F52F33" w14:textId="77777777" w:rsidR="0097547D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bundles</w:t>
      </w:r>
      <w:r>
        <w:t xml:space="preserve"> – Legitimate 16 GB uploads. Don’t turn off engine. Surgically remove 5 false-positive rules:</w:t>
      </w:r>
    </w:p>
    <w:p w14:paraId="1420C119" w14:textId="77777777" w:rsidR="0097547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920350</w:t>
      </w:r>
      <w:r>
        <w:t xml:space="preserve"> – Host header anomalies (large uploads trigger buffer logic)</w:t>
      </w:r>
    </w:p>
    <w:p w14:paraId="479CA271" w14:textId="77777777" w:rsidR="0097547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949110</w:t>
      </w:r>
      <w:r>
        <w:t xml:space="preserve"> – XSS in body (base64 blobs look like scripts)</w:t>
      </w:r>
    </w:p>
    <w:p w14:paraId="5F109208" w14:textId="77777777" w:rsidR="0097547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920420</w:t>
      </w:r>
      <w:r>
        <w:t xml:space="preserve"> – SQLi in args (binary data matches SQL patterns)</w:t>
      </w:r>
    </w:p>
    <w:p w14:paraId="19BF139A" w14:textId="77777777" w:rsidR="0097547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980130</w:t>
      </w:r>
      <w:r>
        <w:t xml:space="preserve"> – RFI detection (URLs in multipart parts)</w:t>
      </w:r>
    </w:p>
    <w:p w14:paraId="525FB47D" w14:textId="77777777" w:rsidR="0097547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200003</w:t>
      </w:r>
      <w:r>
        <w:t xml:space="preserve"> – Multipart boundary validation (large parts look malformed)</w:t>
      </w:r>
    </w:p>
    <w:p w14:paraId="3C9C0C6E" w14:textId="77777777" w:rsidR="0097547D" w:rsidRDefault="00000000">
      <w:pPr>
        <w:pStyle w:val="Compact"/>
        <w:numPr>
          <w:ilvl w:val="1"/>
          <w:numId w:val="3"/>
        </w:numPr>
      </w:pPr>
      <w:r>
        <w:t xml:space="preserve">16 GB limit </w:t>
      </w:r>
      <w:r>
        <w:rPr>
          <w:i/>
          <w:iCs/>
        </w:rPr>
        <w:t>only</w:t>
      </w:r>
      <w:r>
        <w:t xml:space="preserve"> for this endpoint.</w:t>
      </w:r>
    </w:p>
    <w:p w14:paraId="4995BCD0" w14:textId="77777777" w:rsidR="0097547D" w:rsidRDefault="00000000">
      <w:pPr>
        <w:pStyle w:val="FirstParagraph"/>
      </w:pPr>
      <w:r>
        <w:rPr>
          <w:b/>
          <w:bCs/>
        </w:rPr>
        <w:t>Why exceptions are sometimes necessary:</w:t>
      </w:r>
    </w:p>
    <w:p w14:paraId="10796423" w14:textId="77777777" w:rsidR="0097547D" w:rsidRDefault="00000000">
      <w:pPr>
        <w:pStyle w:val="BodyText"/>
      </w:pPr>
      <w:r>
        <w:t xml:space="preserve">The CRS is designed to catch </w:t>
      </w:r>
      <w:r>
        <w:rPr>
          <w:i/>
          <w:iCs/>
        </w:rPr>
        <w:t>malicious</w:t>
      </w:r>
      <w:r>
        <w:t xml:space="preserve"> patterns – but legitimate applications sometimes generate traffic that </w:t>
      </w:r>
      <w:r>
        <w:rPr>
          <w:i/>
          <w:iCs/>
        </w:rPr>
        <w:t>looks</w:t>
      </w:r>
      <w:r>
        <w:t xml:space="preserve"> malicious to a pattern matcher. Base64-encoded binary blobs look like obfuscated payloads. Large multipart uploads trigger buffer overflow heuristics. XML exports with inline data match SQL injection patterns.</w:t>
      </w:r>
    </w:p>
    <w:p w14:paraId="1C034DC3" w14:textId="77777777" w:rsidR="0097547D" w:rsidRDefault="00000000">
      <w:pPr>
        <w:pStyle w:val="BodyText"/>
      </w:pPr>
      <w:r>
        <w:t>You have two choices: break the application, or scope an exception.</w:t>
      </w:r>
    </w:p>
    <w:p w14:paraId="45CAEA69" w14:textId="77777777" w:rsidR="0097547D" w:rsidRDefault="00000000">
      <w:pPr>
        <w:pStyle w:val="BodyText"/>
      </w:pPr>
      <w:r>
        <w:t>Breaking the application means developers work around you – they disable the WAF entirely, move the endpoint outside the proxy, or (worst case) push vulnerable code because “the WAF blocks it anyway.”</w:t>
      </w:r>
    </w:p>
    <w:p w14:paraId="148F9D4E" w14:textId="77777777" w:rsidR="0097547D" w:rsidRDefault="00000000">
      <w:pPr>
        <w:pStyle w:val="BodyText"/>
      </w:pPr>
      <w:r>
        <w:t xml:space="preserve">Scoped exceptions keep the WAF active for 99.9% of traffic while acknowledging reality: </w:t>
      </w:r>
      <w:r>
        <w:rPr>
          <w:b/>
          <w:bCs/>
        </w:rPr>
        <w:t>your job is to secure the application, not prevent it from working.</w:t>
      </w:r>
    </w:p>
    <w:p w14:paraId="64928709" w14:textId="77777777" w:rsidR="0097547D" w:rsidRDefault="00000000">
      <w:pPr>
        <w:pStyle w:val="BodyText"/>
      </w:pPr>
      <w:r>
        <w:t xml:space="preserve">The key is </w:t>
      </w:r>
      <w:r>
        <w:rPr>
          <w:i/>
          <w:iCs/>
        </w:rPr>
        <w:t>how</w:t>
      </w:r>
      <w:r>
        <w:t xml:space="preserve"> you scope it: - </w:t>
      </w:r>
      <w:r>
        <w:rPr>
          <w:b/>
          <w:bCs/>
        </w:rPr>
        <w:t xml:space="preserve">Exact </w:t>
      </w:r>
      <w:r>
        <w:rPr>
          <w:rStyle w:val="VerbatimChar"/>
          <w:b/>
          <w:bCs/>
        </w:rPr>
        <w:t>LocationMatch</w:t>
      </w:r>
      <w:r>
        <w:t xml:space="preserve"> – only this path, not </w:t>
      </w:r>
      <w:r>
        <w:rPr>
          <w:rStyle w:val="VerbatimChar"/>
        </w:rPr>
        <w:t>/bundles/*</w:t>
      </w:r>
      <w:r>
        <w:t xml:space="preserve"> or </w:t>
      </w:r>
      <w:r>
        <w:rPr>
          <w:rStyle w:val="VerbatimChar"/>
        </w:rPr>
        <w:t>/api/**</w:t>
      </w:r>
      <w:r>
        <w:t xml:space="preserve"> - </w:t>
      </w:r>
      <w:r>
        <w:rPr>
          <w:b/>
          <w:bCs/>
        </w:rPr>
        <w:t>Specific rule IDs</w:t>
      </w:r>
      <w:r>
        <w:t xml:space="preserve"> – only the 5 rules causing false positives, not the whole engine - </w:t>
      </w:r>
      <w:r>
        <w:rPr>
          <w:b/>
          <w:bCs/>
        </w:rPr>
        <w:t>Documented rationale</w:t>
      </w:r>
      <w:r>
        <w:t xml:space="preserve"> – each </w:t>
      </w:r>
      <w:r>
        <w:rPr>
          <w:rStyle w:val="VerbatimChar"/>
        </w:rPr>
        <w:t>SecRuleRemoveById</w:t>
      </w:r>
      <w:r>
        <w:t xml:space="preserve"> has a comment explaining </w:t>
      </w:r>
      <w:r>
        <w:rPr>
          <w:i/>
          <w:iCs/>
        </w:rPr>
        <w:t>why</w:t>
      </w:r>
      <w:r>
        <w:t xml:space="preserve"> and </w:t>
      </w:r>
      <w:r>
        <w:rPr>
          <w:i/>
          <w:iCs/>
        </w:rPr>
        <w:t>what mitigates the risk</w:t>
      </w:r>
      <w:r>
        <w:t xml:space="preserve"> (internal only, authenticated, rate-limited, etc.) - </w:t>
      </w:r>
      <w:r>
        <w:rPr>
          <w:b/>
          <w:bCs/>
        </w:rPr>
        <w:t>Audit trail</w:t>
      </w:r>
      <w:r>
        <w:t xml:space="preserve"> – the config </w:t>
      </w:r>
      <w:r>
        <w:rPr>
          <w:i/>
          <w:iCs/>
        </w:rPr>
        <w:t>is</w:t>
      </w:r>
      <w:r>
        <w:t xml:space="preserve"> the documentation. Auditors see exactly what was excluded and why.</w:t>
      </w:r>
    </w:p>
    <w:p w14:paraId="64534BF8" w14:textId="77777777" w:rsidR="0097547D" w:rsidRDefault="00000000">
      <w:pPr>
        <w:pStyle w:val="BodyText"/>
      </w:pPr>
      <w:r>
        <w:rPr>
          <w:b/>
          <w:bCs/>
        </w:rPr>
        <w:t>The rule:</w:t>
      </w:r>
      <w:r>
        <w:t xml:space="preserve"> Never disable </w:t>
      </w:r>
      <w:r>
        <w:rPr>
          <w:rStyle w:val="VerbatimChar"/>
        </w:rPr>
        <w:t>SecRuleEngine</w:t>
      </w:r>
      <w:r>
        <w:t xml:space="preserve"> globally. Never disable a rule globally. Scope to exact </w:t>
      </w:r>
      <w:r>
        <w:rPr>
          <w:rStyle w:val="VerbatimChar"/>
        </w:rPr>
        <w:t>LocationMatch</w:t>
      </w:r>
      <w:r>
        <w:t>.</w:t>
      </w:r>
    </w:p>
    <w:p w14:paraId="6A9651EB" w14:textId="77777777" w:rsidR="0097547D" w:rsidRDefault="00EC0C51">
      <w:r>
        <w:rPr>
          <w:noProof/>
        </w:rPr>
      </w:r>
      <w:r>
        <w:pict w14:anchorId="04D80DC6">
          <v:rect id="Horizontal Line 6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D182A2" w14:textId="77777777" w:rsidR="0097547D" w:rsidRDefault="00000000">
      <w:pPr>
        <w:pStyle w:val="Heading2"/>
      </w:pPr>
      <w:bookmarkStart w:id="7" w:name="what-this-means-for-your-strategy"/>
      <w:bookmarkEnd w:id="5"/>
      <w:bookmarkEnd w:id="6"/>
      <w:r>
        <w:lastRenderedPageBreak/>
        <w:t>What This Means for Your Strategy</w:t>
      </w:r>
    </w:p>
    <w:p w14:paraId="378D47A9" w14:textId="77777777" w:rsidR="0097547D" w:rsidRDefault="00000000">
      <w:pPr>
        <w:pStyle w:val="FirstParagraph"/>
      </w:pPr>
      <w:r>
        <w:t xml:space="preserve">Here’s the strategic payoff: when you configure headers, TLS, and WAF together, you create a </w:t>
      </w:r>
      <w:r>
        <w:rPr>
          <w:b/>
          <w:bCs/>
        </w:rPr>
        <w:t>unified enforcement plane</w:t>
      </w:r>
      <w:r>
        <w:t>. The browser enforces CSP/HSTS. The transport enforces TLS 1.2 + AEAD. The WAF enforces payload rules. An attacker has to bypass all three simultaneously – and they’re independent controls.</w:t>
      </w:r>
    </w:p>
    <w:p w14:paraId="4202EAD2" w14:textId="77777777" w:rsidR="0097547D" w:rsidRDefault="00000000">
      <w:pPr>
        <w:pStyle w:val="BodyText"/>
      </w:pPr>
      <w:r>
        <w:t xml:space="preserve">That’s not just “defense in depth.” That’s </w:t>
      </w:r>
      <w:r>
        <w:rPr>
          <w:b/>
          <w:bCs/>
        </w:rPr>
        <w:t>defense in breadth</w:t>
      </w:r>
      <w:r>
        <w:t xml:space="preserve"> – different threat models, different failure modes, different attackers. You’re not layering the same defense three times. You’re covering three different attack surfaces.</w:t>
      </w:r>
    </w:p>
    <w:p w14:paraId="04F75E9F" w14:textId="77777777" w:rsidR="0097547D" w:rsidRDefault="00000000">
      <w:pPr>
        <w:pStyle w:val="BodyText"/>
      </w:pPr>
      <w:r>
        <w:t xml:space="preserve">And those surgical exclusions? That’s how you keep developers happy </w:t>
      </w:r>
      <w:r>
        <w:rPr>
          <w:i/>
          <w:iCs/>
        </w:rPr>
        <w:t>and</w:t>
      </w:r>
      <w:r>
        <w:t xml:space="preserve"> security intact. “No WAF for this endpoint” is a conversation. “SecRuleRemoveById 920350 949110 for /bundles only” is a policy decision with an audit trail.</w:t>
      </w:r>
    </w:p>
    <w:p w14:paraId="20F5B58F" w14:textId="77777777" w:rsidR="0097547D" w:rsidRDefault="00EC0C51">
      <w:r>
        <w:rPr>
          <w:noProof/>
        </w:rPr>
      </w:r>
      <w:r>
        <w:pict w14:anchorId="7E2F9D22">
          <v:rect id="Horizontal Line 7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42E07B" w14:textId="77777777" w:rsidR="0097547D" w:rsidRDefault="00000000">
      <w:pPr>
        <w:pStyle w:val="Heading2"/>
      </w:pPr>
      <w:bookmarkStart w:id="8" w:name="whats-coming-next"/>
      <w:bookmarkEnd w:id="7"/>
      <w:r>
        <w:t>What’s Coming Next</w:t>
      </w:r>
    </w:p>
    <w:p w14:paraId="59AA84A1" w14:textId="77777777" w:rsidR="0097547D" w:rsidRDefault="00000000">
      <w:pPr>
        <w:pStyle w:val="FirstParagraph"/>
      </w:pPr>
      <w:r>
        <w:t xml:space="preserve">Part 4 covers </w:t>
      </w:r>
      <w:r>
        <w:rPr>
          <w:rStyle w:val="VerbatimChar"/>
        </w:rPr>
        <w:t>docker-compose.yml</w:t>
      </w:r>
      <w:r>
        <w:t xml:space="preserve"> runtime hardening (capabilities, networks, volumes), rewrite rules that block AI bots and integrate with fail2ban, and the 10 verification commands for every deploy.</w:t>
      </w:r>
    </w:p>
    <w:p w14:paraId="7DAF0C4C" w14:textId="77777777" w:rsidR="0097547D" w:rsidRDefault="00000000">
      <w:pPr>
        <w:pStyle w:val="BodyText"/>
      </w:pPr>
      <w:r>
        <w:rPr>
          <w:i/>
          <w:iCs/>
        </w:rPr>
        <w:t xml:space="preserve">Plus the </w:t>
      </w:r>
      <w:r>
        <w:rPr>
          <w:rStyle w:val="VerbatimChar"/>
          <w:i/>
          <w:iCs/>
        </w:rPr>
        <w:t>RewriteMap</w:t>
      </w:r>
      <w:r>
        <w:rPr>
          <w:i/>
          <w:iCs/>
        </w:rPr>
        <w:t xml:space="preserve"> trick that makes fail2ban integration atomic – no partial reads, no race conditions.</w:t>
      </w:r>
    </w:p>
    <w:p w14:paraId="3F77AA75" w14:textId="77777777" w:rsidR="0097547D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4 -&gt;</w:t>
        </w:r>
      </w:hyperlink>
    </w:p>
    <w:p w14:paraId="4F595AA3" w14:textId="77777777" w:rsidR="007055CE" w:rsidRDefault="007055CE">
      <w:pPr>
        <w:pStyle w:val="BodyText"/>
      </w:pPr>
    </w:p>
    <w:p w14:paraId="6D5841C0" w14:textId="77777777" w:rsidR="007055CE" w:rsidRDefault="007055CE">
      <w:pPr>
        <w:pStyle w:val="BodyText"/>
      </w:pPr>
    </w:p>
    <w:p w14:paraId="6CD3253D" w14:textId="77777777" w:rsidR="0097547D" w:rsidRDefault="00EC0C51">
      <w:r>
        <w:rPr>
          <w:noProof/>
        </w:rPr>
      </w:r>
      <w:r>
        <w:pict w14:anchorId="2FE9AE43">
          <v:rect id="Horizontal Line 8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60BB05" w14:textId="77777777" w:rsidR="007055CE" w:rsidRDefault="007055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" w:name="Xd3f0e6d1430e5bc53442ad2f316e96b73263e2b"/>
      <w:bookmarkEnd w:id="8"/>
      <w:r>
        <w:br w:type="page"/>
      </w:r>
    </w:p>
    <w:p w14:paraId="7B489416" w14:textId="43B052AE" w:rsidR="0097547D" w:rsidRDefault="00000000">
      <w:pPr>
        <w:pStyle w:val="Heading2"/>
      </w:pPr>
      <w:r>
        <w:lastRenderedPageBreak/>
        <w:t>Appendix: CompTIA Security+ SY0-701 CEU Mapping</w:t>
      </w:r>
    </w:p>
    <w:p w14:paraId="2A6604CF" w14:textId="77777777" w:rsidR="0097547D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97547D" w14:paraId="4FA2C8E2" w14:textId="77777777" w:rsidTr="00975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26D33392" w14:textId="77777777" w:rsidR="0097547D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0F6E2EA0" w14:textId="77777777" w:rsidR="0097547D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10FF67A6" w14:textId="77777777" w:rsidR="0097547D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313815A3" w14:textId="77777777" w:rsidR="0097547D" w:rsidRDefault="00000000">
            <w:pPr>
              <w:pStyle w:val="Compact"/>
            </w:pPr>
            <w:r>
              <w:t>Rationale</w:t>
            </w:r>
          </w:p>
        </w:tc>
      </w:tr>
      <w:tr w:rsidR="0097547D" w14:paraId="5AEE58E3" w14:textId="77777777">
        <w:tc>
          <w:tcPr>
            <w:tcW w:w="2489" w:type="dxa"/>
          </w:tcPr>
          <w:p w14:paraId="3301688F" w14:textId="77777777" w:rsidR="0097547D" w:rsidRDefault="00000000">
            <w:pPr>
              <w:pStyle w:val="Compact"/>
            </w:pPr>
            <w:r>
              <w:t>HSTS with preload</w:t>
            </w:r>
          </w:p>
        </w:tc>
        <w:tc>
          <w:tcPr>
            <w:tcW w:w="2036" w:type="dxa"/>
          </w:tcPr>
          <w:p w14:paraId="58150359" w14:textId="77777777" w:rsidR="0097547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92E5F86" w14:textId="77777777" w:rsidR="0097547D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43136AA0" w14:textId="77777777" w:rsidR="0097547D" w:rsidRDefault="00000000">
            <w:pPr>
              <w:pStyle w:val="Compact"/>
            </w:pPr>
            <w:r>
              <w:t>Forces HTTPS, prevents SSL stripping</w:t>
            </w:r>
          </w:p>
        </w:tc>
      </w:tr>
      <w:tr w:rsidR="0097547D" w14:paraId="3F9BFFE5" w14:textId="77777777">
        <w:tc>
          <w:tcPr>
            <w:tcW w:w="2489" w:type="dxa"/>
          </w:tcPr>
          <w:p w14:paraId="04D4D15D" w14:textId="77777777" w:rsidR="0097547D" w:rsidRDefault="00000000">
            <w:pPr>
              <w:pStyle w:val="Compact"/>
            </w:pPr>
            <w:r>
              <w:t>X-Frame-Options: SAMEORIGIN</w:t>
            </w:r>
          </w:p>
        </w:tc>
        <w:tc>
          <w:tcPr>
            <w:tcW w:w="2036" w:type="dxa"/>
          </w:tcPr>
          <w:p w14:paraId="7370888A" w14:textId="77777777" w:rsidR="0097547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3F331955" w14:textId="77777777" w:rsidR="0097547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265FADD1" w14:textId="77777777" w:rsidR="0097547D" w:rsidRDefault="00000000">
            <w:pPr>
              <w:pStyle w:val="Compact"/>
            </w:pPr>
            <w:r>
              <w:t>Clickjacking prevention</w:t>
            </w:r>
          </w:p>
        </w:tc>
      </w:tr>
      <w:tr w:rsidR="0097547D" w14:paraId="738D5189" w14:textId="77777777">
        <w:tc>
          <w:tcPr>
            <w:tcW w:w="2489" w:type="dxa"/>
          </w:tcPr>
          <w:p w14:paraId="5EB4CD48" w14:textId="77777777" w:rsidR="0097547D" w:rsidRDefault="00000000">
            <w:pPr>
              <w:pStyle w:val="Compact"/>
            </w:pPr>
            <w:r>
              <w:t>X-Content-Type-Options: nosniff</w:t>
            </w:r>
          </w:p>
        </w:tc>
        <w:tc>
          <w:tcPr>
            <w:tcW w:w="2036" w:type="dxa"/>
          </w:tcPr>
          <w:p w14:paraId="59341BDF" w14:textId="77777777" w:rsidR="0097547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3F1E1640" w14:textId="77777777" w:rsidR="0097547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00485FBC" w14:textId="77777777" w:rsidR="0097547D" w:rsidRDefault="00000000">
            <w:pPr>
              <w:pStyle w:val="Compact"/>
            </w:pPr>
            <w:r>
              <w:t>MIME type confusion prevention</w:t>
            </w:r>
          </w:p>
        </w:tc>
      </w:tr>
      <w:tr w:rsidR="0097547D" w14:paraId="01BF9881" w14:textId="77777777">
        <w:tc>
          <w:tcPr>
            <w:tcW w:w="2489" w:type="dxa"/>
          </w:tcPr>
          <w:p w14:paraId="0F7DF55A" w14:textId="77777777" w:rsidR="0097547D" w:rsidRDefault="00000000">
            <w:pPr>
              <w:pStyle w:val="Compact"/>
            </w:pPr>
            <w:r>
              <w:t>CSP with default-src ‘self’ + explicit allowlists</w:t>
            </w:r>
          </w:p>
        </w:tc>
        <w:tc>
          <w:tcPr>
            <w:tcW w:w="2036" w:type="dxa"/>
          </w:tcPr>
          <w:p w14:paraId="6E3A33DE" w14:textId="77777777" w:rsidR="0097547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49E4B200" w14:textId="77777777" w:rsidR="0097547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658D88A2" w14:textId="77777777" w:rsidR="0097547D" w:rsidRDefault="00000000">
            <w:pPr>
              <w:pStyle w:val="Compact"/>
            </w:pPr>
            <w:r>
              <w:t>XSS mitigation via script/style source control</w:t>
            </w:r>
          </w:p>
        </w:tc>
      </w:tr>
      <w:tr w:rsidR="0097547D" w14:paraId="681D5E4D" w14:textId="77777777">
        <w:tc>
          <w:tcPr>
            <w:tcW w:w="2489" w:type="dxa"/>
          </w:tcPr>
          <w:p w14:paraId="2E4A44B0" w14:textId="77777777" w:rsidR="0097547D" w:rsidRDefault="00000000">
            <w:pPr>
              <w:pStyle w:val="Compact"/>
            </w:pPr>
            <w:r>
              <w:t>CSP nonces instead of ‘unsafe-inline’</w:t>
            </w:r>
          </w:p>
        </w:tc>
        <w:tc>
          <w:tcPr>
            <w:tcW w:w="2036" w:type="dxa"/>
          </w:tcPr>
          <w:p w14:paraId="7239D3C7" w14:textId="77777777" w:rsidR="0097547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2F7E60D8" w14:textId="77777777" w:rsidR="0097547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1E561982" w14:textId="77777777" w:rsidR="0097547D" w:rsidRDefault="00000000">
            <w:pPr>
              <w:pStyle w:val="Compact"/>
            </w:pPr>
            <w:r>
              <w:t>Cryptographic nonce validation prevents script injection</w:t>
            </w:r>
          </w:p>
        </w:tc>
      </w:tr>
      <w:tr w:rsidR="0097547D" w14:paraId="5C529A6E" w14:textId="77777777">
        <w:tc>
          <w:tcPr>
            <w:tcW w:w="2489" w:type="dxa"/>
          </w:tcPr>
          <w:p w14:paraId="49B79427" w14:textId="77777777" w:rsidR="0097547D" w:rsidRDefault="00000000">
            <w:pPr>
              <w:pStyle w:val="Compact"/>
            </w:pPr>
            <w:r>
              <w:t>Permissions-Policy disabling unused APIs</w:t>
            </w:r>
          </w:p>
        </w:tc>
        <w:tc>
          <w:tcPr>
            <w:tcW w:w="2036" w:type="dxa"/>
          </w:tcPr>
          <w:p w14:paraId="22BB7064" w14:textId="77777777" w:rsidR="0097547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0BD3661A" w14:textId="77777777" w:rsidR="0097547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4800A8A5" w14:textId="77777777" w:rsidR="0097547D" w:rsidRDefault="00000000">
            <w:pPr>
              <w:pStyle w:val="Compact"/>
            </w:pPr>
            <w:r>
              <w:t>Reduces XSS blast radius (camera, mic, geolocation)</w:t>
            </w:r>
          </w:p>
        </w:tc>
      </w:tr>
      <w:tr w:rsidR="0097547D" w14:paraId="12FC58D9" w14:textId="77777777">
        <w:tc>
          <w:tcPr>
            <w:tcW w:w="2489" w:type="dxa"/>
          </w:tcPr>
          <w:p w14:paraId="67FB5BA7" w14:textId="77777777" w:rsidR="0097547D" w:rsidRDefault="00000000">
            <w:pPr>
              <w:pStyle w:val="Compact"/>
            </w:pPr>
            <w:r>
              <w:t>TLS 1.2 only + AES-256-GCM/CHACHA20-POLY1305</w:t>
            </w:r>
          </w:p>
        </w:tc>
        <w:tc>
          <w:tcPr>
            <w:tcW w:w="2036" w:type="dxa"/>
          </w:tcPr>
          <w:p w14:paraId="30F812E0" w14:textId="77777777" w:rsidR="0097547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7F8E2DB" w14:textId="77777777" w:rsidR="0097547D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6223D056" w14:textId="77777777" w:rsidR="0097547D" w:rsidRDefault="00000000">
            <w:pPr>
              <w:pStyle w:val="Compact"/>
            </w:pPr>
            <w:r>
              <w:t>AEAD ciphers, no padding oracle attacks</w:t>
            </w:r>
          </w:p>
        </w:tc>
      </w:tr>
      <w:tr w:rsidR="0097547D" w14:paraId="3614998A" w14:textId="77777777">
        <w:tc>
          <w:tcPr>
            <w:tcW w:w="2489" w:type="dxa"/>
          </w:tcPr>
          <w:p w14:paraId="75E93BFE" w14:textId="77777777" w:rsidR="0097547D" w:rsidRDefault="00000000">
            <w:pPr>
              <w:pStyle w:val="Compact"/>
            </w:pPr>
            <w:r>
              <w:t>SSLHonorCipherOrder on</w:t>
            </w:r>
          </w:p>
        </w:tc>
        <w:tc>
          <w:tcPr>
            <w:tcW w:w="2036" w:type="dxa"/>
          </w:tcPr>
          <w:p w14:paraId="0FAF8433" w14:textId="77777777" w:rsidR="0097547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B6F54FE" w14:textId="77777777" w:rsidR="0097547D" w:rsidRDefault="00000000">
            <w:pPr>
              <w:pStyle w:val="Compact"/>
            </w:pPr>
            <w:r>
              <w:t xml:space="preserve">3.5: Implement PKI/certificate </w:t>
            </w:r>
            <w:r>
              <w:lastRenderedPageBreak/>
              <w:t>management</w:t>
            </w:r>
          </w:p>
        </w:tc>
        <w:tc>
          <w:tcPr>
            <w:tcW w:w="1244" w:type="dxa"/>
          </w:tcPr>
          <w:p w14:paraId="591C8484" w14:textId="77777777" w:rsidR="0097547D" w:rsidRDefault="00000000">
            <w:pPr>
              <w:pStyle w:val="Compact"/>
            </w:pPr>
            <w:r>
              <w:lastRenderedPageBreak/>
              <w:t xml:space="preserve">Server-side cipher </w:t>
            </w:r>
            <w:r>
              <w:lastRenderedPageBreak/>
              <w:t>selection prevents downgrade</w:t>
            </w:r>
          </w:p>
        </w:tc>
      </w:tr>
      <w:tr w:rsidR="0097547D" w14:paraId="0B5EC744" w14:textId="77777777">
        <w:tc>
          <w:tcPr>
            <w:tcW w:w="2489" w:type="dxa"/>
          </w:tcPr>
          <w:p w14:paraId="4F5317F3" w14:textId="77777777" w:rsidR="0097547D" w:rsidRDefault="00000000">
            <w:pPr>
              <w:pStyle w:val="Compact"/>
            </w:pPr>
            <w:r>
              <w:lastRenderedPageBreak/>
              <w:t>ModSecurity CRS 3.3.4 with OWASP rules</w:t>
            </w:r>
          </w:p>
        </w:tc>
        <w:tc>
          <w:tcPr>
            <w:tcW w:w="2036" w:type="dxa"/>
          </w:tcPr>
          <w:p w14:paraId="41CAB6CB" w14:textId="77777777" w:rsidR="0097547D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18D36AB5" w14:textId="77777777" w:rsidR="0097547D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01B156E2" w14:textId="77777777" w:rsidR="0097547D" w:rsidRDefault="00000000">
            <w:pPr>
              <w:pStyle w:val="Compact"/>
            </w:pPr>
            <w:r>
              <w:t>Web Application Firewall for SQLi, XSS, RFI, RCE</w:t>
            </w:r>
          </w:p>
        </w:tc>
      </w:tr>
      <w:tr w:rsidR="0097547D" w14:paraId="45940AEC" w14:textId="77777777">
        <w:tc>
          <w:tcPr>
            <w:tcW w:w="2489" w:type="dxa"/>
          </w:tcPr>
          <w:p w14:paraId="4E0F20CB" w14:textId="77777777" w:rsidR="0097547D" w:rsidRDefault="00000000">
            <w:pPr>
              <w:pStyle w:val="Compact"/>
            </w:pPr>
            <w:r>
              <w:t>SecAuditEngine RelevantOnly + JSON</w:t>
            </w:r>
          </w:p>
        </w:tc>
        <w:tc>
          <w:tcPr>
            <w:tcW w:w="2036" w:type="dxa"/>
          </w:tcPr>
          <w:p w14:paraId="3569F935" w14:textId="77777777" w:rsidR="0097547D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3D8A3F45" w14:textId="77777777" w:rsidR="0097547D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7BAA0BCF" w14:textId="77777777" w:rsidR="0097547D" w:rsidRDefault="00000000">
            <w:pPr>
              <w:pStyle w:val="Compact"/>
            </w:pPr>
            <w:r>
              <w:t>Structured audit logging for SIEM ingestion</w:t>
            </w:r>
          </w:p>
        </w:tc>
      </w:tr>
      <w:tr w:rsidR="0097547D" w14:paraId="47A417F5" w14:textId="77777777">
        <w:tc>
          <w:tcPr>
            <w:tcW w:w="2489" w:type="dxa"/>
          </w:tcPr>
          <w:p w14:paraId="5B73C9FD" w14:textId="77777777" w:rsidR="0097547D" w:rsidRDefault="00000000">
            <w:pPr>
              <w:pStyle w:val="Compact"/>
            </w:pPr>
            <w:r>
              <w:t>Surgical LocationMatch exclusions</w:t>
            </w:r>
          </w:p>
        </w:tc>
        <w:tc>
          <w:tcPr>
            <w:tcW w:w="2036" w:type="dxa"/>
          </w:tcPr>
          <w:p w14:paraId="0418C8FA" w14:textId="77777777" w:rsidR="0097547D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5E2DF09" w14:textId="77777777" w:rsidR="0097547D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2B93294C" w14:textId="77777777" w:rsidR="0097547D" w:rsidRDefault="00000000">
            <w:pPr>
              <w:pStyle w:val="Compact"/>
            </w:pPr>
            <w:r>
              <w:t>Scoped exception handling with audit trail</w:t>
            </w:r>
          </w:p>
        </w:tc>
      </w:tr>
      <w:tr w:rsidR="0097547D" w14:paraId="2D202076" w14:textId="77777777">
        <w:tc>
          <w:tcPr>
            <w:tcW w:w="2489" w:type="dxa"/>
          </w:tcPr>
          <w:p w14:paraId="7D37F98D" w14:textId="77777777" w:rsidR="0097547D" w:rsidRDefault="00000000">
            <w:pPr>
              <w:pStyle w:val="Compact"/>
            </w:pPr>
            <w:r>
              <w:t>SecRuleRemoveById with documented rationale</w:t>
            </w:r>
          </w:p>
        </w:tc>
        <w:tc>
          <w:tcPr>
            <w:tcW w:w="2036" w:type="dxa"/>
          </w:tcPr>
          <w:p w14:paraId="676D9779" w14:textId="77777777" w:rsidR="0097547D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7258E388" w14:textId="77777777" w:rsidR="0097547D" w:rsidRDefault="00000000">
            <w:pPr>
              <w:pStyle w:val="Compact"/>
            </w:pPr>
            <w:r>
              <w:t>4.2: Apply incident response procedures</w:t>
            </w:r>
          </w:p>
        </w:tc>
        <w:tc>
          <w:tcPr>
            <w:tcW w:w="1244" w:type="dxa"/>
          </w:tcPr>
          <w:p w14:paraId="571DCBCB" w14:textId="77777777" w:rsidR="0097547D" w:rsidRDefault="00000000">
            <w:pPr>
              <w:pStyle w:val="Compact"/>
            </w:pPr>
            <w:r>
              <w:t>Documented risk acceptance process</w:t>
            </w:r>
          </w:p>
        </w:tc>
      </w:tr>
    </w:tbl>
    <w:p w14:paraId="448A100E" w14:textId="77777777" w:rsidR="0097547D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2 (Architecture) – ~45% | Domain 3 (Architecture &amp; Engineering) – ~40% | Domain 4 (Operations) – ~15%</w:t>
      </w:r>
    </w:p>
    <w:p w14:paraId="7F96C3F8" w14:textId="77777777" w:rsidR="0097547D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9"/>
    </w:p>
    <w:sectPr w:rsidR="009754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7D23F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E639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6177371">
    <w:abstractNumId w:val="0"/>
  </w:num>
  <w:num w:numId="2" w16cid:durableId="210847829">
    <w:abstractNumId w:val="1"/>
  </w:num>
  <w:num w:numId="3" w16cid:durableId="18338378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47D"/>
    <w:rsid w:val="0008528E"/>
    <w:rsid w:val="007055CE"/>
    <w:rsid w:val="0097547D"/>
    <w:rsid w:val="00EC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AE24B1C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2-25-hardening-apache-docker-part4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1864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2026-09-18T18:49:00Z</dcterms:modified>
</cp:coreProperties>
</file>