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b92e847f55052198cca1b339e49a2d4d73d6b8a"/>
    <w:p>
      <w:pPr>
        <w:pStyle w:val="Heading1"/>
      </w:pPr>
      <w:r>
        <w:t xml:space="preserve">Series: STIG Hardening Docker Containers &amp; Applications (Part 5 of 6)</w:t>
      </w:r>
    </w:p>
    <w:p/>
    <w:p>
      <w:pPr>
        <w:pStyle w:val="FirstParagraph"/>
      </w:pPr>
      <w:r>
        <w:rPr>
          <w:i/>
          <w:iCs/>
        </w:rPr>
        <w:t xml:space="preserve">Author: H. Brister Wooley</w:t>
      </w:r>
      <w:r>
        <w:br/>
      </w:r>
      <w:r>
        <w:rPr>
          <w:i/>
          <w:iCs/>
        </w:rPr>
        <w:t xml:space="preserve">Published: 2026-05-23</w:t>
      </w:r>
      <w:r>
        <w:br/>
      </w:r>
      <w:r>
        <w:rPr>
          <w:i/>
          <w:iCs/>
        </w:rPr>
        <w:t xml:space="preserve">Series: STIG Hardening Docker Containers &amp; Applications (5/6)</w:t>
      </w:r>
    </w:p>
    <w:p>
      <w:r>
        <w:t>Published Link: https://github.com/hbwooley/deep-thoughts-and-ramblings/blob/main/2026-05-23-stig-hardening-docker-part5.md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Welcome to Part 5.</w:t>
      </w:r>
    </w:p>
    <w:p>
      <w:pPr>
        <w:pStyle w:val="BodyText"/>
      </w:pPr>
      <w:r>
        <w:t xml:space="preserve">We’ve hardened the base image, the Dockerfile, and the runtime. The container is a fortress. But the application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container? That’s where 60% of STIG findings live.</w:t>
      </w:r>
    </w:p>
    <w:p>
      <w:pPr>
        <w:pStyle w:val="BodyText"/>
      </w:pPr>
      <w:r>
        <w:t xml:space="preserve">Container settings can’t fix SQL injection. They can’t enforce input validation. They can’t make your session tokens secure. They can’t implement audit logging. Those are</w:t>
      </w:r>
      <w:r>
        <w:t xml:space="preserve"> </w:t>
      </w:r>
      <w:r>
        <w:rPr>
          <w:b/>
          <w:bCs/>
        </w:rPr>
        <w:t xml:space="preserve">application-layer controls</w:t>
      </w:r>
      <w:r>
        <w:t xml:space="preserve"> </w:t>
      </w:r>
      <w:r>
        <w:t xml:space="preserve">– and they’re the ones that fail audits most often.</w:t>
      </w:r>
    </w:p>
    <w:p>
      <w:pPr>
        <w:pStyle w:val="BodyText"/>
      </w:pPr>
      <w:r>
        <w:t xml:space="preserve">We’ll use</w:t>
      </w:r>
      <w:r>
        <w:t xml:space="preserve"> </w:t>
      </w:r>
      <w:r>
        <w:rPr>
          <w:b/>
          <w:bCs/>
        </w:rPr>
        <w:t xml:space="preserve">real V-IDs from your project’s Application Server STIG</w:t>
      </w:r>
      <w:r>
        <w:t xml:space="preserve"> </w:t>
      </w:r>
      <w:r>
        <w:t xml:space="preserve">(V-204708 through V-204834, plus V-35xxx, V-46xxx, V-57xxx series) and cross-reference with Apache STIG V-214256.</w:t>
      </w:r>
    </w:p>
    <w:p>
      <w:r>
        <w:pict>
          <v:rect style="width:0;height:1.5pt" o:hralign="center" o:hrstd="t" o:hr="t"/>
        </w:pict>
      </w:r>
    </w:p>
    <w:bookmarkStart w:id="9" w:name="Xa5dcb16424105bc3fc858f51c43e3b5759a1eff"/>
    <w:p>
      <w:pPr>
        <w:pStyle w:val="Heading2"/>
      </w:pPr>
      <w:r>
        <w:t xml:space="preserve">The Application STIG Controls Map (Real V-IDs from Your Project)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8"/>
        <w:gridCol w:w="650"/>
        <w:gridCol w:w="1084"/>
        <w:gridCol w:w="976"/>
        <w:gridCol w:w="1952"/>
        <w:gridCol w:w="17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STIG Control</w:t>
            </w:r>
          </w:p>
        </w:tc>
        <w:tc>
          <w:tcPr/>
          <w:p>
            <w:pPr>
              <w:pStyle w:val="Compact"/>
            </w:pPr>
            <w:r>
              <w:t xml:space="preserve">V-ID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STIG ID</w:t>
            </w:r>
          </w:p>
        </w:tc>
        <w:tc>
          <w:tcPr/>
          <w:p>
            <w:pPr>
              <w:pStyle w:val="Compact"/>
            </w:pPr>
            <w:r>
              <w:t xml:space="preserve">What It Requires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 Limit</w:t>
            </w:r>
          </w:p>
        </w:tc>
        <w:tc>
          <w:tcPr/>
          <w:p>
            <w:pPr>
              <w:pStyle w:val="Compact"/>
            </w:pPr>
            <w:r>
              <w:t xml:space="preserve">V-204708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SRG-APP-000001</w:t>
            </w:r>
          </w:p>
        </w:tc>
        <w:tc>
          <w:tcPr/>
          <w:p>
            <w:pPr>
              <w:pStyle w:val="Compact"/>
            </w:pPr>
            <w:r>
              <w:t xml:space="preserve">Limit concurrent sessions per account/type</w:t>
            </w:r>
          </w:p>
        </w:tc>
        <w:tc>
          <w:tcPr/>
          <w:p>
            <w:pPr>
              <w:pStyle w:val="Compact"/>
            </w:pPr>
            <w:r>
              <w:t xml:space="preserve">App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Logging on Startup</w:t>
            </w:r>
          </w:p>
        </w:tc>
        <w:tc>
          <w:tcPr/>
          <w:p>
            <w:pPr>
              <w:pStyle w:val="Compact"/>
            </w:pPr>
            <w:r>
              <w:t xml:space="preserve">V-204720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SRG-APP-000092</w:t>
            </w:r>
          </w:p>
        </w:tc>
        <w:tc>
          <w:tcPr/>
          <w:p>
            <w:pPr>
              <w:pStyle w:val="Compact"/>
            </w:pPr>
            <w:r>
              <w:t xml:space="preserve">Initiate session logging at startup</w:t>
            </w:r>
          </w:p>
        </w:tc>
        <w:tc>
          <w:tcPr/>
          <w:p>
            <w:pPr>
              <w:pStyle w:val="Compact"/>
            </w:pPr>
            <w:r>
              <w:t xml:space="preserve">App code +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V-214256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AS24-U1-000620</w:t>
            </w:r>
          </w:p>
        </w:tc>
        <w:tc>
          <w:tcPr/>
          <w:p>
            <w:pPr>
              <w:pStyle w:val="Compact"/>
            </w:pPr>
            <w:r>
              <w:t xml:space="preserve">Validate all inputs (type, length, format, range)</w:t>
            </w:r>
          </w:p>
        </w:tc>
        <w:tc>
          <w:tcPr/>
          <w:p>
            <w:pPr>
              <w:pStyle w:val="Compact"/>
            </w:pPr>
            <w:r>
              <w:t xml:space="preserve">App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Encoding</w:t>
            </w:r>
          </w:p>
        </w:tc>
        <w:tc>
          <w:tcPr/>
          <w:p>
            <w:pPr>
              <w:pStyle w:val="Compact"/>
            </w:pPr>
            <w:r>
              <w:t xml:space="preserve">V-214256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AS24-U1-000620</w:t>
            </w:r>
          </w:p>
        </w:tc>
        <w:tc>
          <w:tcPr/>
          <w:p>
            <w:pPr>
              <w:pStyle w:val="Compact"/>
            </w:pPr>
            <w:r>
              <w:t xml:space="preserve">Encode for context (HTML, JS, URL, SQL, Shell)</w:t>
            </w:r>
          </w:p>
        </w:tc>
        <w:tc>
          <w:tcPr/>
          <w:p>
            <w:pPr>
              <w:pStyle w:val="Compact"/>
            </w:pPr>
            <w:r>
              <w:t xml:space="preserve">App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 Prevention</w:t>
            </w:r>
          </w:p>
        </w:tc>
        <w:tc>
          <w:tcPr/>
          <w:p>
            <w:pPr>
              <w:pStyle w:val="Compact"/>
            </w:pPr>
            <w:r>
              <w:t xml:space="preserve">V-214256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AS24-U1-000620</w:t>
            </w:r>
          </w:p>
        </w:tc>
        <w:tc>
          <w:tcPr/>
          <w:p>
            <w:pPr>
              <w:pStyle w:val="Compact"/>
            </w:pPr>
            <w:r>
              <w:t xml:space="preserve">Parameterized queries, no dynamic SQL</w:t>
            </w:r>
          </w:p>
        </w:tc>
        <w:tc>
          <w:tcPr/>
          <w:p>
            <w:pPr>
              <w:pStyle w:val="Compact"/>
            </w:pPr>
            <w:r>
              <w:t xml:space="preserve">App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 Prevention</w:t>
            </w:r>
          </w:p>
        </w:tc>
        <w:tc>
          <w:tcPr/>
          <w:p>
            <w:pPr>
              <w:pStyle w:val="Compact"/>
            </w:pPr>
            <w:r>
              <w:t xml:space="preserve">V-214256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AS24-U1-000620</w:t>
            </w:r>
          </w:p>
        </w:tc>
        <w:tc>
          <w:tcPr/>
          <w:p>
            <w:pPr>
              <w:pStyle w:val="Compact"/>
            </w:pPr>
            <w:r>
              <w:t xml:space="preserve">CSP, output encoding, input validation</w:t>
            </w:r>
          </w:p>
        </w:tc>
        <w:tc>
          <w:tcPr/>
          <w:p>
            <w:pPr>
              <w:pStyle w:val="Compact"/>
            </w:pPr>
            <w:r>
              <w:t xml:space="preserve">App code + headers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V-214256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AS24-U1-000620</w:t>
            </w:r>
          </w:p>
        </w:tc>
        <w:tc>
          <w:tcPr/>
          <w:p>
            <w:pPr>
              <w:pStyle w:val="Compact"/>
            </w:pPr>
            <w:r>
              <w:t xml:space="preserve">Secure, HttpOnly, SameSite, rotation, timeout</w:t>
            </w:r>
          </w:p>
        </w:tc>
        <w:tc>
          <w:tcPr/>
          <w:p>
            <w:pPr>
              <w:pStyle w:val="Compact"/>
            </w:pPr>
            <w:r>
              <w:t xml:space="preserve">App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V-204709+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SRG-APP-000014+</w:t>
            </w:r>
          </w:p>
        </w:tc>
        <w:tc>
          <w:tcPr/>
          <w:p>
            <w:pPr>
              <w:pStyle w:val="Compact"/>
            </w:pPr>
            <w:r>
              <w:t xml:space="preserve">MFA, password policy, account lockout</w:t>
            </w:r>
          </w:p>
        </w:tc>
        <w:tc>
          <w:tcPr/>
          <w:p>
            <w:pPr>
              <w:pStyle w:val="Compact"/>
            </w:pPr>
            <w:r>
              <w:t xml:space="preserve">App code + 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V-214256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AS24-U1-000620</w:t>
            </w:r>
          </w:p>
        </w:tc>
        <w:tc>
          <w:tcPr/>
          <w:p>
            <w:pPr>
              <w:pStyle w:val="Compact"/>
            </w:pPr>
            <w:r>
              <w:t xml:space="preserve">RBAC, least privilege, object-level checks</w:t>
            </w:r>
          </w:p>
        </w:tc>
        <w:tc>
          <w:tcPr/>
          <w:p>
            <w:pPr>
              <w:pStyle w:val="Compact"/>
            </w:pPr>
            <w:r>
              <w:t xml:space="preserve">App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Cryptographic Standards</w:t>
            </w:r>
          </w:p>
        </w:tc>
        <w:tc>
          <w:tcPr/>
          <w:p>
            <w:pPr>
              <w:pStyle w:val="Compact"/>
            </w:pPr>
            <w:r>
              <w:t xml:space="preserve">V-214256, V-35xxx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AS24-U1-000620</w:t>
            </w:r>
          </w:p>
        </w:tc>
        <w:tc>
          <w:tcPr/>
          <w:p>
            <w:pPr>
              <w:pStyle w:val="Compact"/>
            </w:pPr>
            <w:r>
              <w:t xml:space="preserve">AES-256, TLS 1.2+, SHA-256+, no MD5/SHA1</w:t>
            </w:r>
          </w:p>
        </w:tc>
        <w:tc>
          <w:tcPr/>
          <w:p>
            <w:pPr>
              <w:pStyle w:val="Compact"/>
            </w:pPr>
            <w:r>
              <w:t xml:space="preserve">App code +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V-204720, V-214231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SRG-APP-000092, AS24-U1-000040</w:t>
            </w:r>
          </w:p>
        </w:tc>
        <w:tc>
          <w:tcPr/>
          <w:p>
            <w:pPr>
              <w:pStyle w:val="Compact"/>
            </w:pPr>
            <w:r>
              <w:t xml:space="preserve">Who, what, when, where, outcome</w:t>
            </w:r>
          </w:p>
        </w:tc>
        <w:tc>
          <w:tcPr/>
          <w:p>
            <w:pPr>
              <w:pStyle w:val="Compact"/>
            </w:pPr>
            <w:r>
              <w:t xml:space="preserve">App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V-214256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AS24-U1-000620</w:t>
            </w:r>
          </w:p>
        </w:tc>
        <w:tc>
          <w:tcPr/>
          <w:p>
            <w:pPr>
              <w:pStyle w:val="Compact"/>
            </w:pPr>
            <w:r>
              <w:t xml:space="preserve">No stack traces, no info leakage, generic messages</w:t>
            </w:r>
          </w:p>
        </w:tc>
        <w:tc>
          <w:tcPr/>
          <w:p>
            <w:pPr>
              <w:pStyle w:val="Compact"/>
            </w:pPr>
            <w:r>
              <w:t xml:space="preserve">App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ID Generation</w:t>
            </w:r>
          </w:p>
        </w:tc>
        <w:tc>
          <w:tcPr/>
          <w:p>
            <w:pPr>
              <w:pStyle w:val="Compact"/>
            </w:pPr>
            <w:r>
              <w:t xml:space="preserve">V-204709+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SRG-APP-000014+</w:t>
            </w:r>
          </w:p>
        </w:tc>
        <w:tc>
          <w:tcPr/>
          <w:p>
            <w:pPr>
              <w:pStyle w:val="Compact"/>
            </w:pPr>
            <w:r>
              <w:t xml:space="preserve">Long, random, TLS-only, invalidated on logout</w:t>
            </w:r>
          </w:p>
        </w:tc>
        <w:tc>
          <w:tcPr/>
          <w:p>
            <w:pPr>
              <w:pStyle w:val="Compact"/>
            </w:pPr>
            <w:r>
              <w:t xml:space="preserve">App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Lockout</w:t>
            </w:r>
          </w:p>
        </w:tc>
        <w:tc>
          <w:tcPr/>
          <w:p>
            <w:pPr>
              <w:pStyle w:val="Compact"/>
            </w:pPr>
            <w:r>
              <w:t xml:space="preserve">V-204709+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SRG-APP-000014+</w:t>
            </w:r>
          </w:p>
        </w:tc>
        <w:tc>
          <w:tcPr/>
          <w:p>
            <w:pPr>
              <w:pStyle w:val="Compact"/>
            </w:pPr>
            <w:r>
              <w:t xml:space="preserve">Lockout after failed attempts</w:t>
            </w:r>
          </w:p>
        </w:tc>
        <w:tc>
          <w:tcPr/>
          <w:p>
            <w:pPr>
              <w:pStyle w:val="Compact"/>
            </w:pPr>
            <w:r>
              <w:t xml:space="preserve">App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Complexity</w:t>
            </w:r>
          </w:p>
        </w:tc>
        <w:tc>
          <w:tcPr/>
          <w:p>
            <w:pPr>
              <w:pStyle w:val="Compact"/>
            </w:pPr>
            <w:r>
              <w:t xml:space="preserve">V-204709+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SRG-APP-000014+</w:t>
            </w:r>
          </w:p>
        </w:tc>
        <w:tc>
          <w:tcPr/>
          <w:p>
            <w:pPr>
              <w:pStyle w:val="Compact"/>
            </w:pPr>
            <w:r>
              <w:t xml:space="preserve">Min length, complexity, history, expiration</w:t>
            </w:r>
          </w:p>
        </w:tc>
        <w:tc>
          <w:tcPr/>
          <w:p>
            <w:pPr>
              <w:pStyle w:val="Compact"/>
            </w:pPr>
            <w:r>
              <w:t xml:space="preserve">App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5121a9d0a6ef31a23dc9eca35132d2ac97a9d01"/>
    <w:p>
      <w:pPr>
        <w:pStyle w:val="Heading2"/>
      </w:pPr>
      <w:r>
        <w:t xml:space="preserve">Input Validation: The</w:t>
      </w:r>
      <w:r>
        <w:t xml:space="preserve"> </w:t>
      </w:r>
      <w:r>
        <w:rPr>
          <w:rStyle w:val="VerbatimChar"/>
        </w:rPr>
        <w:t xml:space="preserve">allowlist</w:t>
      </w:r>
      <w:r>
        <w:t xml:space="preserve"> </w:t>
      </w:r>
      <w:r>
        <w:t xml:space="preserve">Pattern (V-214256 / AS24-U1-000620)</w:t>
      </w:r>
    </w:p>
    <w:p>
      <w:pPr>
        <w:pStyle w:val="SourceCode"/>
      </w:pPr>
      <w:r>
        <w:rPr>
          <w:rStyle w:val="CommentTok"/>
        </w:rPr>
        <w:t xml:space="preserve"># BAD: Denylist (always incomplete)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validate_username(username):</w:t>
      </w:r>
      <w:r>
        <w:br/>
      </w:r>
      <w:r>
        <w:rPr>
          <w:rStyle w:val="NormalTok"/>
        </w:rPr>
        <w:t xml:space="preserve">    banned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"/*"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"xp_"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"sp_"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banned: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username</w:t>
      </w:r>
      <w:r>
        <w:br/>
      </w:r>
      <w:r>
        <w:br/>
      </w:r>
      <w:r>
        <w:rPr>
          <w:rStyle w:val="CommentTok"/>
        </w:rPr>
        <w:t xml:space="preserve"># GOOD: Allowlist (explicit is safe)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field_validator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UserCreate(BaseModel):</w:t>
      </w:r>
      <w:r>
        <w:br/>
      </w:r>
      <w:r>
        <w:rPr>
          <w:rStyle w:val="NormalTok"/>
        </w:rPr>
        <w:t xml:space="preserve">    username: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validate_username(cls, 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Only alphanumeric, underscore, hyphen, 3-32 chars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re.fullmatch(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[a-zA-Z0-9_-]</w:t>
      </w:r>
      <w:r>
        <w:rPr>
          <w:rStyle w:val="OperatorTok"/>
        </w:rPr>
        <w:t xml:space="preserve">{3,32}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v):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"Username must be 3-32 alphanumeric/underscore/hyphen"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validate_email(cls, 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RFC 5322 compliant (simplified)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re.fullmatch(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[^@]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@</w:t>
      </w:r>
      <w:r>
        <w:rPr>
          <w:rStyle w:val="PreprocessorTok"/>
        </w:rPr>
        <w:t xml:space="preserve">[^@]</w:t>
      </w:r>
      <w:r>
        <w:rPr>
          <w:rStyle w:val="OperatorTok"/>
        </w:rPr>
        <w:t xml:space="preserve">+</w:t>
      </w:r>
      <w:r>
        <w:rPr>
          <w:rStyle w:val="CharTok"/>
        </w:rPr>
        <w:t xml:space="preserve">\.</w:t>
      </w:r>
      <w:r>
        <w:rPr>
          <w:rStyle w:val="PreprocessorTok"/>
        </w:rPr>
        <w:t xml:space="preserve">[^@]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v):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email format"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@field_validator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validate_role(cls, v: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"analyst"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"viewer"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allowed: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f"Role must be one of: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allowed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</w:p>
    <w:p>
      <w:pPr>
        <w:pStyle w:val="FirstParagraph"/>
      </w:pPr>
      <w:r>
        <w:rPr>
          <w:b/>
          <w:bCs/>
        </w:rPr>
        <w:t xml:space="preserve">STIG V-214256 (AS24-U1-000620):</w:t>
      </w:r>
      <w:r>
        <w:t xml:space="preserve"> </w:t>
      </w:r>
      <w:r>
        <w:t xml:space="preserve">“The application must validate all input for type, length, format, and range.”</w:t>
      </w:r>
    </w:p>
    <w:p>
      <w:pPr>
        <w:pStyle w:val="BodyText"/>
      </w:pPr>
      <w:r>
        <w:rPr>
          <w:b/>
          <w:bCs/>
        </w:rPr>
        <w:t xml:space="preserve">V-204708 (SRG-APP-000001):</w:t>
      </w:r>
      <w:r>
        <w:t xml:space="preserve"> </w:t>
      </w:r>
      <w:r>
        <w:t xml:space="preserve">Session limits – apply rate limiting to validation endpoints too.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t xml:space="preserve">Unit tests for every validator – valid inputs pass, invalid inputs fail with 400. Load test: 1000 concurrent validation requests -&gt; no DoS.</w:t>
      </w:r>
    </w:p>
    <w:p>
      <w:r>
        <w:pict>
          <v:rect style="width:0;height:1.5pt" o:hralign="center" o:hrstd="t" o:hr="t"/>
        </w:pict>
      </w:r>
    </w:p>
    <w:bookmarkEnd w:id="10"/>
    <w:bookmarkStart w:id="11" w:name="X7c5f4f775b9fad5fc2e2c738ac2834a0f23c5c9"/>
    <w:p>
      <w:pPr>
        <w:pStyle w:val="Heading2"/>
      </w:pPr>
      <w:r>
        <w:t xml:space="preserve">Output Encoding: Context Matters (V-214256 / AS24-U1-000620)</w:t>
      </w:r>
    </w:p>
    <w:p>
      <w:pPr>
        <w:pStyle w:val="SourceCode"/>
      </w:pPr>
      <w:r>
        <w:rPr>
          <w:rStyle w:val="CommentTok"/>
        </w:rPr>
        <w:t xml:space="preserve"># BAD: One encoding for everything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render(user_input):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f"&lt;div&gt;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user_input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&lt;/div&gt;"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XSS if input = &lt;script&gt;...</w:t>
      </w:r>
      <w:r>
        <w:br/>
      </w:r>
      <w:r>
        <w:br/>
      </w:r>
      <w:r>
        <w:rPr>
          <w:rStyle w:val="CommentTok"/>
        </w:rPr>
        <w:t xml:space="preserve"># GOOD: Context-specific encoding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markupsafe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escape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html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urllib.parse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render_html(user_input: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"""HTML body context"""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f"&lt;div&gt;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escape(user_input)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&lt;/div&gt;"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render_js(user_input: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"""JavaScript string context"""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Escape for JS string: \, ', ", \n, \r, \t, &lt;/</w:t>
      </w:r>
      <w:r>
        <w:br/>
      </w:r>
      <w:r>
        <w:rPr>
          <w:rStyle w:val="NormalTok"/>
        </w:rPr>
        <w:t xml:space="preserve">    escaped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user_input.replace(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'"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"'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n"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r"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\\</w:t>
      </w:r>
      <w:r>
        <w:rPr>
          <w:rStyle w:val="StringTok"/>
        </w:rPr>
        <w:t xml:space="preserve">t"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"&lt;/"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"&lt;</w:t>
      </w:r>
      <w:r>
        <w:rPr>
          <w:rStyle w:val="CharTok"/>
        </w:rPr>
        <w:t xml:space="preserve">\\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f"const userInput 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escaped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';"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render_url(user_input: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"""URL query parameter context"""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urllib.parse.quote(user_input, safe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render_sql(user_input: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"""SQL context -- NEVER DO THIS. Use parameterized queries instead."""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NotImplementedError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 parameterized queries, not escaping"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STIG V-214256 (AS24-U1-000620):</w:t>
      </w:r>
      <w:r>
        <w:t xml:space="preserve"> </w:t>
      </w:r>
      <w:r>
        <w:t xml:space="preserve">“The application must encode output for the appropriate context.”</w:t>
      </w:r>
    </w:p>
    <w:p>
      <w:pPr>
        <w:pStyle w:val="BodyText"/>
      </w:pPr>
      <w:r>
        <w:rPr>
          <w:b/>
          <w:bCs/>
        </w:rPr>
        <w:t xml:space="preserve">Why context matters:</w:t>
      </w:r>
      <w:r>
        <w:t xml:space="preserve"> </w:t>
      </w:r>
      <w:r>
        <w:t xml:space="preserve">HTML encoding (</w:t>
      </w:r>
      <w:r>
        <w:rPr>
          <w:rStyle w:val="VerbatimChar"/>
        </w:rPr>
        <w:t xml:space="preserve">&amp;lt;</w:t>
      </w:r>
      <w:r>
        <w:t xml:space="preserve">) does nothing in a JavaScript string. URL encoding (</w:t>
      </w:r>
      <w:r>
        <w:rPr>
          <w:rStyle w:val="VerbatimChar"/>
        </w:rPr>
        <w:t xml:space="preserve">%3C</w:t>
      </w:r>
      <w:r>
        <w:t xml:space="preserve">) does nothing in HTML. Each context has its own rules.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rPr>
          <w:rStyle w:val="VerbatimChar"/>
        </w:rPr>
        <w:t xml:space="preserve">grep -r "f\".*&lt;\|f\".*script" --include="*.py" --include="*.js" --include="*.tsx"</w:t>
      </w:r>
      <w:r>
        <w:t xml:space="preserve"> </w:t>
      </w:r>
      <w:r>
        <w:t xml:space="preserve">-&gt; should return nothing.</w:t>
      </w:r>
    </w:p>
    <w:p>
      <w:r>
        <w:pict>
          <v:rect style="width:0;height:1.5pt" o:hralign="center" o:hrstd="t" o:hr="t"/>
        </w:pict>
      </w:r>
    </w:p>
    <w:bookmarkEnd w:id="11"/>
    <w:bookmarkStart w:id="12" w:name="X6268496a289d66f84c31851349176a365ca0381"/>
    <w:p>
      <w:pPr>
        <w:pStyle w:val="Heading2"/>
      </w:pPr>
      <w:r>
        <w:t xml:space="preserve">SQL Injection: Parameterized Queries Only (V-214256 / AS24-U1-000620)</w:t>
      </w:r>
    </w:p>
    <w:p>
      <w:pPr>
        <w:pStyle w:val="SourceCode"/>
      </w:pPr>
      <w:r>
        <w:rPr>
          <w:rStyle w:val="CommentTok"/>
        </w:rPr>
        <w:t xml:space="preserve"># BAD: String interpolation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get_user_bad(db,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* FROM users WHERE username 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db.fetch(query)</w:t>
      </w:r>
      <w:r>
        <w:br/>
      </w:r>
      <w:r>
        <w:br/>
      </w:r>
      <w:r>
        <w:rPr>
          <w:rStyle w:val="CommentTok"/>
        </w:rPr>
        <w:t xml:space="preserve"># GOOD: Parameterized query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get_user_good(db,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users WHERE username = $1"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db.fetch(query, username)</w:t>
      </w:r>
      <w:r>
        <w:br/>
      </w:r>
      <w:r>
        <w:br/>
      </w:r>
      <w:r>
        <w:rPr>
          <w:rStyle w:val="CommentTok"/>
        </w:rPr>
        <w:t xml:space="preserve"># GOOD: ORM (SQLAlchemy example)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get_user_orm(db, 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db.execute(select(User).where(User.username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username))</w:t>
      </w:r>
    </w:p>
    <w:p>
      <w:pPr>
        <w:pStyle w:val="FirstParagraph"/>
      </w:pPr>
      <w:r>
        <w:rPr>
          <w:b/>
          <w:bCs/>
        </w:rPr>
        <w:t xml:space="preserve">STIG V-214256 (AS24-U1-000620):</w:t>
      </w:r>
      <w:r>
        <w:t xml:space="preserve"> </w:t>
      </w:r>
      <w:r>
        <w:t xml:space="preserve">“The application must use parameterized queries for all database interactions.”</w:t>
      </w:r>
    </w:p>
    <w:p>
      <w:pPr>
        <w:pStyle w:val="BodyText"/>
      </w:pPr>
      <w:r>
        <w:rPr>
          <w:b/>
          <w:bCs/>
        </w:rPr>
        <w:t xml:space="preserve">No exceptions.</w:t>
      </w:r>
      <w:r>
        <w:t xml:space="preserve"> </w:t>
      </w:r>
      <w:r>
        <w:t xml:space="preserve">Not for</w:t>
      </w:r>
      <w:r>
        <w:t xml:space="preserve"> </w:t>
      </w:r>
      <w:r>
        <w:t xml:space="preserve">“simple”</w:t>
      </w:r>
      <w:r>
        <w:t xml:space="preserve"> </w:t>
      </w:r>
      <w:r>
        <w:t xml:space="preserve">queries. Not for</w:t>
      </w:r>
      <w:r>
        <w:t xml:space="preserve"> </w:t>
      </w:r>
      <w:r>
        <w:t xml:space="preserve">“internal”</w:t>
      </w:r>
      <w:r>
        <w:t xml:space="preserve"> </w:t>
      </w:r>
      <w:r>
        <w:t xml:space="preserve">tools. Not for</w:t>
      </w:r>
      <w:r>
        <w:t xml:space="preserve"> </w:t>
      </w:r>
      <w:r>
        <w:t xml:space="preserve">“trusted”</w:t>
      </w:r>
      <w:r>
        <w:t xml:space="preserve"> </w:t>
      </w:r>
      <w:r>
        <w:t xml:space="preserve">inputs. Every. Single. Query.</w:t>
      </w:r>
    </w:p>
    <w:p>
      <w:pPr>
        <w:pStyle w:val="BodyText"/>
      </w:pPr>
      <w:r>
        <w:rPr>
          <w:b/>
          <w:bCs/>
        </w:rPr>
        <w:t xml:space="preserve">Verification:</w:t>
      </w:r>
      <w:r>
        <w:t xml:space="preserve"> </w:t>
      </w:r>
      <w:r>
        <w:rPr>
          <w:rStyle w:val="VerbatimChar"/>
        </w:rPr>
        <w:t xml:space="preserve">grep -r "f\".*SELECT\|f\".*INSERT\|f\".*UPDATE\|f\".*DELETE" --include="*.py"</w:t>
      </w:r>
      <w:r>
        <w:t xml:space="preserve"> </w:t>
      </w:r>
      <w:r>
        <w:t xml:space="preserve">-&gt; should return nothing.</w:t>
      </w:r>
    </w:p>
    <w:p>
      <w:r>
        <w:pict>
          <v:rect style="width:0;height:1.5pt" o:hralign="center" o:hrstd="t" o:hr="t"/>
        </w:pict>
      </w:r>
    </w:p>
    <w:bookmarkEnd w:id="12"/>
    <w:bookmarkStart w:id="13" w:name="Xf985d97e2e1e0d8998d8386ff3d3051c3c8a39e"/>
    <w:p>
      <w:pPr>
        <w:pStyle w:val="Heading2"/>
      </w:pPr>
      <w:r>
        <w:t xml:space="preserve">Session Management: The Secure Cookie Pattern (V-204709+, V-214256)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secrets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NormalTok"/>
        </w:rPr>
        <w:t xml:space="preserve">SESSION_COOKIE_NAME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"session"</w:t>
      </w:r>
      <w:r>
        <w:br/>
      </w:r>
      <w:r>
        <w:rPr>
          <w:rStyle w:val="NormalTok"/>
        </w:rPr>
        <w:t xml:space="preserve">SESSION_MAX_AGE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).total_seconds()</w:t>
      </w:r>
      <w:r>
        <w:br/>
      </w:r>
      <w:r>
        <w:br/>
      </w:r>
      <w:r>
        <w:rPr>
          <w:rStyle w:val="CommentTok"/>
        </w:rPr>
        <w:t xml:space="preserve"># V-204708 (SRG-APP-000001): Concurrent session limit</w:t>
      </w:r>
      <w:r>
        <w:br/>
      </w:r>
      <w:r>
        <w:rPr>
          <w:rStyle w:val="NormalTok"/>
        </w:rPr>
        <w:t xml:space="preserve">MAX_CONCURRENT_SESSIONS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create_session(response: Response,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roles: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redis)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V-204708: Check concurrent sessions</w:t>
      </w:r>
      <w:r>
        <w:br/>
      </w:r>
      <w:r>
        <w:rPr>
          <w:rStyle w:val="NormalTok"/>
        </w:rPr>
        <w:t xml:space="preserve">    current_sessions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redis.scard(</w:t>
      </w:r>
      <w:r>
        <w:rPr>
          <w:rStyle w:val="SpecialStringTok"/>
        </w:rPr>
        <w:t xml:space="preserve">f"user_sessions: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current_sessions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MAX_CONCURRENT_SESSIONS: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"Maximum concurrent sessions reached"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session_id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secrets.token_urlsafe(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in Redis with TTL</w:t>
      </w:r>
      <w:r>
        <w:br/>
      </w:r>
      <w:r>
        <w:rPr>
          <w:rStyle w:val="NormalTok"/>
        </w:rPr>
        <w:t xml:space="preserve">    session_data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"roles"</w:t>
      </w:r>
      <w:r>
        <w:rPr>
          <w:rStyle w:val="NormalTok"/>
        </w:rPr>
        <w:t xml:space="preserve">: roles,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"created"</w:t>
      </w:r>
      <w:r>
        <w:rPr>
          <w:rStyle w:val="NormalTok"/>
        </w:rPr>
        <w:t xml:space="preserve">: datetime.utcnow().isoformat(),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"csrf_token"</w:t>
      </w:r>
      <w:r>
        <w:rPr>
          <w:rStyle w:val="NormalTok"/>
        </w:rPr>
        <w:t xml:space="preserve">: secrets.token_urlsafe(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redis.setex(</w:t>
      </w:r>
      <w:r>
        <w:rPr>
          <w:rStyle w:val="SpecialStringTok"/>
        </w:rPr>
        <w:t xml:space="preserve">f"session: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(SESSION_MAX_AGE), json.dumps(session_data))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V-204708: Track session for concurrent limit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redis.sadd(</w:t>
      </w:r>
      <w:r>
        <w:rPr>
          <w:rStyle w:val="SpecialStringTok"/>
        </w:rPr>
        <w:t xml:space="preserve">f"user_sessions: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redis.expire(</w:t>
      </w:r>
      <w:r>
        <w:rPr>
          <w:rStyle w:val="SpecialStringTok"/>
        </w:rPr>
        <w:t xml:space="preserve">f"user_sessions: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(SESSION_MAX_AGE))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Set secure cookie</w:t>
      </w:r>
      <w:r>
        <w:br/>
      </w:r>
      <w:r>
        <w:rPr>
          <w:rStyle w:val="NormalTok"/>
        </w:rPr>
        <w:t xml:space="preserve">    response.set_cookie(</w:t>
      </w:r>
      <w:r>
        <w:br/>
      </w:r>
      <w:r>
        <w:rPr>
          <w:rStyle w:val="NormalTok"/>
        </w:rPr>
        <w:t xml:space="preserve">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SESSION_COOKIE_NAME,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session_id,</w:t>
      </w:r>
      <w:r>
        <w:br/>
      </w:r>
      <w:r>
        <w:rPr>
          <w:rStyle w:val="NormalTok"/>
        </w:rPr>
        <w:t xml:space="preserve">        max_age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(SESSION_MAX_AGE),</w:t>
      </w:r>
      <w:r>
        <w:br/>
      </w:r>
      <w:r>
        <w:rPr>
          <w:rStyle w:val="NormalTok"/>
        </w:rPr>
        <w:t xml:space="preserve">        httponly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No JavaScript access (V-214256)</w:t>
      </w:r>
      <w:r>
        <w:br/>
      </w:r>
      <w:r>
        <w:rPr>
          <w:rStyle w:val="NormalTok"/>
        </w:rPr>
        <w:t xml:space="preserve">        secure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HTTPS only (V-214256)</w:t>
      </w:r>
      <w:r>
        <w:br/>
      </w:r>
      <w:r>
        <w:rPr>
          <w:rStyle w:val="NormalTok"/>
        </w:rPr>
        <w:t xml:space="preserve">        samesite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"strict"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No cross-site sends (V-214256)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session_id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destroy_session(response: Response,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redis):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V-204708: Clean up session tracking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redis.srem(</w:t>
      </w:r>
      <w:r>
        <w:rPr>
          <w:rStyle w:val="SpecialStringTok"/>
        </w:rPr>
        <w:t xml:space="preserve">f"user_sessions: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session_id)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redis.delete(</w:t>
      </w:r>
      <w:r>
        <w:rPr>
          <w:rStyle w:val="SpecialStringTok"/>
        </w:rPr>
        <w:t xml:space="preserve">f"session: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session_id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response.delete_cookie(SESSION_COOKIE_NAME,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2562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Cookie Attribute</w:t>
            </w:r>
          </w:p>
        </w:tc>
        <w:tc>
          <w:tcPr/>
          <w:p>
            <w:pPr>
              <w:pStyle w:val="Compact"/>
            </w:pPr>
            <w:r>
              <w:t xml:space="preserve">STIG V-ID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HttpOnly</w:t>
            </w:r>
          </w:p>
        </w:tc>
        <w:tc>
          <w:tcPr/>
          <w:p>
            <w:pPr>
              <w:pStyle w:val="Compact"/>
            </w:pPr>
            <w:r>
              <w:t xml:space="preserve">V-214256</w:t>
            </w:r>
          </w:p>
        </w:tc>
        <w:tc>
          <w:tcPr/>
          <w:p>
            <w:pPr>
              <w:pStyle w:val="Compact"/>
            </w:pPr>
            <w:r>
              <w:t xml:space="preserve">Prevents XSS theft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</w:t>
            </w:r>
          </w:p>
        </w:tc>
        <w:tc>
          <w:tcPr/>
          <w:p>
            <w:pPr>
              <w:pStyle w:val="Compact"/>
            </w:pPr>
            <w:r>
              <w:t xml:space="preserve">V-214256</w:t>
            </w:r>
          </w:p>
        </w:tc>
        <w:tc>
          <w:tcPr/>
          <w:p>
            <w:pPr>
              <w:pStyle w:val="Compact"/>
            </w:pPr>
            <w:r>
              <w:t xml:space="preserve">HTTPS only – no plaintext transmission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SameSite=Strict</w:t>
            </w:r>
          </w:p>
        </w:tc>
        <w:tc>
          <w:tcPr/>
          <w:p>
            <w:pPr>
              <w:pStyle w:val="Compact"/>
            </w:pPr>
            <w:r>
              <w:t xml:space="preserve">V-214256</w:t>
            </w:r>
          </w:p>
        </w:tc>
        <w:tc>
          <w:tcPr/>
          <w:p>
            <w:pPr>
              <w:pStyle w:val="Compact"/>
            </w:pPr>
            <w:r>
              <w:t xml:space="preserve">CSRF protection – no cross-origin sends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Max-Age</w:t>
            </w:r>
          </w:p>
        </w:tc>
        <w:tc>
          <w:tcPr/>
          <w:p>
            <w:pPr>
              <w:pStyle w:val="Compact"/>
            </w:pPr>
            <w:r>
              <w:t xml:space="preserve">V-214256</w:t>
            </w:r>
          </w:p>
        </w:tc>
        <w:tc>
          <w:tcPr/>
          <w:p>
            <w:pPr>
              <w:pStyle w:val="Compact"/>
            </w:pPr>
            <w:r>
              <w:t xml:space="preserve">Session timeout (30 min 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Path=/</w:t>
            </w:r>
          </w:p>
        </w:tc>
        <w:tc>
          <w:tcPr/>
          <w:p>
            <w:pPr>
              <w:pStyle w:val="Compact"/>
            </w:pPr>
            <w:r>
              <w:t xml:space="preserve">V-214256</w:t>
            </w:r>
          </w:p>
        </w:tc>
        <w:tc>
          <w:tcPr/>
          <w:p>
            <w:pPr>
              <w:pStyle w:val="Compact"/>
            </w:pPr>
            <w:r>
              <w:t xml:space="preserve">Scoped to application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limit</w:t>
            </w:r>
          </w:p>
        </w:tc>
        <w:tc>
          <w:tcPr/>
          <w:p>
            <w:pPr>
              <w:pStyle w:val="Compact"/>
            </w:pPr>
            <w:r>
              <w:t xml:space="preserve">V-204708</w:t>
            </w:r>
          </w:p>
        </w:tc>
        <w:tc>
          <w:tcPr/>
          <w:p>
            <w:pPr>
              <w:pStyle w:val="Compact"/>
            </w:pPr>
            <w:r>
              <w:t xml:space="preserve">DoS prevention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STIG V-214256:</w:t>
      </w:r>
      <w:r>
        <w:t xml:space="preserve"> </w:t>
      </w:r>
      <w:r>
        <w:t xml:space="preserve">“Session IDs must be long, random, transmitted only over TLS, and invalidated on logout/timeout.”</w:t>
      </w:r>
    </w:p>
    <w:p>
      <w:r>
        <w:pict>
          <v:rect style="width:0;height:1.5pt" o:hralign="center" o:hrstd="t" o:hr="t"/>
        </w:pict>
      </w:r>
    </w:p>
    <w:bookmarkEnd w:id="13"/>
    <w:bookmarkStart w:id="14" w:name="X3e54e25887d8b4ffd4d9485a316cebb5170d470"/>
    <w:p>
      <w:pPr>
        <w:pStyle w:val="Heading2"/>
      </w:pPr>
      <w:r>
        <w:t xml:space="preserve">Cryptographic Standards: The Approved List (V-214256, V-35xxx)</w:t>
      </w:r>
    </w:p>
    <w:p>
      <w:pPr>
        <w:pStyle w:val="SourceCode"/>
      </w:pPr>
      <w:r>
        <w:rPr>
          <w:rStyle w:val="CommentTok"/>
        </w:rPr>
        <w:t xml:space="preserve"># APPROVED algorithms (STIG V-214256, V-35301, V-35302, V-35304)</w:t>
      </w:r>
      <w:r>
        <w:br/>
      </w:r>
      <w:r>
        <w:rPr>
          <w:rStyle w:val="NormalTok"/>
        </w:rPr>
        <w:t xml:space="preserve">CRYPTO_STANDARDS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"symmetric_encryption"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"AES-256-GCM"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"asymmetric_encryption"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"RSA-4096 / ECDSA-P384"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"key_derivation"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"PBKDF2 (100k+ iterations) / Argon2id"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"hashing"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"SHA-256 / SHA-384 / SHA-512"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"HMAC-SHA-256 / AES-GCM tag"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"tls"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"TLS 1.2+ with AES-256-GCM / CHACHA20-POLY1305"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"certificates"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"RSA-4096 / ECDSA-P384, SHA-256+"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BANNED algorithms (will cause CAT I/II findings)</w:t>
      </w:r>
      <w:r>
        <w:br/>
      </w:r>
      <w:r>
        <w:rPr>
          <w:rStyle w:val="NormalTok"/>
        </w:rPr>
        <w:t xml:space="preserve">BANNED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"MD5"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"3DES"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"RC4"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"AES-ECB"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"AES-CBC"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"RSA-1024"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"DSA-1024"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"DH-1024"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"EC-DSA-P256"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Usage example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cryptography.hazmat.primitives.ciphers.aead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AESGCM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encrypt_data(plaintext: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key: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"""AES-256-GCM encryption with random nonce."""</w:t>
      </w:r>
      <w:r>
        <w:br/>
      </w:r>
      <w:r>
        <w:rPr>
          <w:rStyle w:val="NormalTok"/>
        </w:rPr>
        <w:t xml:space="preserve">    aesgcm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AESGCM(key)</w:t>
      </w:r>
      <w:r>
        <w:br/>
      </w:r>
      <w:r>
        <w:rPr>
          <w:rStyle w:val="NormalTok"/>
        </w:rPr>
        <w:t xml:space="preserve">    nonce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secrets.token_bytes(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96-bit nonce for GCM</w:t>
      </w:r>
      <w:r>
        <w:br/>
      </w:r>
      <w:r>
        <w:rPr>
          <w:rStyle w:val="NormalTok"/>
        </w:rPr>
        <w:t xml:space="preserve">    ciphertext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aesgcm.encrypt(nonce, plaintext,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nonce, ciphertext</w:t>
      </w:r>
    </w:p>
    <w:p>
      <w:pPr>
        <w:pStyle w:val="FirstParagraph"/>
      </w:pPr>
      <w:r>
        <w:rPr>
          <w:b/>
          <w:bCs/>
        </w:rPr>
        <w:t xml:space="preserve">Verification:</w:t>
      </w:r>
      <w:r>
        <w:t xml:space="preserve"> </w:t>
      </w:r>
      <w:r>
        <w:rPr>
          <w:rStyle w:val="VerbatimChar"/>
        </w:rPr>
        <w:t xml:space="preserve">grep -r "md5\|sha1\|des\|rc4\|ecb\|cbc" --include="*.py" --include="*.js" --include="*.go"</w:t>
      </w:r>
      <w:r>
        <w:t xml:space="preserve"> </w:t>
      </w:r>
      <w:r>
        <w:t xml:space="preserve">-&gt; should only appear in comments or tests.</w:t>
      </w:r>
    </w:p>
    <w:p>
      <w:r>
        <w:pict>
          <v:rect style="width:0;height:1.5pt" o:hralign="center" o:hrstd="t" o:hr="t"/>
        </w:pict>
      </w:r>
    </w:p>
    <w:bookmarkEnd w:id="14"/>
    <w:bookmarkStart w:id="15" w:name="X753971d1d7716733887b71a2ec207e44766a79b"/>
    <w:p>
      <w:pPr>
        <w:pStyle w:val="Heading2"/>
      </w:pPr>
      <w:r>
        <w:t xml:space="preserve">Audit Logging: The Structured Event Pattern (V-204720, V-214231)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structlog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enum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Enum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Dict, Any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AuditEventType(Enum):</w:t>
      </w:r>
      <w:r>
        <w:br/>
      </w:r>
      <w:r>
        <w:rPr>
          <w:rStyle w:val="NormalTok"/>
        </w:rPr>
        <w:t xml:space="preserve">    LOGIN_SUCCESS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"auth.login.success"</w:t>
      </w:r>
      <w:r>
        <w:br/>
      </w:r>
      <w:r>
        <w:rPr>
          <w:rStyle w:val="NormalTok"/>
        </w:rPr>
        <w:t xml:space="preserve">    LOGIN_FAILURE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"auth.login.failure"</w:t>
      </w:r>
      <w:r>
        <w:br/>
      </w:r>
      <w:r>
        <w:rPr>
          <w:rStyle w:val="NormalTok"/>
        </w:rPr>
        <w:t xml:space="preserve">    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"auth.logout"</w:t>
      </w:r>
      <w:r>
        <w:br/>
      </w:r>
      <w:r>
        <w:rPr>
          <w:rStyle w:val="NormalTok"/>
        </w:rPr>
        <w:t xml:space="preserve">    PASSWORD_CHANGE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"auth.password.change"</w:t>
      </w:r>
      <w:r>
        <w:br/>
      </w:r>
      <w:r>
        <w:rPr>
          <w:rStyle w:val="NormalTok"/>
        </w:rPr>
        <w:t xml:space="preserve">    PERMISSION_DENIED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"authz.denied"</w:t>
      </w:r>
      <w:r>
        <w:br/>
      </w:r>
      <w:r>
        <w:rPr>
          <w:rStyle w:val="NormalTok"/>
        </w:rPr>
        <w:t xml:space="preserve">    DATA_ACCESS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"data.access"</w:t>
      </w:r>
      <w:r>
        <w:br/>
      </w:r>
      <w:r>
        <w:rPr>
          <w:rStyle w:val="NormalTok"/>
        </w:rPr>
        <w:t xml:space="preserve">    DATA_MODIFY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"data.modify"</w:t>
      </w:r>
      <w:r>
        <w:br/>
      </w:r>
      <w:r>
        <w:rPr>
          <w:rStyle w:val="NormalTok"/>
        </w:rPr>
        <w:t xml:space="preserve">    DATA_DELETE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"data.delete"</w:t>
      </w:r>
      <w:r>
        <w:br/>
      </w:r>
      <w:r>
        <w:rPr>
          <w:rStyle w:val="NormalTok"/>
        </w:rPr>
        <w:t xml:space="preserve">    ADMIN_ACTION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"admin.action"</w:t>
      </w:r>
      <w:r>
        <w:br/>
      </w:r>
      <w:r>
        <w:rPr>
          <w:rStyle w:val="NormalTok"/>
        </w:rPr>
        <w:t xml:space="preserve">    CONFIG_CHANGE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"config.change"</w:t>
      </w:r>
      <w:r>
        <w:br/>
      </w:r>
      <w:r>
        <w:br/>
      </w:r>
      <w:r>
        <w:rPr>
          <w:rStyle w:val="CommentTok"/>
        </w:rPr>
        <w:t xml:space="preserve"># V-204720 (SRG-APP-000092): Session logging on startup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log_startup():</w:t>
      </w:r>
      <w:r>
        <w:br/>
      </w:r>
      <w:r>
        <w:rPr>
          <w:rStyle w:val="NormalTok"/>
        </w:rPr>
        <w:t xml:space="preserve">   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structlog.get_logger()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"system.startup"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"version"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"1.0.0"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"config_hash"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"abc123"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structlog.get_logger()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audit_log(</w:t>
      </w:r>
      <w:r>
        <w:br/>
      </w:r>
      <w:r>
        <w:rPr>
          <w:rStyle w:val="NormalTok"/>
        </w:rPr>
        <w:t xml:space="preserve">    event_type: AuditEventType,</w:t>
      </w:r>
      <w:r>
        <w:br/>
      </w:r>
      <w:r>
        <w:rPr>
          <w:rStyle w:val="NormalTok"/>
        </w:rPr>
        <w:t xml:space="preserve">    user_id: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outcome: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details: Optional[Dict[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"""Structured audit log entry -- V-204720, V-214231 compliant."""</w:t>
      </w:r>
      <w:r>
        <w:br/>
      </w:r>
      <w:r>
        <w:rPr>
          <w:rStyle w:val="NormalTok"/>
        </w:rPr>
        <w:t xml:space="preserve">    log_data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"event_type"</w:t>
      </w:r>
      <w:r>
        <w:rPr>
          <w:rStyle w:val="NormalTok"/>
        </w:rPr>
        <w:t xml:space="preserve">: event_type.value,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: user_id,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: datetime.utcnow().isoformat()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"outcome"</w:t>
      </w:r>
      <w:r>
        <w:rPr>
          <w:rStyle w:val="NormalTok"/>
        </w:rPr>
        <w:t xml:space="preserve">: outcome,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"source_ip"</w:t>
      </w:r>
      <w:r>
        <w:rPr>
          <w:rStyle w:val="NormalTok"/>
        </w:rPr>
        <w:t xml:space="preserve">: request.client.host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"user_agent"</w:t>
      </w:r>
      <w:r>
        <w:rPr>
          <w:rStyle w:val="NormalTok"/>
        </w:rPr>
        <w:t xml:space="preserve">: request.headers.get(</w:t>
      </w:r>
      <w:r>
        <w:rPr>
          <w:rStyle w:val="StringTok"/>
        </w:rPr>
        <w:t xml:space="preserve">"user-agent"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"resource"</w:t>
      </w:r>
      <w:r>
        <w:rPr>
          <w:rStyle w:val="NormalTok"/>
        </w:rPr>
        <w:t xml:space="preserve">: resource,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: action,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details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"audit"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log_data)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Also send to SIEM (Elastic, Splunk, etc.)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siem_client.send(log_data)</w:t>
      </w:r>
    </w:p>
    <w:p>
      <w:pPr>
        <w:pStyle w:val="FirstParagraph"/>
      </w:pPr>
      <w:r>
        <w:rPr>
          <w:b/>
          <w:bCs/>
        </w:rPr>
        <w:t xml:space="preserve">Example log entry (V-204720, V-214231 compliant):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"data.access"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"2026-09-23T14:32:15Z"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"source_ip"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"192.0.2.100"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"user_agent"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"Mozilla/5.0..."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"doc_98765"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"classification"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"CUI"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STIG V-204720 (SRG-APP-000092):</w:t>
      </w:r>
      <w:r>
        <w:t xml:space="preserve"> </w:t>
      </w:r>
      <w:r>
        <w:t xml:space="preserve">“The application server must initiate session logging upon startup.”</w:t>
      </w:r>
      <w:r>
        <w:t xml:space="preserve"> </w:t>
      </w:r>
      <w:r>
        <w:rPr>
          <w:b/>
          <w:bCs/>
        </w:rPr>
        <w:t xml:space="preserve">STIG V-214231 (AS24-U1-000040):</w:t>
      </w:r>
      <w:r>
        <w:t xml:space="preserve"> </w:t>
      </w:r>
      <w:r>
        <w:t xml:space="preserve">“Audit records must contain: date/time, user ID, event type, outcome, source IP, resource affected.”</w:t>
      </w:r>
    </w:p>
    <w:p>
      <w:r>
        <w:pict>
          <v:rect style="width:0;height:1.5pt" o:hralign="center" o:hrstd="t" o:hr="t"/>
        </w:pict>
      </w:r>
    </w:p>
    <w:bookmarkEnd w:id="15"/>
    <w:bookmarkStart w:id="16" w:name="the-one-finding-that-fails-90-of-audits"/>
    <w:p>
      <w:pPr>
        <w:pStyle w:val="Heading2"/>
      </w:pPr>
      <w:r>
        <w:t xml:space="preserve">The One Finding That Fails 90% of Audits</w:t>
      </w:r>
    </w:p>
    <w:p>
      <w:pPr>
        <w:pStyle w:val="FirstParagraph"/>
      </w:pPr>
      <w:r>
        <w:rPr>
          <w:b/>
          <w:bCs/>
        </w:rPr>
        <w:t xml:space="preserve">V-214256 (AS24-U1-000620):</w:t>
      </w:r>
      <w:r>
        <w:rPr>
          <w:b/>
          <w:bCs/>
        </w:rPr>
        <w:t xml:space="preserve"> </w:t>
      </w:r>
      <w:r>
        <w:rPr>
          <w:b/>
          <w:bCs/>
        </w:rPr>
        <w:t xml:space="preserve">“The application must not expose detailed error messages to users.”</w:t>
      </w:r>
    </w:p>
    <w:p>
      <w:pPr>
        <w:pStyle w:val="SourceCode"/>
      </w:pPr>
      <w:r>
        <w:rPr>
          <w:rStyle w:val="CommentTok"/>
        </w:rPr>
        <w:t xml:space="preserve"># BAD: Stack trace to user</w:t>
      </w:r>
      <w:r>
        <w:br/>
      </w:r>
      <w:r>
        <w:rPr>
          <w:rStyle w:val="AttributeTok"/>
        </w:rPr>
        <w:t xml:space="preserve">@app.exception_handler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bad_handler(request, exc):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</w:t>
      </w:r>
      <w:r>
        <w:br/>
      </w:r>
      <w:r>
        <w:rPr>
          <w:rStyle w:val="NormalTok"/>
        </w:rPr>
        <w:t xml:space="preserve">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"detail"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(exc), </w:t>
      </w:r>
      <w:r>
        <w:rPr>
          <w:rStyle w:val="StringTok"/>
        </w:rPr>
        <w:t xml:space="preserve">"traceback"</w:t>
      </w:r>
      <w:r>
        <w:rPr>
          <w:rStyle w:val="NormalTok"/>
        </w:rPr>
        <w:t xml:space="preserve">: traceback.format_exc()}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GOOD: Generic message, detailed log</w:t>
      </w:r>
      <w:r>
        <w:br/>
      </w:r>
      <w:r>
        <w:rPr>
          <w:rStyle w:val="AttributeTok"/>
        </w:rPr>
        <w:t xml:space="preserve">@app.exception_handler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good_handler(request, exc):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Log the full details server-side</w:t>
      </w:r>
      <w:r>
        <w:br/>
      </w:r>
      <w:r>
        <w:rPr>
          <w:rStyle w:val="NormalTok"/>
        </w:rPr>
        <w:t xml:space="preserve">    logger.error(</w:t>
      </w:r>
      <w:r>
        <w:rPr>
          <w:rStyle w:val="StringTok"/>
        </w:rPr>
        <w:t xml:space="preserve">"unhandled_exception"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request.url.path,</w:t>
      </w:r>
      <w:r>
        <w:br/>
      </w:r>
      <w:r>
        <w:rPr>
          <w:rStyle w:val="NormalTok"/>
        </w:rPr>
        <w:t xml:space="preserve">        method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request.method,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(request.state, </w:t>
      </w:r>
      <w:r>
        <w:rPr>
          <w:rStyle w:val="StringTok"/>
        </w:rPr>
        <w:t xml:space="preserve">"user_id"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(exc),</w:t>
      </w:r>
      <w:r>
        <w:br/>
      </w:r>
      <w:r>
        <w:rPr>
          <w:rStyle w:val="NormalTok"/>
        </w:rPr>
        <w:t xml:space="preserve">        traceback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traceback.format_exc()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generic message to 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JSONResponse(</w:t>
      </w:r>
      <w:r>
        <w:br/>
      </w:r>
      <w:r>
        <w:rPr>
          <w:rStyle w:val="NormalTok"/>
        </w:rPr>
        <w:t xml:space="preserve">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"detail"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 internal error occurred. Reference ID: abc-123-def"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/>
          <w:bCs/>
        </w:rPr>
        <w:t xml:space="preserve">Why it fails:</w:t>
      </w:r>
      <w:r>
        <w:t xml:space="preserve"> </w:t>
      </w:r>
      <w:r>
        <w:t xml:space="preserve">Developers leave debug handlers in production. Framework defaults (</w:t>
      </w:r>
      <w:r>
        <w:rPr>
          <w:rStyle w:val="VerbatimChar"/>
        </w:rPr>
        <w:t xml:space="preserve">DEBUG=True</w:t>
      </w:r>
      <w:r>
        <w:t xml:space="preserve">) expose stack traces. Error pages leak framework versions, library paths, SQL snippets.</w:t>
      </w:r>
    </w:p>
    <w:p>
      <w:pPr>
        <w:pStyle w:val="BodyText"/>
      </w:pPr>
      <w:r>
        <w:rPr>
          <w:b/>
          <w:bCs/>
        </w:rPr>
        <w:t xml:space="preserve">Fix in 10 lines:</w:t>
      </w:r>
      <w:r>
        <w:t xml:space="preserve"> </w:t>
      </w:r>
      <w:r>
        <w:t xml:space="preserve">Global exception handler that logs everything, returns nothing.</w:t>
      </w:r>
    </w:p>
    <w:p>
      <w:r>
        <w:pict>
          <v:rect style="width:0;height:1.5pt" o:hralign="center" o:hrstd="t" o:hr="t"/>
        </w:pict>
      </w:r>
    </w:p>
    <w:bookmarkEnd w:id="16"/>
    <w:bookmarkStart w:id="17" w:name="Xd32a9c4b55ae05e00d1cb3822fcd81df9dad2be"/>
    <w:p>
      <w:pPr>
        <w:pStyle w:val="Heading2"/>
      </w:pPr>
      <w:r>
        <w:t xml:space="preserve">Account Lockout &amp; Password Policy (V-204709+ / SRG-APP-000014+)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passlib.context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CryptContext</w:t>
      </w:r>
      <w:r>
        <w:br/>
      </w:r>
      <w:r>
        <w:br/>
      </w:r>
      <w:r>
        <w:rPr>
          <w:rStyle w:val="NormalTok"/>
        </w:rPr>
        <w:t xml:space="preserve">pwd_context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CryptContext(schemes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"argon2"</w:t>
      </w:r>
      <w:r>
        <w:rPr>
          <w:rStyle w:val="NormalTok"/>
        </w:rPr>
        <w:t xml:space="preserve">], deprecated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V-204709+: Password complexity</w:t>
      </w:r>
      <w:r>
        <w:br/>
      </w:r>
      <w:r>
        <w:rPr>
          <w:rStyle w:val="NormalTok"/>
        </w:rPr>
        <w:t xml:space="preserve">PASSWORD_POLICY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"min_length"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"require_uppercase"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"require_lowercase"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"require_digits"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"require_special"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"max_age_days"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"history_count"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V-204709+: Account lockout</w:t>
      </w:r>
      <w:r>
        <w:br/>
      </w:r>
      <w:r>
        <w:rPr>
          <w:rStyle w:val="NormalTok"/>
        </w:rPr>
        <w:t xml:space="preserve">MAX_FAILED_ATTEMPTS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LOCKOUT_DURATION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verify_password(plain: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hashed: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pwd_context.verify(plain, hashed)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hash_password(plain: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pwd_context.</w:t>
      </w:r>
      <w:r>
        <w:rPr>
          <w:rStyle w:val="BuiltInTok"/>
        </w:rPr>
        <w:t xml:space="preserve">hash</w:t>
      </w:r>
      <w:r>
        <w:rPr>
          <w:rStyle w:val="NormalTok"/>
        </w:rPr>
        <w:t xml:space="preserve">(plain)</w:t>
      </w:r>
      <w:r>
        <w:br/>
      </w:r>
      <w:r>
        <w:br/>
      </w:r>
      <w:r>
        <w:rPr>
          <w:rStyle w:val="CommentTok"/>
        </w:rPr>
        <w:t xml:space="preserve"># In login endpoint: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redis):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lockout</w:t>
      </w:r>
      <w:r>
        <w:br/>
      </w:r>
      <w:r>
        <w:rPr>
          <w:rStyle w:val="NormalTok"/>
        </w:rPr>
        <w:t xml:space="preserve">    failed_key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f"login_failures: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attempts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redis.get(failed_key)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attempts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(attempts)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MAX_FAILED_ATTEMPTS: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"Account locked. Try again in 30 minutes."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get_user(username)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verify_password(password, user.hashed_password):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Increment failure counter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redis.incr(failed_key)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redis.expire(failed_key,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(LOCKOUT_DURATION.total_seconds()))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 credentials"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Success -- reset failure counter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redis.delete(failed_key)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create_session(...)</w:t>
      </w:r>
    </w:p>
    <w:p>
      <w:r>
        <w:pict>
          <v:rect style="width:0;height:1.5pt" o:hralign="center" o:hrstd="t" o:hr="t"/>
        </w:pict>
      </w:r>
    </w:p>
    <w:bookmarkEnd w:id="17"/>
    <w:bookmarkStart w:id="18" w:name="what-this-means-for-your-strategy"/>
    <w:p>
      <w:pPr>
        <w:pStyle w:val="Heading2"/>
      </w:pPr>
      <w:r>
        <w:t xml:space="preserve">What This Means for Your Strategy</w:t>
      </w:r>
    </w:p>
    <w:p>
      <w:pPr>
        <w:pStyle w:val="FirstParagraph"/>
      </w:pPr>
      <w:r>
        <w:t xml:space="preserve">Application-layer STIG is where</w:t>
      </w:r>
      <w:r>
        <w:t xml:space="preserve"> </w:t>
      </w:r>
      <w:r>
        <w:rPr>
          <w:b/>
          <w:bCs/>
        </w:rPr>
        <w:t xml:space="preserve">developers</w:t>
      </w:r>
      <w:r>
        <w:t xml:space="preserve"> </w:t>
      </w:r>
      <w:r>
        <w:t xml:space="preserve">own the controls. Not DevOps. Not platform. The</w:t>
      </w:r>
      <w:r>
        <w:t xml:space="preserve"> </w:t>
      </w:r>
      <w:r>
        <w:rPr>
          <w:i/>
          <w:iCs/>
        </w:rPr>
        <w:t xml:space="preserve">code</w:t>
      </w:r>
      <w:r>
        <w:t xml:space="preserve"> </w:t>
      </w:r>
      <w:r>
        <w:t xml:space="preserve">must be right.</w:t>
      </w:r>
    </w:p>
    <w:p>
      <w:pPr>
        <w:pStyle w:val="BodyText"/>
      </w:pPr>
      <w:r>
        <w:t xml:space="preserve">Your strategy: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Codify standards</w:t>
      </w:r>
      <w:r>
        <w:t xml:space="preserve"> </w:t>
      </w:r>
      <w:r>
        <w:t xml:space="preserve">– the allowlist validators, encoding functions, parameterized query patterns, audit log schema – as shared libraries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Enforce in CI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bandit</w:t>
      </w:r>
      <w:r>
        <w:t xml:space="preserve">,</w:t>
      </w:r>
      <w:r>
        <w:t xml:space="preserve"> </w:t>
      </w:r>
      <w:r>
        <w:rPr>
          <w:rStyle w:val="VerbatimChar"/>
        </w:rPr>
        <w:t xml:space="preserve">semgrep</w:t>
      </w:r>
      <w:r>
        <w:t xml:space="preserve">, custom rules for your patterns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Test in pipeline</w:t>
      </w:r>
      <w:r>
        <w:t xml:space="preserve"> </w:t>
      </w:r>
      <w:r>
        <w:t xml:space="preserve">– security unit tests, SAST, DAST in staging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Document the decisions</w:t>
      </w:r>
      <w:r>
        <w:t xml:space="preserve"> </w:t>
      </w:r>
      <w:r>
        <w:t xml:space="preserve">– why AES-256-GCM, why 30-min sessions, why Strict SameSite</w:t>
      </w:r>
    </w:p>
    <w:p>
      <w:pPr>
        <w:pStyle w:val="BodyText"/>
      </w:pPr>
      <w:r>
        <w:t xml:space="preserve">The auditor doesn’t check your code. They check your</w:t>
      </w:r>
      <w:r>
        <w:t xml:space="preserve"> </w:t>
      </w:r>
      <w:r>
        <w:rPr>
          <w:i/>
          <w:iCs/>
        </w:rPr>
        <w:t xml:space="preserve">running application</w:t>
      </w:r>
      <w:r>
        <w:t xml:space="preserve">. But the only way the running app passes is if the code is right.</w:t>
      </w:r>
    </w:p>
    <w:p>
      <w:r>
        <w:pict>
          <v:rect style="width:0;height:1.5pt" o:hralign="center" o:hrstd="t" o:hr="t"/>
        </w:pict>
      </w:r>
    </w:p>
    <w:bookmarkEnd w:id="18"/>
    <w:bookmarkStart w:id="20" w:name="whats-coming-next"/>
    <w:p>
      <w:pPr>
        <w:pStyle w:val="Heading2"/>
      </w:pPr>
      <w:r>
        <w:t xml:space="preserve">What’s Coming Next</w:t>
      </w:r>
    </w:p>
    <w:p>
      <w:pPr>
        <w:pStyle w:val="FirstParagraph"/>
      </w:pPr>
      <w:r>
        <w:t xml:space="preserve">Part 6: Verification, automation, and the CI/CD pipeline that generates the evidence package. The nightly compliance scan. The STIG update workflow. The audit-ready dashboard.</w:t>
      </w:r>
    </w:p>
    <w:p>
      <w:pPr>
        <w:pStyle w:val="BodyText"/>
      </w:pPr>
      <w:r>
        <w:rPr>
          <w:i/>
          <w:iCs/>
        </w:rPr>
        <w:t xml:space="preserve">Plus the one script that generates your entire STIG evidence package in 3 minutes.</w:t>
      </w:r>
    </w:p>
    <w:p>
      <w:pPr>
        <w:pStyle w:val="BodyText"/>
      </w:pPr>
      <w:hyperlink r:id="rId19">
        <w:r>
          <w:rPr>
            <w:rStyle w:val="Hyperlink"/>
            <w:b/>
            <w:bCs/>
          </w:rPr>
          <w:t xml:space="preserve">Read Part 6 -&gt;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Xd3f0e6d1430e5bc53442ad2f316e96b73263e2b"/>
    <w:p>
      <w:pPr>
        <w:pStyle w:val="Heading2"/>
      </w:pPr>
      <w:r>
        <w:t xml:space="preserve">Appendix: CompTIA Security+ SY0-701 CEU Mapping</w:t>
      </w:r>
    </w:p>
    <w:p>
      <w:pPr>
        <w:pStyle w:val="FirstParagraph"/>
      </w:pPr>
      <w:r>
        <w:rPr>
          <w:i/>
          <w:iCs/>
        </w:rPr>
        <w:t xml:space="preserve">This appendix maps each technique in this post to CompTIA Security+ exam objectives for CEU submission.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9"/>
        <w:gridCol w:w="2036"/>
        <w:gridCol w:w="2149"/>
        <w:gridCol w:w="12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 Implemented</w:t>
            </w:r>
          </w:p>
        </w:tc>
        <w:tc>
          <w:tcPr/>
          <w:p>
            <w:pPr>
              <w:pStyle w:val="Compact"/>
            </w:pPr>
            <w:r>
              <w:t xml:space="preserve">Security+ Domain</w:t>
            </w:r>
          </w:p>
        </w:tc>
        <w:tc>
          <w:tcPr/>
          <w:p>
            <w:pPr>
              <w:pStyle w:val="Compact"/>
            </w:pPr>
            <w:r>
              <w:t xml:space="preserve">SY0-701 Objective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Allowlist input validation (Pydantic)</w:t>
            </w:r>
          </w:p>
        </w:tc>
        <w:tc>
          <w:tcPr/>
          <w:p>
            <w:pPr>
              <w:pStyle w:val="Compact"/>
            </w:pPr>
            <w:r>
              <w:t xml:space="preserve">Domain 2: Security Architecture</w:t>
            </w:r>
          </w:p>
        </w:tc>
        <w:tc>
          <w:tcPr/>
          <w:p>
            <w:pPr>
              <w:pStyle w:val="Compact"/>
            </w:pPr>
            <w:r>
              <w:t xml:space="preserve">2.3: Implement application security</w:t>
            </w:r>
          </w:p>
        </w:tc>
        <w:tc>
          <w:tcPr/>
          <w:p>
            <w:pPr>
              <w:pStyle w:val="Compact"/>
            </w:pPr>
            <w:r>
              <w:t xml:space="preserve">Explicit validation prevents injection attacks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Context-specific output encoding</w:t>
            </w:r>
          </w:p>
        </w:tc>
        <w:tc>
          <w:tcPr/>
          <w:p>
            <w:pPr>
              <w:pStyle w:val="Compact"/>
            </w:pPr>
            <w:r>
              <w:t xml:space="preserve">Domain 2: Security Architecture</w:t>
            </w:r>
          </w:p>
        </w:tc>
        <w:tc>
          <w:tcPr/>
          <w:p>
            <w:pPr>
              <w:pStyle w:val="Compact"/>
            </w:pPr>
            <w:r>
              <w:t xml:space="preserve">2.3: Implement application security</w:t>
            </w:r>
          </w:p>
        </w:tc>
        <w:tc>
          <w:tcPr/>
          <w:p>
            <w:pPr>
              <w:pStyle w:val="Compact"/>
            </w:pPr>
            <w:r>
              <w:t xml:space="preserve">XSS prevention via proper escaping per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Parameterized queries (no string interpolation)</w:t>
            </w:r>
          </w:p>
        </w:tc>
        <w:tc>
          <w:tcPr/>
          <w:p>
            <w:pPr>
              <w:pStyle w:val="Compact"/>
            </w:pPr>
            <w:r>
              <w:t xml:space="preserve">Domain 2: Security Architecture</w:t>
            </w:r>
          </w:p>
        </w:tc>
        <w:tc>
          <w:tcPr/>
          <w:p>
            <w:pPr>
              <w:pStyle w:val="Compact"/>
            </w:pPr>
            <w:r>
              <w:t xml:space="preserve">2.3: Implement application security</w:t>
            </w:r>
          </w:p>
        </w:tc>
        <w:tc>
          <w:tcPr/>
          <w:p>
            <w:pPr>
              <w:pStyle w:val="Compact"/>
            </w:pPr>
            <w:r>
              <w:t xml:space="preserve">SQL injection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session cookies (HttpOnly, Secure, SameSite=Strict)</w:t>
            </w:r>
          </w:p>
        </w:tc>
        <w:tc>
          <w:tcPr/>
          <w:p>
            <w:pPr>
              <w:pStyle w:val="Compact"/>
            </w:pPr>
            <w:r>
              <w:t xml:space="preserve">Domain 2: Security Architecture</w:t>
            </w:r>
          </w:p>
        </w:tc>
        <w:tc>
          <w:tcPr/>
          <w:p>
            <w:pPr>
              <w:pStyle w:val="Compact"/>
            </w:pPr>
            <w:r>
              <w:t xml:space="preserve">2.3: Implement application security</w:t>
            </w:r>
          </w:p>
        </w:tc>
        <w:tc>
          <w:tcPr/>
          <w:p>
            <w:pPr>
              <w:pStyle w:val="Compact"/>
            </w:pPr>
            <w:r>
              <w:t xml:space="preserve">Session hijacking, CSRF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 limiting</w:t>
            </w:r>
          </w:p>
        </w:tc>
        <w:tc>
          <w:tcPr/>
          <w:p>
            <w:pPr>
              <w:pStyle w:val="Compact"/>
            </w:pPr>
            <w:r>
              <w:t xml:space="preserve">Domain 1: Threats/Vulns/Mitigations</w:t>
            </w:r>
          </w:p>
        </w:tc>
        <w:tc>
          <w:tcPr/>
          <w:p>
            <w:pPr>
              <w:pStyle w:val="Compact"/>
            </w:pPr>
            <w:r>
              <w:t xml:space="preserve">1.4: Analyze indicators of malicious activity</w:t>
            </w:r>
          </w:p>
        </w:tc>
        <w:tc>
          <w:tcPr/>
          <w:p>
            <w:pPr>
              <w:pStyle w:val="Compact"/>
            </w:pPr>
            <w:r>
              <w:t xml:space="preserve">DoS prevention, credential stuffing 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Argon2id password hashing + complexity policy</w:t>
            </w:r>
          </w:p>
        </w:tc>
        <w:tc>
          <w:tcPr/>
          <w:p>
            <w:pPr>
              <w:pStyle w:val="Compact"/>
            </w:pPr>
            <w:r>
              <w:t xml:space="preserve">Domain 3: Security Architecture</w:t>
            </w:r>
          </w:p>
        </w:tc>
        <w:tc>
          <w:tcPr/>
          <w:p>
            <w:pPr>
              <w:pStyle w:val="Compact"/>
            </w:pPr>
            <w:r>
              <w:t xml:space="preserve">3.5: Implement PKI/certificate management</w:t>
            </w:r>
          </w:p>
        </w:tc>
        <w:tc>
          <w:tcPr/>
          <w:p>
            <w:pPr>
              <w:pStyle w:val="Compact"/>
            </w:pPr>
            <w:r>
              <w:t xml:space="preserve">Strong credential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lockout after failed attempts</w:t>
            </w:r>
          </w:p>
        </w:tc>
        <w:tc>
          <w:tcPr/>
          <w:p>
            <w:pPr>
              <w:pStyle w:val="Compact"/>
            </w:pPr>
            <w:r>
              <w:t xml:space="preserve">Domain 1: Threats/Vulns/Mitigations</w:t>
            </w:r>
          </w:p>
        </w:tc>
        <w:tc>
          <w:tcPr/>
          <w:p>
            <w:pPr>
              <w:pStyle w:val="Compact"/>
            </w:pPr>
            <w:r>
              <w:t xml:space="preserve">1.4: Analyze indicators of malicious activity</w:t>
            </w:r>
          </w:p>
        </w:tc>
        <w:tc>
          <w:tcPr/>
          <w:p>
            <w:pPr>
              <w:pStyle w:val="Compact"/>
            </w:pPr>
            <w:r>
              <w:t xml:space="preserve">Brute force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crypto standards (AES-256-GCM, SHA-256+, TLS 1.2+)</w:t>
            </w:r>
          </w:p>
        </w:tc>
        <w:tc>
          <w:tcPr/>
          <w:p>
            <w:pPr>
              <w:pStyle w:val="Compact"/>
            </w:pPr>
            <w:r>
              <w:t xml:space="preserve">Domain 3: Security Architecture</w:t>
            </w:r>
          </w:p>
        </w:tc>
        <w:tc>
          <w:tcPr/>
          <w:p>
            <w:pPr>
              <w:pStyle w:val="Compact"/>
            </w:pPr>
            <w:r>
              <w:t xml:space="preserve">3.5: Implement PKI/certificate management</w:t>
            </w:r>
          </w:p>
        </w:tc>
        <w:tc>
          <w:tcPr/>
          <w:p>
            <w:pPr>
              <w:pStyle w:val="Compact"/>
            </w:pPr>
            <w:r>
              <w:t xml:space="preserve">Cryptographic algorithm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Structured audit logging (who, what, when, where, outcome)</w:t>
            </w:r>
          </w:p>
        </w:tc>
        <w:tc>
          <w:tcPr/>
          <w:p>
            <w:pPr>
              <w:pStyle w:val="Compact"/>
            </w:pPr>
            <w:r>
              <w:t xml:space="preserve">Domain 4: Security Operations</w:t>
            </w:r>
          </w:p>
        </w:tc>
        <w:tc>
          <w:tcPr/>
          <w:p>
            <w:pPr>
              <w:pStyle w:val="Compact"/>
            </w:pPr>
            <w:r>
              <w:t xml:space="preserve">4.1: Apply security monitoring concepts</w:t>
            </w:r>
          </w:p>
        </w:tc>
        <w:tc>
          <w:tcPr/>
          <w:p>
            <w:pPr>
              <w:pStyle w:val="Compact"/>
            </w:pPr>
            <w:r>
              <w:t xml:space="preserve">Audit trail for incident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error messages + detailed server-side logging</w:t>
            </w:r>
          </w:p>
        </w:tc>
        <w:tc>
          <w:tcPr/>
          <w:p>
            <w:pPr>
              <w:pStyle w:val="Compact"/>
            </w:pPr>
            <w:r>
              <w:t xml:space="preserve">Domain 2: Security Architecture</w:t>
            </w:r>
          </w:p>
        </w:tc>
        <w:tc>
          <w:tcPr/>
          <w:p>
            <w:pPr>
              <w:pStyle w:val="Compact"/>
            </w:pPr>
            <w:r>
              <w:t xml:space="preserve">2.3: Implement application security</w:t>
            </w:r>
          </w:p>
        </w:tc>
        <w:tc>
          <w:tcPr/>
          <w:p>
            <w:pPr>
              <w:pStyle w:val="Compact"/>
            </w:pPr>
            <w:r>
              <w:t xml:space="preserve">Information leakage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session logging</w:t>
            </w:r>
          </w:p>
        </w:tc>
        <w:tc>
          <w:tcPr/>
          <w:p>
            <w:pPr>
              <w:pStyle w:val="Compact"/>
            </w:pPr>
            <w:r>
              <w:t xml:space="preserve">Domain 4: Security Operations</w:t>
            </w:r>
          </w:p>
        </w:tc>
        <w:tc>
          <w:tcPr/>
          <w:p>
            <w:pPr>
              <w:pStyle w:val="Compact"/>
            </w:pPr>
            <w:r>
              <w:t xml:space="preserve">4.1: Apply security monitoring concepts</w:t>
            </w:r>
          </w:p>
        </w:tc>
        <w:tc>
          <w:tcPr/>
          <w:p>
            <w:pPr>
              <w:pStyle w:val="Compact"/>
            </w:pPr>
            <w:r>
              <w:t xml:space="preserve">System lifecycle auditing (V-204720)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Primary Domain Coverage:</w:t>
      </w:r>
      <w:r>
        <w:t xml:space="preserve"> </w:t>
      </w:r>
      <w:r>
        <w:t xml:space="preserve">Domain 2 (Architecture) – ~40% | Domain 3 (Architecture &amp; Engineering) – ~25% | Domain 1 (Threats) – ~20% | Domain 4 (Operations) – ~15%</w:t>
      </w:r>
    </w:p>
    <w:p>
      <w:pPr>
        <w:pStyle w:val="BodyText"/>
      </w:pPr>
      <w:r>
        <w:rPr>
          <w:b/>
          <w:bCs/>
        </w:rPr>
        <w:t xml:space="preserve">Total Security+ Mapping:</w:t>
      </w:r>
      <w:r>
        <w:t xml:space="preserve"> </w:t>
      </w:r>
      <w:r>
        <w:t xml:space="preserve">&gt;=50% of content maps to SY0-701 objectives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https://github.com/hbwooley/deep-thoughts-and-ramblings/blob/main/2026-06-09-stig-hardening-docker-part6.md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https://github.com/hbwooley/deep-thoughts-and-ramblings/blob/main/2026-06-09-stig-hardening-docker-part6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2026-09-18T18:27:38Z</dcterms:created>
  <dcterms:modified xsi:type="dcterms:W3CDTF">2026-09-18T18:27:38Z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