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2</w:t>
      </w:r>
    </w:p>
    <w:p>
      <w:pPr>
        <w:pStyle w:val="FirstParagraph"/>
      </w:pPr>
      <w:r>
        <w:t xml:space="preserve">Welcome back!</w:t>
      </w:r>
    </w:p>
    <w:p>
      <w:pPr>
        <w:pStyle w:val="BodyText"/>
      </w:pPr>
      <w:r>
        <w:t xml:space="preserve">This page will hold the materials required to complete the Sea Shanty activity.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</dc:title>
  <dc:creator/>
  <cp:keywords/>
  <dcterms:created xsi:type="dcterms:W3CDTF">2026-01-09T20:44:40Z</dcterms:created>
  <dcterms:modified xsi:type="dcterms:W3CDTF">2026-01-09T20:44:40Z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