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4C0" w:rsidRDefault="006A64C0" w:rsidP="006A64C0">
      <w:pPr>
        <w:spacing w:line="360" w:lineRule="exact"/>
        <w:jc w:val="center"/>
        <w:rPr>
          <w:rFonts w:ascii="黑体" w:eastAsia="黑体"/>
          <w:b/>
          <w:spacing w:val="4"/>
          <w:sz w:val="30"/>
          <w:szCs w:val="30"/>
        </w:rPr>
      </w:pPr>
      <w:r>
        <w:rPr>
          <w:rFonts w:ascii="黑体" w:eastAsia="黑体" w:hint="eastAsia"/>
          <w:b/>
          <w:spacing w:val="4"/>
          <w:sz w:val="30"/>
          <w:szCs w:val="30"/>
        </w:rPr>
        <w:t>南京大学软件学院研究生学位论文中期检查报告格式</w:t>
      </w:r>
    </w:p>
    <w:p w:rsidR="006A64C0" w:rsidRDefault="006A64C0" w:rsidP="006A64C0">
      <w:pPr>
        <w:spacing w:line="360" w:lineRule="exact"/>
        <w:ind w:firstLine="480"/>
        <w:rPr>
          <w:spacing w:val="4"/>
          <w:sz w:val="24"/>
        </w:rPr>
      </w:pPr>
    </w:p>
    <w:tbl>
      <w:tblPr>
        <w:tblW w:w="849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63"/>
        <w:gridCol w:w="1545"/>
        <w:gridCol w:w="1610"/>
        <w:gridCol w:w="1872"/>
        <w:gridCol w:w="735"/>
        <w:gridCol w:w="1470"/>
      </w:tblGrid>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rsidTr="00E10ED2">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导师1姓名</w:t>
            </w:r>
          </w:p>
        </w:tc>
        <w:tc>
          <w:tcPr>
            <w:tcW w:w="1545" w:type="dxa"/>
            <w:tcBorders>
              <w:top w:val="single" w:sz="4" w:space="0" w:color="auto"/>
              <w:left w:val="single" w:sz="4" w:space="0" w:color="auto"/>
              <w:bottom w:val="single" w:sz="4" w:space="0" w:color="auto"/>
              <w:right w:val="single" w:sz="4" w:space="0" w:color="auto"/>
            </w:tcBorders>
          </w:tcPr>
          <w:p w:rsidR="006A64C0" w:rsidRDefault="00E26431" w:rsidP="00E10ED2">
            <w:pPr>
              <w:jc w:val="center"/>
              <w:rPr>
                <w:rFonts w:ascii="宋体"/>
                <w:bCs/>
                <w:szCs w:val="21"/>
              </w:rPr>
            </w:pPr>
            <w:r>
              <w:rPr>
                <w:rFonts w:ascii="宋体"/>
                <w:bCs/>
                <w:szCs w:val="21"/>
              </w:rPr>
              <w:t>刘海涛</w:t>
            </w:r>
          </w:p>
        </w:tc>
        <w:tc>
          <w:tcPr>
            <w:tcW w:w="1610"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jc w:val="center"/>
              <w:rPr>
                <w:rFonts w:ascii="宋体"/>
                <w:bCs/>
                <w:szCs w:val="21"/>
              </w:rPr>
            </w:pPr>
            <w:r>
              <w:rPr>
                <w:rFonts w:ascii="宋体" w:hint="eastAsia"/>
                <w:bCs/>
                <w:szCs w:val="21"/>
              </w:rPr>
              <w:t>研究生姓名</w:t>
            </w:r>
          </w:p>
          <w:p w:rsidR="006A64C0" w:rsidRDefault="006A64C0" w:rsidP="00E10ED2">
            <w:pPr>
              <w:jc w:val="center"/>
              <w:rPr>
                <w:rFonts w:ascii="宋体"/>
                <w:bCs/>
                <w:szCs w:val="21"/>
              </w:rPr>
            </w:pPr>
            <w:r>
              <w:rPr>
                <w:rFonts w:ascii="宋体" w:hint="eastAsia"/>
                <w:bCs/>
                <w:szCs w:val="21"/>
              </w:rPr>
              <w:t>（学号）</w:t>
            </w:r>
          </w:p>
        </w:tc>
        <w:tc>
          <w:tcPr>
            <w:tcW w:w="1872" w:type="dxa"/>
            <w:vMerge w:val="restart"/>
            <w:tcBorders>
              <w:top w:val="single" w:sz="4" w:space="0" w:color="auto"/>
              <w:left w:val="single" w:sz="4" w:space="0" w:color="auto"/>
              <w:bottom w:val="single" w:sz="4" w:space="0" w:color="auto"/>
              <w:right w:val="single" w:sz="4" w:space="0" w:color="auto"/>
            </w:tcBorders>
            <w:vAlign w:val="center"/>
          </w:tcPr>
          <w:p w:rsidR="006A64C0" w:rsidRDefault="00E26431" w:rsidP="00E10ED2">
            <w:pPr>
              <w:jc w:val="center"/>
              <w:rPr>
                <w:rFonts w:ascii="宋体"/>
                <w:bCs/>
                <w:szCs w:val="21"/>
              </w:rPr>
            </w:pPr>
            <w:r>
              <w:rPr>
                <w:rFonts w:ascii="宋体"/>
                <w:bCs/>
                <w:szCs w:val="21"/>
              </w:rPr>
              <w:t>韩淳</w:t>
            </w:r>
            <w:r>
              <w:rPr>
                <w:rFonts w:ascii="宋体" w:hint="eastAsia"/>
                <w:bCs/>
                <w:szCs w:val="21"/>
              </w:rPr>
              <w:t xml:space="preserve"> MF</w:t>
            </w:r>
            <w:r>
              <w:rPr>
                <w:rFonts w:ascii="宋体"/>
                <w:bCs/>
                <w:szCs w:val="21"/>
              </w:rPr>
              <w:t>1732038</w:t>
            </w:r>
          </w:p>
        </w:tc>
        <w:tc>
          <w:tcPr>
            <w:tcW w:w="735"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rPr>
                <w:rFonts w:ascii="宋体"/>
                <w:bCs/>
                <w:szCs w:val="21"/>
              </w:rPr>
            </w:pPr>
            <w:r>
              <w:rPr>
                <w:rFonts w:ascii="宋体" w:hint="eastAsia"/>
                <w:bCs/>
                <w:szCs w:val="21"/>
              </w:rPr>
              <w:t>方向</w:t>
            </w:r>
          </w:p>
        </w:tc>
        <w:tc>
          <w:tcPr>
            <w:tcW w:w="1470" w:type="dxa"/>
            <w:vMerge w:val="restart"/>
            <w:tcBorders>
              <w:top w:val="single" w:sz="4" w:space="0" w:color="auto"/>
              <w:left w:val="single" w:sz="4" w:space="0" w:color="auto"/>
              <w:bottom w:val="single" w:sz="4" w:space="0" w:color="auto"/>
              <w:right w:val="single" w:sz="4" w:space="0" w:color="auto"/>
            </w:tcBorders>
            <w:vAlign w:val="center"/>
          </w:tcPr>
          <w:p w:rsidR="006A64C0" w:rsidRDefault="00E26431" w:rsidP="00E10ED2">
            <w:pPr>
              <w:jc w:val="center"/>
              <w:rPr>
                <w:rFonts w:ascii="宋体"/>
                <w:bCs/>
                <w:szCs w:val="21"/>
              </w:rPr>
            </w:pPr>
            <w:r>
              <w:rPr>
                <w:rFonts w:ascii="宋体" w:hint="eastAsia"/>
                <w:bCs/>
                <w:szCs w:val="21"/>
              </w:rPr>
              <w:t>软件工程方向</w:t>
            </w:r>
          </w:p>
        </w:tc>
      </w:tr>
      <w:tr w:rsidR="006A64C0" w:rsidTr="00E10ED2">
        <w:trPr>
          <w:cantSplit/>
        </w:trPr>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导师2姓名</w:t>
            </w:r>
          </w:p>
        </w:tc>
        <w:tc>
          <w:tcPr>
            <w:tcW w:w="154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bCs/>
                <w:szCs w:val="21"/>
              </w:rPr>
            </w:pPr>
          </w:p>
        </w:tc>
        <w:tc>
          <w:tcPr>
            <w:tcW w:w="1610"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872"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r>
      <w:tr w:rsidR="006A64C0" w:rsidTr="00E10ED2">
        <w:tc>
          <w:tcPr>
            <w:tcW w:w="1263"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论文题目</w:t>
            </w:r>
          </w:p>
        </w:tc>
        <w:tc>
          <w:tcPr>
            <w:tcW w:w="7232" w:type="dxa"/>
            <w:gridSpan w:val="5"/>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szCs w:val="21"/>
              </w:rPr>
              <w:t> </w:t>
            </w:r>
            <w:r w:rsidR="00E26431" w:rsidRPr="00E26431">
              <w:rPr>
                <w:rFonts w:hint="eastAsia"/>
                <w:szCs w:val="21"/>
              </w:rPr>
              <w:t>基于优先点树和地图瓦片的地理轨迹数据服务的设计和实现</w:t>
            </w:r>
          </w:p>
        </w:tc>
      </w:tr>
      <w:tr w:rsidR="006A64C0" w:rsidTr="00E10ED2">
        <w:trPr>
          <w:trHeight w:val="638"/>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E26431" w:rsidRDefault="00E26431" w:rsidP="00545811">
            <w:pPr>
              <w:pStyle w:val="a3"/>
              <w:ind w:left="0" w:firstLineChars="200" w:firstLine="420"/>
              <w:rPr>
                <w:szCs w:val="21"/>
              </w:rPr>
            </w:pPr>
            <w:r w:rsidRPr="00E26431">
              <w:rPr>
                <w:rFonts w:hint="eastAsia"/>
                <w:szCs w:val="21"/>
              </w:rPr>
              <w:t>在移动互联网、卫星定位技术、</w:t>
            </w:r>
            <w:r w:rsidRPr="00E26431">
              <w:rPr>
                <w:rFonts w:hint="eastAsia"/>
                <w:szCs w:val="21"/>
              </w:rPr>
              <w:t>LBS</w:t>
            </w:r>
            <w:r w:rsidRPr="00E26431">
              <w:rPr>
                <w:rFonts w:hint="eastAsia"/>
                <w:szCs w:val="21"/>
              </w:rPr>
              <w:t>技术高速发展的背景下，无时无刻不在产生轨迹数据，轨迹数据包括交通数据、人类移动数据、动物迁移数据和自然现象轨迹数据等。海量的轨迹数据潜在性地暴露了个人的行为特征、兴趣爱好和社会关系等信息。这种细节信息的暴露，很大程度上是由于轨迹数据本身存在位置特征和时空特征上的关联性。这种关联性是很多高价值商业场景的运行基础。而在所有这些的关联性中，最直观，最有利用价值的，就是轨迹的相似性。</w:t>
            </w:r>
          </w:p>
          <w:p w:rsidR="006A64C0" w:rsidRDefault="00E26431" w:rsidP="00545811">
            <w:pPr>
              <w:pStyle w:val="a3"/>
              <w:ind w:left="0" w:firstLineChars="200" w:firstLine="420"/>
              <w:rPr>
                <w:szCs w:val="21"/>
              </w:rPr>
            </w:pPr>
            <w:r w:rsidRPr="00E26431">
              <w:rPr>
                <w:rFonts w:hint="eastAsia"/>
                <w:szCs w:val="21"/>
              </w:rPr>
              <w:t>与轨迹相似有关的高价值应用场景很多，例如基于轨迹相似的用户分类，交通路线预测，犯罪同伙分析等等。因此，一个稳定高效的</w:t>
            </w:r>
            <w:r w:rsidR="006A3118">
              <w:rPr>
                <w:rFonts w:hint="eastAsia"/>
                <w:szCs w:val="21"/>
              </w:rPr>
              <w:t>，实现轨迹数据相似检索和数据更新的轨迹数据</w:t>
            </w:r>
            <w:r w:rsidRPr="00E26431">
              <w:rPr>
                <w:rFonts w:hint="eastAsia"/>
                <w:szCs w:val="21"/>
              </w:rPr>
              <w:t>系统是符合商业发展要求的必需产品</w:t>
            </w:r>
            <w:r w:rsidR="006A3118">
              <w:rPr>
                <w:rFonts w:hint="eastAsia"/>
                <w:szCs w:val="21"/>
              </w:rPr>
              <w:t>，也是行业发展的一个重要方向。</w:t>
            </w:r>
          </w:p>
        </w:tc>
      </w:tr>
      <w:tr w:rsidR="006A64C0" w:rsidTr="00E10ED2">
        <w:trPr>
          <w:trHeight w:val="605"/>
        </w:trPr>
        <w:tc>
          <w:tcPr>
            <w:tcW w:w="8495" w:type="dxa"/>
            <w:gridSpan w:val="6"/>
            <w:tcBorders>
              <w:top w:val="single" w:sz="4" w:space="0" w:color="auto"/>
              <w:left w:val="single" w:sz="4" w:space="0" w:color="auto"/>
              <w:bottom w:val="single" w:sz="4" w:space="0" w:color="auto"/>
              <w:right w:val="single" w:sz="4" w:space="0" w:color="auto"/>
            </w:tcBorders>
          </w:tcPr>
          <w:p w:rsidR="006A64C0" w:rsidRPr="00545811" w:rsidRDefault="006A64C0" w:rsidP="00545811">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该方向的研究现状或技术进展综述（2000字左右）</w:t>
            </w:r>
            <w:r w:rsidR="007703AF" w:rsidRPr="007703AF">
              <w:rPr>
                <w:rFonts w:ascii="Arial Unicode MS" w:eastAsia="Arial Unicode MS" w:hAnsi="Arial Unicode MS" w:cs="Arial Unicode MS" w:hint="eastAsia"/>
                <w:color w:val="FFFFFF"/>
                <w:szCs w:val="21"/>
              </w:rPr>
              <w:t>ArcGis这两个系统。</w:t>
            </w:r>
          </w:p>
          <w:p w:rsidR="00545811" w:rsidRPr="00275AD9" w:rsidRDefault="00545811" w:rsidP="0074211D">
            <w:pPr>
              <w:pStyle w:val="a3"/>
              <w:ind w:left="0" w:firstLineChars="200" w:firstLine="420"/>
              <w:rPr>
                <w:rFonts w:hint="eastAsia"/>
                <w:szCs w:val="21"/>
              </w:rPr>
            </w:pPr>
            <w:r w:rsidRPr="00275AD9">
              <w:rPr>
                <w:rFonts w:hint="eastAsia"/>
                <w:szCs w:val="21"/>
              </w:rPr>
              <w:t>目前国内外轨迹相关系统所提供的轨迹分析功能着重于对速度变化和停靠点处理两方面，本文主要调查了百度鹰眼和</w:t>
            </w:r>
            <w:r w:rsidRPr="00275AD9">
              <w:rPr>
                <w:rFonts w:hint="eastAsia"/>
                <w:szCs w:val="21"/>
              </w:rPr>
              <w:t>ArcGis</w:t>
            </w:r>
            <w:r w:rsidRPr="00275AD9">
              <w:rPr>
                <w:rFonts w:hint="eastAsia"/>
                <w:szCs w:val="21"/>
              </w:rPr>
              <w:t>这两个系统。百度鹰眼是一套集轨迹追踪、存储、运算、查询的完整轨迹开放服务，可帮助开发者管理多达</w:t>
            </w:r>
            <w:r w:rsidRPr="00275AD9">
              <w:rPr>
                <w:rFonts w:hint="eastAsia"/>
                <w:szCs w:val="21"/>
              </w:rPr>
              <w:t>100</w:t>
            </w:r>
            <w:r w:rsidRPr="00275AD9">
              <w:rPr>
                <w:rFonts w:hint="eastAsia"/>
                <w:szCs w:val="21"/>
              </w:rPr>
              <w:t>万人</w:t>
            </w:r>
            <w:r w:rsidRPr="00275AD9">
              <w:rPr>
                <w:rFonts w:hint="eastAsia"/>
                <w:szCs w:val="21"/>
              </w:rPr>
              <w:t>/</w:t>
            </w:r>
            <w:r w:rsidRPr="00275AD9">
              <w:rPr>
                <w:rFonts w:hint="eastAsia"/>
                <w:szCs w:val="21"/>
              </w:rPr>
              <w:t>车轨迹。百度鹰眼支持持续的轨迹追踪，鹰眼</w:t>
            </w:r>
            <w:r w:rsidRPr="00275AD9">
              <w:rPr>
                <w:rFonts w:hint="eastAsia"/>
                <w:szCs w:val="21"/>
              </w:rPr>
              <w:t>SDK</w:t>
            </w:r>
            <w:r w:rsidRPr="00275AD9">
              <w:rPr>
                <w:rFonts w:hint="eastAsia"/>
                <w:szCs w:val="21"/>
              </w:rPr>
              <w:t>可以实时地采集终端的地理位置，持续回传轨迹。其采集回传的频率一般在</w:t>
            </w:r>
            <w:r w:rsidRPr="00275AD9">
              <w:rPr>
                <w:rFonts w:hint="eastAsia"/>
                <w:szCs w:val="21"/>
              </w:rPr>
              <w:t>2s</w:t>
            </w:r>
            <w:r w:rsidRPr="00275AD9">
              <w:rPr>
                <w:rFonts w:hint="eastAsia"/>
                <w:szCs w:val="21"/>
              </w:rPr>
              <w:t>到</w:t>
            </w:r>
            <w:r w:rsidRPr="00275AD9">
              <w:rPr>
                <w:rFonts w:hint="eastAsia"/>
                <w:szCs w:val="21"/>
              </w:rPr>
              <w:t>5min</w:t>
            </w:r>
            <w:r w:rsidRPr="00275AD9">
              <w:rPr>
                <w:rFonts w:hint="eastAsia"/>
                <w:szCs w:val="21"/>
              </w:rPr>
              <w:t>这个区间内。百度鹰眼支持轨迹存储，提供数据访问隔离和分布式存储，保证数据安全。其存储的内容包括坐标，速度，图片，视频和用户自定义字段。在数据存储量上，鹰眼目前支持</w:t>
            </w:r>
            <w:r w:rsidRPr="00275AD9">
              <w:rPr>
                <w:rFonts w:hint="eastAsia"/>
                <w:szCs w:val="21"/>
              </w:rPr>
              <w:t>100</w:t>
            </w:r>
            <w:r w:rsidRPr="00275AD9">
              <w:rPr>
                <w:rFonts w:hint="eastAsia"/>
                <w:szCs w:val="21"/>
              </w:rPr>
              <w:t>万终端，储存</w:t>
            </w:r>
            <w:r w:rsidRPr="00275AD9">
              <w:rPr>
                <w:rFonts w:hint="eastAsia"/>
                <w:szCs w:val="21"/>
              </w:rPr>
              <w:t>1</w:t>
            </w:r>
            <w:r w:rsidRPr="00275AD9">
              <w:rPr>
                <w:rFonts w:hint="eastAsia"/>
                <w:szCs w:val="21"/>
              </w:rPr>
              <w:t>年的轨迹数据。百度鹰眼支持轨迹查询和展示，提供历史轨迹查询服务，开发者可以毫无延时地查询终端的实时位置，并回放轨迹。百度鹰眼支持轨迹数据分析。目前已提供的轨迹分析包括驾驶行为分析（急速，超速判断），停留点分析（是否违法停车）等。</w:t>
            </w:r>
          </w:p>
          <w:p w:rsidR="006A64C0" w:rsidRPr="00275AD9" w:rsidRDefault="00545811" w:rsidP="00275AD9">
            <w:pPr>
              <w:pStyle w:val="a3"/>
              <w:ind w:left="0" w:firstLineChars="200" w:firstLine="420"/>
              <w:rPr>
                <w:szCs w:val="21"/>
              </w:rPr>
            </w:pPr>
            <w:r w:rsidRPr="00275AD9">
              <w:rPr>
                <w:rFonts w:hint="eastAsia"/>
                <w:szCs w:val="21"/>
              </w:rPr>
              <w:t>ArcGis</w:t>
            </w:r>
            <w:r w:rsidRPr="00275AD9">
              <w:rPr>
                <w:rFonts w:hint="eastAsia"/>
                <w:szCs w:val="21"/>
              </w:rPr>
              <w:t>是由</w:t>
            </w:r>
            <w:r w:rsidRPr="00275AD9">
              <w:rPr>
                <w:rFonts w:hint="eastAsia"/>
                <w:szCs w:val="21"/>
              </w:rPr>
              <w:t>ESRI</w:t>
            </w:r>
            <w:r w:rsidRPr="00275AD9">
              <w:rPr>
                <w:rFonts w:hint="eastAsia"/>
                <w:szCs w:val="21"/>
              </w:rPr>
              <w:t>公司开发的地理信息系统系列软件，其</w:t>
            </w:r>
            <w:r w:rsidRPr="00275AD9">
              <w:rPr>
                <w:rFonts w:hint="eastAsia"/>
                <w:szCs w:val="21"/>
              </w:rPr>
              <w:t>ArcGis1.0</w:t>
            </w:r>
            <w:r w:rsidRPr="00275AD9">
              <w:rPr>
                <w:rFonts w:hint="eastAsia"/>
                <w:szCs w:val="21"/>
              </w:rPr>
              <w:t>是世界上第一个现代意义上的</w:t>
            </w:r>
            <w:r w:rsidRPr="00275AD9">
              <w:rPr>
                <w:rFonts w:hint="eastAsia"/>
                <w:szCs w:val="21"/>
              </w:rPr>
              <w:t>GIS</w:t>
            </w:r>
            <w:r w:rsidRPr="00275AD9">
              <w:rPr>
                <w:rFonts w:hint="eastAsia"/>
                <w:szCs w:val="21"/>
              </w:rPr>
              <w:t>软件，第一个商品化的</w:t>
            </w:r>
            <w:r w:rsidRPr="00275AD9">
              <w:rPr>
                <w:rFonts w:hint="eastAsia"/>
                <w:szCs w:val="21"/>
              </w:rPr>
              <w:t>GIS</w:t>
            </w:r>
            <w:r w:rsidRPr="00275AD9">
              <w:rPr>
                <w:rFonts w:hint="eastAsia"/>
                <w:szCs w:val="21"/>
              </w:rPr>
              <w:t>软件。在轨迹数据服务方面</w:t>
            </w:r>
            <w:r w:rsidRPr="00275AD9">
              <w:rPr>
                <w:rFonts w:hint="eastAsia"/>
                <w:szCs w:val="21"/>
              </w:rPr>
              <w:t>ArcGis</w:t>
            </w:r>
            <w:r w:rsidRPr="00275AD9">
              <w:rPr>
                <w:rFonts w:hint="eastAsia"/>
                <w:szCs w:val="21"/>
              </w:rPr>
              <w:t>提供了路径图层创建，障碍创建，停靠点编辑，轨迹运动方向生成，运动轨迹展示，轨迹运动分析。其中轨迹运动分析包括所有停靠点最佳访问方式路径生成和展示。</w:t>
            </w:r>
          </w:p>
          <w:p w:rsidR="00545811" w:rsidRPr="00275AD9" w:rsidRDefault="00545811" w:rsidP="00275AD9">
            <w:pPr>
              <w:pStyle w:val="a3"/>
              <w:ind w:left="0" w:firstLineChars="200" w:firstLine="420"/>
              <w:rPr>
                <w:rFonts w:hint="eastAsia"/>
                <w:szCs w:val="21"/>
              </w:rPr>
            </w:pPr>
            <w:r w:rsidRPr="00275AD9">
              <w:rPr>
                <w:rFonts w:hint="eastAsia"/>
                <w:szCs w:val="21"/>
              </w:rPr>
              <w:t>TileServer-GL</w:t>
            </w:r>
            <w:r w:rsidRPr="00275AD9">
              <w:rPr>
                <w:rFonts w:hint="eastAsia"/>
                <w:szCs w:val="21"/>
              </w:rPr>
              <w:t>是一个针对矢量瓦片的开源地图服务器。它能够在服务器端使用</w:t>
            </w:r>
            <w:r w:rsidRPr="00275AD9">
              <w:rPr>
                <w:rFonts w:hint="eastAsia"/>
                <w:szCs w:val="21"/>
              </w:rPr>
              <w:t>MapBox GL</w:t>
            </w:r>
            <w:r w:rsidRPr="00275AD9">
              <w:rPr>
                <w:rFonts w:hint="eastAsia"/>
                <w:szCs w:val="21"/>
              </w:rPr>
              <w:t>内置引擎对矢量瓦片进行栅格化，进而为</w:t>
            </w:r>
            <w:r w:rsidRPr="00275AD9">
              <w:rPr>
                <w:rFonts w:hint="eastAsia"/>
                <w:szCs w:val="21"/>
              </w:rPr>
              <w:t>web</w:t>
            </w:r>
            <w:r w:rsidRPr="00275AD9">
              <w:rPr>
                <w:rFonts w:hint="eastAsia"/>
                <w:szCs w:val="21"/>
              </w:rPr>
              <w:t>应用和移动应用提供提供地图数据。它支持</w:t>
            </w:r>
            <w:r w:rsidRPr="00275AD9">
              <w:rPr>
                <w:rFonts w:hint="eastAsia"/>
                <w:szCs w:val="21"/>
              </w:rPr>
              <w:t>Mapbox GL JS,Android SDK,IOS SDK,Leaflet, OpenLayers, HighDPI/Retina, GIS via WMTS</w:t>
            </w:r>
            <w:r w:rsidRPr="00275AD9">
              <w:rPr>
                <w:rFonts w:hint="eastAsia"/>
                <w:szCs w:val="21"/>
              </w:rPr>
              <w:t>等众多前端库的数据调用。</w:t>
            </w:r>
          </w:p>
          <w:p w:rsidR="00545811" w:rsidRPr="00275AD9" w:rsidRDefault="00545811" w:rsidP="00275AD9">
            <w:pPr>
              <w:pStyle w:val="a3"/>
              <w:ind w:left="0" w:firstLineChars="200" w:firstLine="420"/>
              <w:rPr>
                <w:rFonts w:hint="eastAsia"/>
                <w:szCs w:val="21"/>
              </w:rPr>
            </w:pPr>
            <w:r w:rsidRPr="00275AD9">
              <w:rPr>
                <w:rFonts w:hint="eastAsia"/>
                <w:szCs w:val="21"/>
              </w:rPr>
              <w:t>TileServer-GL</w:t>
            </w:r>
            <w:r w:rsidRPr="00275AD9">
              <w:rPr>
                <w:rFonts w:hint="eastAsia"/>
                <w:szCs w:val="21"/>
              </w:rPr>
              <w:t>不仅能够提供瓦片数据，还提供了基于</w:t>
            </w:r>
            <w:r w:rsidRPr="00275AD9">
              <w:rPr>
                <w:rFonts w:hint="eastAsia"/>
                <w:szCs w:val="21"/>
              </w:rPr>
              <w:t>Mapbox GL Style</w:t>
            </w:r>
            <w:r w:rsidRPr="00275AD9">
              <w:rPr>
                <w:rFonts w:hint="eastAsia"/>
                <w:szCs w:val="21"/>
              </w:rPr>
              <w:t>的地图渲染。用户只要提供了有效的</w:t>
            </w:r>
            <w:r w:rsidRPr="00275AD9">
              <w:rPr>
                <w:rFonts w:hint="eastAsia"/>
                <w:szCs w:val="21"/>
              </w:rPr>
              <w:t>Mapbox GL style</w:t>
            </w:r>
            <w:r w:rsidRPr="00275AD9">
              <w:rPr>
                <w:rFonts w:hint="eastAsia"/>
                <w:szCs w:val="21"/>
              </w:rPr>
              <w:t>文件，</w:t>
            </w:r>
            <w:r w:rsidRPr="00275AD9">
              <w:rPr>
                <w:rFonts w:hint="eastAsia"/>
                <w:szCs w:val="21"/>
              </w:rPr>
              <w:t>tileServer</w:t>
            </w:r>
            <w:r w:rsidRPr="00275AD9">
              <w:rPr>
                <w:rFonts w:hint="eastAsia"/>
                <w:szCs w:val="21"/>
              </w:rPr>
              <w:t>就能够按照指定风格渲染地图数据，并返回给浏览器或移动端。</w:t>
            </w:r>
          </w:p>
          <w:p w:rsidR="00545811" w:rsidRPr="00275AD9" w:rsidRDefault="00545811" w:rsidP="00275AD9">
            <w:pPr>
              <w:pStyle w:val="a3"/>
              <w:ind w:left="0" w:firstLineChars="200" w:firstLine="420"/>
              <w:rPr>
                <w:rFonts w:hint="eastAsia"/>
                <w:szCs w:val="21"/>
              </w:rPr>
            </w:pPr>
            <w:r w:rsidRPr="00275AD9">
              <w:rPr>
                <w:rFonts w:hint="eastAsia"/>
                <w:szCs w:val="21"/>
              </w:rPr>
              <w:t>尽管</w:t>
            </w:r>
            <w:r w:rsidRPr="00275AD9">
              <w:rPr>
                <w:rFonts w:hint="eastAsia"/>
                <w:szCs w:val="21"/>
              </w:rPr>
              <w:t>TileServer-GL</w:t>
            </w:r>
            <w:r w:rsidRPr="00275AD9">
              <w:rPr>
                <w:rFonts w:hint="eastAsia"/>
                <w:szCs w:val="21"/>
              </w:rPr>
              <w:t>对外服务有良好而良好的适应性，但是它在商业应用领域存在以下两方面明显的短板。</w:t>
            </w:r>
          </w:p>
          <w:p w:rsidR="00545811" w:rsidRPr="00275AD9" w:rsidRDefault="00545811" w:rsidP="00275AD9">
            <w:pPr>
              <w:pStyle w:val="a3"/>
              <w:ind w:left="0" w:firstLineChars="200" w:firstLine="420"/>
              <w:rPr>
                <w:rFonts w:hint="eastAsia"/>
                <w:szCs w:val="21"/>
              </w:rPr>
            </w:pPr>
            <w:r w:rsidRPr="00275AD9">
              <w:rPr>
                <w:rFonts w:hint="eastAsia"/>
                <w:szCs w:val="21"/>
              </w:rPr>
              <w:lastRenderedPageBreak/>
              <w:t>首先，它的数据是保存在</w:t>
            </w:r>
            <w:r w:rsidRPr="00275AD9">
              <w:rPr>
                <w:rFonts w:hint="eastAsia"/>
                <w:szCs w:val="21"/>
              </w:rPr>
              <w:t>mbtiles</w:t>
            </w:r>
            <w:r w:rsidRPr="00275AD9">
              <w:rPr>
                <w:rFonts w:hint="eastAsia"/>
                <w:szCs w:val="21"/>
              </w:rPr>
              <w:t>文件中，而</w:t>
            </w:r>
            <w:r w:rsidRPr="00275AD9">
              <w:rPr>
                <w:rFonts w:hint="eastAsia"/>
                <w:szCs w:val="21"/>
              </w:rPr>
              <w:t>mbtiles</w:t>
            </w:r>
            <w:r w:rsidRPr="00275AD9">
              <w:rPr>
                <w:rFonts w:hint="eastAsia"/>
                <w:szCs w:val="21"/>
              </w:rPr>
              <w:t>是</w:t>
            </w:r>
            <w:r w:rsidRPr="00275AD9">
              <w:rPr>
                <w:rFonts w:hint="eastAsia"/>
                <w:szCs w:val="21"/>
              </w:rPr>
              <w:t>sqlite</w:t>
            </w:r>
            <w:r w:rsidRPr="00275AD9">
              <w:rPr>
                <w:rFonts w:hint="eastAsia"/>
                <w:szCs w:val="21"/>
              </w:rPr>
              <w:t>数据库的一种文件格式。</w:t>
            </w:r>
            <w:r w:rsidRPr="00275AD9">
              <w:rPr>
                <w:rFonts w:hint="eastAsia"/>
                <w:szCs w:val="21"/>
              </w:rPr>
              <w:t>TileServer-GL</w:t>
            </w:r>
            <w:r w:rsidRPr="00275AD9">
              <w:rPr>
                <w:rFonts w:hint="eastAsia"/>
                <w:szCs w:val="21"/>
              </w:rPr>
              <w:t>强耦合了这种文件格式使得其对不同数据源的扩展性几乎为零，面对那些数据保存在传统关系型数据库或是列数据库中的用户，</w:t>
            </w:r>
            <w:r w:rsidRPr="00275AD9">
              <w:rPr>
                <w:rFonts w:hint="eastAsia"/>
                <w:szCs w:val="21"/>
              </w:rPr>
              <w:t>TileServer-GL</w:t>
            </w:r>
            <w:r w:rsidRPr="00275AD9">
              <w:rPr>
                <w:rFonts w:hint="eastAsia"/>
                <w:szCs w:val="21"/>
              </w:rPr>
              <w:t>将无能为力。</w:t>
            </w:r>
          </w:p>
          <w:p w:rsidR="00275AD9" w:rsidRPr="00275AD9" w:rsidRDefault="00545811" w:rsidP="00275AD9">
            <w:pPr>
              <w:pStyle w:val="a3"/>
              <w:ind w:left="0" w:firstLineChars="200" w:firstLine="420"/>
              <w:rPr>
                <w:rFonts w:hint="eastAsia"/>
                <w:szCs w:val="21"/>
              </w:rPr>
            </w:pPr>
            <w:r w:rsidRPr="00275AD9">
              <w:rPr>
                <w:rFonts w:hint="eastAsia"/>
                <w:szCs w:val="21"/>
              </w:rPr>
              <w:t>其次，</w:t>
            </w:r>
            <w:r w:rsidRPr="00275AD9">
              <w:rPr>
                <w:rFonts w:hint="eastAsia"/>
                <w:szCs w:val="21"/>
              </w:rPr>
              <w:t>TileServer-GL</w:t>
            </w:r>
            <w:r w:rsidRPr="00275AD9">
              <w:rPr>
                <w:rFonts w:hint="eastAsia"/>
                <w:szCs w:val="21"/>
              </w:rPr>
              <w:t>只能提供瓦片读取服务，而不能提供地图数据的实时更新。而某些商业场景下，地图数据发生更新变化的可能性是非常大的。对于这种有更新要求的商业场景</w:t>
            </w:r>
            <w:r w:rsidRPr="00275AD9">
              <w:rPr>
                <w:rFonts w:hint="eastAsia"/>
                <w:szCs w:val="21"/>
              </w:rPr>
              <w:t>,TileServer</w:t>
            </w:r>
            <w:r w:rsidRPr="00275AD9">
              <w:rPr>
                <w:rFonts w:hint="eastAsia"/>
                <w:szCs w:val="21"/>
              </w:rPr>
              <w:t>也无法胜任。</w:t>
            </w:r>
          </w:p>
          <w:p w:rsidR="006A64C0" w:rsidRDefault="00275AD9" w:rsidP="00AF50AA">
            <w:pPr>
              <w:ind w:firstLine="432"/>
              <w:rPr>
                <w:rFonts w:ascii="长城新魏碑体" w:eastAsia="长城新魏碑体"/>
                <w:bCs/>
                <w:szCs w:val="21"/>
              </w:rPr>
            </w:pPr>
            <w:r w:rsidRPr="00275AD9">
              <w:rPr>
                <w:rFonts w:ascii="长城新魏碑体" w:eastAsia="长城新魏碑体" w:hint="eastAsia"/>
                <w:bCs/>
                <w:szCs w:val="21"/>
              </w:rPr>
              <w:t>vp-tree(vantage point tree),中文名称，优先点树，正是上述思路的一种实现。vp-tree从原理上说，是基于三角不等式进行递归分解的剪枝技术，其核心思想奠基了两种情况下的正确性。第一种，是在检索过程中，对于那些远远超出搜索范围的分支，就不需要进行搜索了。第二种，是当搜索目标点显然在某一个范围内的时候，外部的其他分支就都不必搜索了。基于这两个原则，搜索点的数量和点之间距离计算的次数都被大幅度地减少，从而显著提升了性能。</w:t>
            </w:r>
          </w:p>
          <w:p w:rsidR="00AF50AA" w:rsidRPr="00AF50AA" w:rsidRDefault="00AF50AA" w:rsidP="00AF50AA">
            <w:pPr>
              <w:ind w:firstLine="432"/>
              <w:rPr>
                <w:rFonts w:ascii="长城新魏碑体" w:eastAsia="长城新魏碑体" w:hint="eastAsia"/>
                <w:bCs/>
                <w:szCs w:val="21"/>
              </w:rPr>
            </w:pPr>
            <w:r w:rsidRPr="00AF50AA">
              <w:rPr>
                <w:rFonts w:ascii="长城新魏碑体" w:eastAsia="长城新魏碑体" w:hint="eastAsia"/>
                <w:bCs/>
                <w:szCs w:val="21"/>
              </w:rPr>
              <w:t>vp-tree的基本思路就是对点集合进行空间划分。第一步，要选择一个点作为vantage point，也就是优先点。第二步，集合中的所有点要计算自己与vp的距离。第三步，根据距离值的大小将点集合均分为两支，距离小于等于中值的为left/inside子集合，距离大于等于中值为right/outside子集合。</w:t>
            </w:r>
          </w:p>
          <w:p w:rsidR="00AF50AA" w:rsidRDefault="00AF50AA" w:rsidP="00F81799">
            <w:pPr>
              <w:ind w:firstLine="432"/>
              <w:rPr>
                <w:rFonts w:ascii="长城新魏碑体" w:eastAsia="长城新魏碑体" w:hint="eastAsia"/>
                <w:bCs/>
                <w:szCs w:val="21"/>
              </w:rPr>
            </w:pPr>
            <w:r w:rsidRPr="00AF50AA">
              <w:rPr>
                <w:rFonts w:ascii="长城新魏碑体" w:eastAsia="长城新魏碑体" w:hint="eastAsia"/>
                <w:bCs/>
                <w:szCs w:val="21"/>
              </w:rPr>
              <w:t>第四步，以left/inside集合作为左子树的根节点，right/outside集合为右子树的根节点，再针对这两棵子树分别递归地进行上述划分，从而形成一颗平衡的二叉树。vp-tree</w:t>
            </w:r>
            <w:r w:rsidR="00525CE3">
              <w:rPr>
                <w:rFonts w:ascii="长城新魏碑体" w:eastAsia="长城新魏碑体" w:hint="eastAsia"/>
                <w:bCs/>
                <w:szCs w:val="21"/>
              </w:rPr>
              <w:t>实际上</w:t>
            </w:r>
            <w:r w:rsidRPr="00AF50AA">
              <w:rPr>
                <w:rFonts w:ascii="长城新魏碑体" w:eastAsia="长城新魏碑体" w:hint="eastAsia"/>
                <w:bCs/>
                <w:szCs w:val="21"/>
              </w:rPr>
              <w:t>实现了整个点集合内部的一个球状分割。而在整个数据空间中，大量的数据点集合被以不同的优先点为中心划分成了大量的相互交错的球型子空间。</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论文的主要技术路线、研究思路和实现方法；相关项目应用前景：（重点说明变更部分）：</w:t>
            </w:r>
          </w:p>
          <w:p w:rsidR="006A64C0" w:rsidRDefault="00B3728E" w:rsidP="00DF3333">
            <w:pPr>
              <w:widowControl/>
              <w:ind w:firstLineChars="200" w:firstLine="420"/>
              <w:jc w:val="left"/>
              <w:rPr>
                <w:rFonts w:ascii="长城新魏碑体" w:eastAsia="长城新魏碑体"/>
                <w:szCs w:val="21"/>
              </w:rPr>
            </w:pPr>
            <w:r>
              <w:rPr>
                <w:rFonts w:ascii="长城新魏碑体" w:eastAsia="长城新魏碑体"/>
                <w:szCs w:val="21"/>
              </w:rPr>
              <w:t>本文从轨迹数据的本质特征出发</w:t>
            </w:r>
            <w:r>
              <w:rPr>
                <w:rFonts w:ascii="长城新魏碑体" w:eastAsia="长城新魏碑体" w:hint="eastAsia"/>
                <w:szCs w:val="21"/>
              </w:rPr>
              <w:t>，</w:t>
            </w:r>
            <w:r>
              <w:rPr>
                <w:rFonts w:ascii="长城新魏碑体" w:eastAsia="长城新魏碑体"/>
                <w:szCs w:val="21"/>
              </w:rPr>
              <w:t>认识到轨迹数据本身</w:t>
            </w:r>
            <w:r w:rsidR="00DF3333">
              <w:rPr>
                <w:rFonts w:ascii="长城新魏碑体" w:eastAsia="长城新魏碑体"/>
                <w:szCs w:val="21"/>
              </w:rPr>
              <w:t>其实是一种几何图形</w:t>
            </w:r>
            <w:r w:rsidR="00DF3333">
              <w:rPr>
                <w:rFonts w:ascii="长城新魏碑体" w:eastAsia="长城新魏碑体" w:hint="eastAsia"/>
                <w:szCs w:val="21"/>
              </w:rPr>
              <w:t>，而几何图形作为空间中某些坐标点的集合</w:t>
            </w:r>
            <w:r w:rsidR="006E3C93">
              <w:rPr>
                <w:rFonts w:ascii="长城新魏碑体" w:eastAsia="长城新魏碑体" w:hint="eastAsia"/>
                <w:szCs w:val="21"/>
              </w:rPr>
              <w:t>。由此可以想到，如果把轨迹与轨迹之间的距离，作为轨迹相似的评定标准，也就是距离越小，相似度越高，距离越大，相似性越小。那么这样就可以构建一个轨迹相似的衡量标准，进而以此标准作为优先点树的构建规则和搜索规则</w:t>
            </w:r>
            <w:r w:rsidR="0017648E">
              <w:rPr>
                <w:rFonts w:ascii="长城新魏碑体" w:eastAsia="长城新魏碑体" w:hint="eastAsia"/>
                <w:szCs w:val="21"/>
              </w:rPr>
              <w:t>。</w:t>
            </w:r>
            <w:r w:rsidR="00272C26">
              <w:rPr>
                <w:rFonts w:ascii="长城新魏碑体" w:eastAsia="长城新魏碑体" w:hint="eastAsia"/>
                <w:szCs w:val="21"/>
              </w:rPr>
              <w:t>沿着这个思路，就可以实现轨迹检索功能</w:t>
            </w:r>
            <w:r w:rsidR="00455057">
              <w:rPr>
                <w:rFonts w:ascii="长城新魏碑体" w:eastAsia="长城新魏碑体" w:hint="eastAsia"/>
                <w:szCs w:val="21"/>
              </w:rPr>
              <w:t>。</w:t>
            </w:r>
          </w:p>
          <w:p w:rsidR="00CD3532" w:rsidRDefault="00CD3532" w:rsidP="00DF3333">
            <w:pPr>
              <w:widowControl/>
              <w:ind w:firstLineChars="200" w:firstLine="420"/>
              <w:jc w:val="left"/>
              <w:rPr>
                <w:rFonts w:ascii="长城新魏碑体" w:eastAsia="长城新魏碑体"/>
                <w:szCs w:val="21"/>
              </w:rPr>
            </w:pPr>
            <w:r>
              <w:rPr>
                <w:rFonts w:ascii="长城新魏碑体" w:eastAsia="长城新魏碑体"/>
                <w:szCs w:val="21"/>
              </w:rPr>
              <w:t>而对于瓦片数据服务</w:t>
            </w:r>
            <w:r>
              <w:rPr>
                <w:rFonts w:ascii="长城新魏碑体" w:eastAsia="长城新魏碑体" w:hint="eastAsia"/>
                <w:szCs w:val="21"/>
              </w:rPr>
              <w:t>，</w:t>
            </w:r>
            <w:r>
              <w:rPr>
                <w:rFonts w:ascii="长城新魏碑体" w:eastAsia="长城新魏碑体"/>
                <w:szCs w:val="21"/>
              </w:rPr>
              <w:t>其基本思路是对地图坐标系到瓦片坐标系的转换</w:t>
            </w:r>
            <w:r>
              <w:rPr>
                <w:rFonts w:ascii="长城新魏碑体" w:eastAsia="长城新魏碑体" w:hint="eastAsia"/>
                <w:szCs w:val="21"/>
              </w:rPr>
              <w:t>。</w:t>
            </w:r>
            <w:r>
              <w:rPr>
                <w:rFonts w:ascii="长城新魏碑体" w:eastAsia="长城新魏碑体"/>
                <w:szCs w:val="21"/>
              </w:rPr>
              <w:t>只要正确地实现这种转换规则</w:t>
            </w:r>
            <w:r>
              <w:rPr>
                <w:rFonts w:ascii="长城新魏碑体" w:eastAsia="长城新魏碑体" w:hint="eastAsia"/>
                <w:szCs w:val="21"/>
              </w:rPr>
              <w:t>，</w:t>
            </w:r>
            <w:r>
              <w:rPr>
                <w:rFonts w:ascii="长城新魏碑体" w:eastAsia="长城新魏碑体"/>
                <w:szCs w:val="21"/>
              </w:rPr>
              <w:t>就能对瓦片数据的读取和</w:t>
            </w:r>
            <w:r w:rsidR="00573C3C">
              <w:rPr>
                <w:rFonts w:ascii="长城新魏碑体" w:eastAsia="长城新魏碑体"/>
                <w:szCs w:val="21"/>
              </w:rPr>
              <w:t>更新功能加以实现</w:t>
            </w:r>
            <w:r w:rsidR="00573C3C">
              <w:rPr>
                <w:rFonts w:ascii="长城新魏碑体" w:eastAsia="长城新魏碑体" w:hint="eastAsia"/>
                <w:szCs w:val="21"/>
              </w:rPr>
              <w:t>。</w:t>
            </w:r>
          </w:p>
          <w:p w:rsidR="00573C3C" w:rsidRDefault="000F06AC" w:rsidP="009D2850">
            <w:pPr>
              <w:widowControl/>
              <w:ind w:firstLineChars="200" w:firstLine="420"/>
              <w:jc w:val="left"/>
              <w:rPr>
                <w:rFonts w:ascii="长城新魏碑体" w:eastAsia="长城新魏碑体" w:hint="eastAsia"/>
                <w:szCs w:val="21"/>
              </w:rPr>
            </w:pPr>
            <w:r>
              <w:rPr>
                <w:rFonts w:ascii="长城新魏碑体" w:eastAsia="长城新魏碑体" w:hint="eastAsia"/>
                <w:szCs w:val="21"/>
              </w:rPr>
              <w:t>本项目非常适合应用于火车，船舶，飞机</w:t>
            </w:r>
            <w:r w:rsidR="00CA3AAC">
              <w:rPr>
                <w:rFonts w:ascii="长城新魏碑体" w:eastAsia="长城新魏碑体" w:hint="eastAsia"/>
                <w:szCs w:val="21"/>
              </w:rPr>
              <w:t>以及犯罪嫌疑人的运行轨迹分析，通过相似性检索，发现可能的跟踪，伴随交通工具或者犯罪同伙。对于交通事业和侦察分析行业具有和现实的意义和作用。</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本人在相关项目中的扮演的角色和承担的工作（重点说明变更部分）：</w:t>
            </w:r>
          </w:p>
          <w:p w:rsidR="006A64C0" w:rsidRDefault="007F7BA5" w:rsidP="00721A12">
            <w:pPr>
              <w:ind w:firstLineChars="200" w:firstLine="420"/>
              <w:rPr>
                <w:rFonts w:ascii="长城新魏碑体" w:eastAsia="长城新魏碑体" w:hint="eastAsia"/>
                <w:bCs/>
                <w:szCs w:val="21"/>
              </w:rPr>
            </w:pPr>
            <w:r>
              <w:rPr>
                <w:rFonts w:ascii="长城新魏碑体" w:eastAsia="长城新魏碑体"/>
                <w:bCs/>
                <w:szCs w:val="21"/>
              </w:rPr>
              <w:t>本人是此项目的设计者和实现者</w:t>
            </w:r>
            <w:r w:rsidR="000E4941">
              <w:rPr>
                <w:rFonts w:ascii="长城新魏碑体" w:eastAsia="长城新魏碑体" w:hint="eastAsia"/>
                <w:bCs/>
                <w:szCs w:val="21"/>
              </w:rPr>
              <w:t>，承担了系统技术调研，需求开发，架构设计，详细设计，代码实现，功能和性能测试的工作。</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szCs w:val="21"/>
              </w:rPr>
            </w:pPr>
            <w:r>
              <w:rPr>
                <w:rFonts w:ascii="长城新魏碑体" w:eastAsia="长城新魏碑体" w:hint="eastAsia"/>
                <w:bCs/>
                <w:szCs w:val="21"/>
              </w:rPr>
              <w:t>论文的主要工作（500字左右）</w:t>
            </w:r>
            <w:r>
              <w:rPr>
                <w:rFonts w:ascii="长城新魏碑体" w:eastAsia="长城新魏碑体" w:hint="eastAsia"/>
                <w:szCs w:val="21"/>
              </w:rPr>
              <w:t>：</w:t>
            </w:r>
          </w:p>
          <w:p w:rsidR="006A64C0" w:rsidRPr="000E4941" w:rsidRDefault="00D079A5" w:rsidP="00721A12">
            <w:pPr>
              <w:ind w:firstLineChars="200" w:firstLine="420"/>
              <w:rPr>
                <w:rFonts w:ascii="Arial Unicode MS" w:eastAsia="Arial Unicode MS" w:hAnsi="Arial Unicode MS" w:cs="Arial Unicode MS" w:hint="eastAsia"/>
                <w:vanish/>
                <w:color w:val="FFFFFF"/>
                <w:szCs w:val="21"/>
              </w:rPr>
            </w:pPr>
            <w:r>
              <w:rPr>
                <w:rFonts w:ascii="长城新魏碑体" w:eastAsia="长城新魏碑体"/>
                <w:szCs w:val="21"/>
              </w:rPr>
              <w:t>本文在原生优先点树的理论基础上</w:t>
            </w:r>
            <w:r>
              <w:rPr>
                <w:rFonts w:ascii="长城新魏碑体" w:eastAsia="长城新魏碑体" w:hint="eastAsia"/>
                <w:szCs w:val="21"/>
              </w:rPr>
              <w:t>，</w:t>
            </w:r>
            <w:r>
              <w:rPr>
                <w:rFonts w:ascii="长城新魏碑体" w:eastAsia="长城新魏碑体"/>
                <w:szCs w:val="21"/>
              </w:rPr>
              <w:t>设计并实现了多路优先点树的Lucene索引结构</w:t>
            </w:r>
            <w:r>
              <w:rPr>
                <w:rFonts w:ascii="长城新魏碑体" w:eastAsia="长城新魏碑体" w:hint="eastAsia"/>
                <w:szCs w:val="21"/>
              </w:rPr>
              <w:t>。并针对多路优先点树结构开发了批量初始建树，插入新数据点和相似轨迹检索等三个主要功能。同时，为了支持轨迹数据在界面端的展示功能，本文基于Mapbox</w:t>
            </w:r>
            <w:r>
              <w:rPr>
                <w:rFonts w:ascii="长城新魏碑体" w:eastAsia="长城新魏碑体"/>
                <w:szCs w:val="21"/>
              </w:rPr>
              <w:t xml:space="preserve"> Tile标准开发了独立的瓦片数据服务</w:t>
            </w:r>
            <w:r>
              <w:rPr>
                <w:rFonts w:ascii="长城新魏碑体" w:eastAsia="长城新魏碑体" w:hint="eastAsia"/>
                <w:szCs w:val="21"/>
              </w:rPr>
              <w:t>，</w:t>
            </w:r>
            <w:r>
              <w:rPr>
                <w:rFonts w:ascii="长城新魏碑体" w:eastAsia="长城新魏碑体"/>
                <w:szCs w:val="21"/>
              </w:rPr>
              <w:t>实现了可扩展的</w:t>
            </w:r>
            <w:r>
              <w:rPr>
                <w:rFonts w:ascii="长城新魏碑体" w:eastAsia="长城新魏碑体" w:hint="eastAsia"/>
                <w:szCs w:val="21"/>
              </w:rPr>
              <w:t>，</w:t>
            </w:r>
            <w:r>
              <w:rPr>
                <w:rFonts w:ascii="长城新魏碑体" w:eastAsia="长城新魏碑体"/>
                <w:szCs w:val="21"/>
              </w:rPr>
              <w:t>可动态更新的瓦片数据服务</w:t>
            </w:r>
            <w:r>
              <w:rPr>
                <w:rFonts w:ascii="长城新魏碑体" w:eastAsia="长城新魏碑体" w:hint="eastAsia"/>
                <w:szCs w:val="21"/>
              </w:rPr>
              <w:t>。然后再通过前端库，将轨迹检索功能和瓦片数据功能结合起来，将两者的数据共同展示在浏览器上，为用户提供完整，简洁的，方便的轨迹数据服务。</w:t>
            </w:r>
          </w:p>
        </w:tc>
      </w:tr>
      <w:tr w:rsidR="006A64C0" w:rsidTr="00E10ED2">
        <w:trPr>
          <w:trHeight w:val="694"/>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论文三级大纲：</w:t>
            </w:r>
          </w:p>
          <w:p w:rsidR="007A7399" w:rsidRDefault="009E02E1"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9E02E1">
              <w:rPr>
                <w:rFonts w:ascii="宋体" w:hAnsi="宋体" w:cs="宋体"/>
                <w:color w:val="000000"/>
                <w:kern w:val="0"/>
                <w:sz w:val="24"/>
              </w:rPr>
              <w:t xml:space="preserve">第一章引言 </w:t>
            </w:r>
          </w:p>
          <w:p w:rsidR="007A7399" w:rsidRDefault="009E02E1"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9E02E1">
              <w:rPr>
                <w:rFonts w:ascii="宋体" w:hAnsi="宋体" w:cs="宋体"/>
                <w:color w:val="000000"/>
                <w:kern w:val="0"/>
                <w:sz w:val="24"/>
              </w:rPr>
              <w:lastRenderedPageBreak/>
              <w:t>l</w:t>
            </w:r>
            <w:r w:rsidR="007A7399">
              <w:rPr>
                <w:rFonts w:ascii="宋体" w:hAnsi="宋体" w:cs="宋体"/>
                <w:color w:val="000000"/>
                <w:kern w:val="0"/>
                <w:sz w:val="24"/>
              </w:rPr>
              <w:t>.1</w:t>
            </w:r>
            <w:r w:rsidRPr="009E02E1">
              <w:rPr>
                <w:rFonts w:ascii="宋体" w:hAnsi="宋体" w:cs="宋体"/>
                <w:color w:val="000000"/>
                <w:kern w:val="0"/>
                <w:sz w:val="24"/>
              </w:rPr>
              <w:t xml:space="preserve"> 项目背景</w:t>
            </w:r>
          </w:p>
          <w:p w:rsidR="007A7399" w:rsidRDefault="007A7399"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1</w:t>
            </w:r>
            <w:r w:rsidR="00E837FF">
              <w:rPr>
                <w:rFonts w:ascii="宋体" w:hAnsi="宋体" w:cs="宋体"/>
                <w:color w:val="000000"/>
                <w:kern w:val="0"/>
                <w:sz w:val="24"/>
              </w:rPr>
              <w:t>.</w:t>
            </w:r>
            <w:r>
              <w:rPr>
                <w:rFonts w:ascii="宋体" w:hAnsi="宋体" w:cs="宋体"/>
                <w:color w:val="000000"/>
                <w:kern w:val="0"/>
                <w:sz w:val="24"/>
              </w:rPr>
              <w:t>2</w:t>
            </w:r>
            <w:r w:rsidR="00E837FF">
              <w:rPr>
                <w:rFonts w:ascii="宋体" w:hAnsi="宋体" w:cs="宋体" w:hint="eastAsia"/>
                <w:color w:val="000000"/>
                <w:kern w:val="0"/>
                <w:sz w:val="24"/>
              </w:rPr>
              <w:t>国</w:t>
            </w:r>
            <w:r w:rsidR="009E02E1" w:rsidRPr="009E02E1">
              <w:rPr>
                <w:rFonts w:ascii="宋体" w:hAnsi="宋体" w:cs="宋体"/>
                <w:color w:val="000000"/>
                <w:kern w:val="0"/>
                <w:sz w:val="24"/>
              </w:rPr>
              <w:t>内外相关系统的发展概况</w:t>
            </w:r>
          </w:p>
          <w:p w:rsidR="007A7399" w:rsidRDefault="007A7399"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1.</w:t>
            </w:r>
            <w:r w:rsidR="00701334">
              <w:rPr>
                <w:rFonts w:ascii="宋体" w:hAnsi="宋体" w:cs="宋体"/>
                <w:color w:val="000000"/>
                <w:kern w:val="0"/>
                <w:sz w:val="24"/>
              </w:rPr>
              <w:t>2</w:t>
            </w:r>
            <w:r w:rsidR="00701334">
              <w:rPr>
                <w:rFonts w:ascii="宋体" w:hAnsi="宋体" w:cs="宋体" w:hint="eastAsia"/>
                <w:color w:val="000000"/>
                <w:kern w:val="0"/>
                <w:sz w:val="24"/>
              </w:rPr>
              <w:t>.</w:t>
            </w:r>
            <w:r w:rsidR="009E02E1" w:rsidRPr="009E02E1">
              <w:rPr>
                <w:rFonts w:ascii="宋体" w:hAnsi="宋体" w:cs="宋体"/>
                <w:color w:val="000000"/>
                <w:kern w:val="0"/>
                <w:sz w:val="24"/>
              </w:rPr>
              <w:t>1 国内</w:t>
            </w:r>
            <w:r w:rsidR="00701334">
              <w:rPr>
                <w:rFonts w:ascii="宋体" w:hAnsi="宋体" w:cs="宋体"/>
                <w:color w:val="000000"/>
                <w:kern w:val="0"/>
                <w:sz w:val="24"/>
              </w:rPr>
              <w:t>外</w:t>
            </w:r>
            <w:r w:rsidR="009E02E1" w:rsidRPr="009E02E1">
              <w:rPr>
                <w:rFonts w:ascii="宋体" w:hAnsi="宋体" w:cs="宋体"/>
                <w:color w:val="000000"/>
                <w:kern w:val="0"/>
                <w:sz w:val="24"/>
              </w:rPr>
              <w:t>轨迹数据系统发展概况</w:t>
            </w:r>
          </w:p>
          <w:p w:rsidR="007A7399" w:rsidRDefault="007A7399"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1.2.2</w:t>
            </w:r>
            <w:r w:rsidR="009E02E1" w:rsidRPr="009E02E1">
              <w:rPr>
                <w:rFonts w:ascii="宋体" w:hAnsi="宋体" w:cs="宋体"/>
                <w:color w:val="000000"/>
                <w:kern w:val="0"/>
                <w:sz w:val="24"/>
              </w:rPr>
              <w:t xml:space="preserve"> 国内</w:t>
            </w:r>
            <w:r>
              <w:rPr>
                <w:rFonts w:ascii="宋体" w:hAnsi="宋体" w:cs="宋体"/>
                <w:color w:val="000000"/>
                <w:kern w:val="0"/>
                <w:sz w:val="24"/>
              </w:rPr>
              <w:t>地图瓦片数据系统发展</w:t>
            </w:r>
            <w:r w:rsidR="009E02E1" w:rsidRPr="009E02E1">
              <w:rPr>
                <w:rFonts w:ascii="宋体" w:hAnsi="宋体" w:cs="宋体"/>
                <w:color w:val="000000"/>
                <w:kern w:val="0"/>
                <w:sz w:val="24"/>
              </w:rPr>
              <w:t>况</w:t>
            </w:r>
          </w:p>
          <w:p w:rsidR="007A7399" w:rsidRDefault="007A7399"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1.3本文的主要</w:t>
            </w:r>
            <w:r w:rsidR="009E02E1" w:rsidRPr="009E02E1">
              <w:rPr>
                <w:rFonts w:ascii="宋体" w:hAnsi="宋体" w:cs="宋体"/>
                <w:color w:val="000000"/>
                <w:kern w:val="0"/>
                <w:sz w:val="24"/>
              </w:rPr>
              <w:t>作</w:t>
            </w:r>
          </w:p>
          <w:p w:rsidR="00935F3B" w:rsidRDefault="007A7399"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1.4</w:t>
            </w:r>
            <w:r w:rsidR="009E02E1" w:rsidRPr="009E02E1">
              <w:rPr>
                <w:rFonts w:ascii="宋体" w:hAnsi="宋体" w:cs="宋体"/>
                <w:color w:val="000000"/>
                <w:kern w:val="0"/>
                <w:sz w:val="24"/>
              </w:rPr>
              <w:t xml:space="preserve">本文的组织结构 </w:t>
            </w:r>
          </w:p>
          <w:p w:rsidR="00935F3B" w:rsidRDefault="009E02E1"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9E02E1">
              <w:rPr>
                <w:rFonts w:ascii="宋体" w:hAnsi="宋体" w:cs="宋体"/>
                <w:color w:val="000000"/>
                <w:kern w:val="0"/>
                <w:sz w:val="24"/>
              </w:rPr>
              <w:t>第二章</w:t>
            </w:r>
            <w:r w:rsidR="00935F3B">
              <w:rPr>
                <w:rFonts w:ascii="宋体" w:hAnsi="宋体" w:cs="宋体" w:hint="eastAsia"/>
                <w:color w:val="000000"/>
                <w:kern w:val="0"/>
                <w:sz w:val="24"/>
              </w:rPr>
              <w:t xml:space="preserve"> </w:t>
            </w:r>
            <w:r w:rsidRPr="009E02E1">
              <w:rPr>
                <w:rFonts w:ascii="宋体" w:hAnsi="宋体" w:cs="宋体"/>
                <w:color w:val="000000"/>
                <w:kern w:val="0"/>
                <w:sz w:val="24"/>
              </w:rPr>
              <w:t>相关技术概念综述</w:t>
            </w:r>
          </w:p>
          <w:p w:rsidR="00935F3B" w:rsidRDefault="00935F3B"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2.1</w:t>
            </w:r>
            <w:r w:rsidR="009E02E1" w:rsidRPr="009E02E1">
              <w:rPr>
                <w:rFonts w:ascii="宋体" w:hAnsi="宋体" w:cs="宋体"/>
                <w:color w:val="000000"/>
                <w:kern w:val="0"/>
                <w:sz w:val="24"/>
              </w:rPr>
              <w:t xml:space="preserve"> 优先点树</w:t>
            </w:r>
          </w:p>
          <w:p w:rsidR="00935F3B" w:rsidRDefault="00935F3B"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2.1.1 NN问题</w:t>
            </w:r>
          </w:p>
          <w:p w:rsidR="00935F3B" w:rsidRDefault="009E02E1"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9E02E1">
              <w:rPr>
                <w:rFonts w:ascii="宋体" w:hAnsi="宋体" w:cs="宋体"/>
                <w:color w:val="000000"/>
                <w:kern w:val="0"/>
                <w:sz w:val="24"/>
              </w:rPr>
              <w:t xml:space="preserve">2 </w:t>
            </w:r>
            <w:r w:rsidR="00935F3B">
              <w:rPr>
                <w:rFonts w:ascii="宋体" w:hAnsi="宋体" w:cs="宋体"/>
                <w:color w:val="000000"/>
                <w:kern w:val="0"/>
                <w:sz w:val="24"/>
              </w:rPr>
              <w:t>1.2优先点树</w:t>
            </w:r>
            <w:r w:rsidRPr="009E02E1">
              <w:rPr>
                <w:rFonts w:ascii="宋体" w:hAnsi="宋体" w:cs="宋体"/>
                <w:color w:val="000000"/>
                <w:kern w:val="0"/>
                <w:sz w:val="24"/>
              </w:rPr>
              <w:t>述</w:t>
            </w:r>
            <w:r w:rsidR="00935F3B">
              <w:rPr>
                <w:rFonts w:ascii="宋体" w:hAnsi="宋体" w:cs="宋体"/>
                <w:color w:val="000000"/>
                <w:kern w:val="0"/>
                <w:sz w:val="24"/>
              </w:rPr>
              <w:t>.</w:t>
            </w:r>
          </w:p>
          <w:p w:rsidR="00935F3B" w:rsidRDefault="00935F3B"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2.1.3</w:t>
            </w:r>
            <w:r w:rsidR="009E02E1" w:rsidRPr="009E02E1">
              <w:rPr>
                <w:rFonts w:ascii="宋体" w:hAnsi="宋体" w:cs="宋体"/>
                <w:color w:val="000000"/>
                <w:kern w:val="0"/>
                <w:sz w:val="24"/>
              </w:rPr>
              <w:t>优先点树的基本原理</w:t>
            </w:r>
          </w:p>
          <w:p w:rsidR="00935F3B" w:rsidRDefault="00935F3B"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.1.4</w:t>
            </w:r>
            <w:r w:rsidR="009E02E1" w:rsidRPr="009E02E1">
              <w:rPr>
                <w:rFonts w:ascii="宋体" w:hAnsi="宋体" w:cs="宋体"/>
                <w:color w:val="000000"/>
                <w:kern w:val="0"/>
                <w:sz w:val="24"/>
              </w:rPr>
              <w:t>最简单优先点树的结构和搜索过程</w:t>
            </w:r>
          </w:p>
          <w:p w:rsidR="00935F3B" w:rsidRDefault="009B7865"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2.2</w:t>
            </w:r>
            <w:r w:rsidR="009E02E1" w:rsidRPr="009E02E1">
              <w:rPr>
                <w:rFonts w:ascii="宋体" w:hAnsi="宋体" w:cs="宋体"/>
                <w:color w:val="000000"/>
                <w:kern w:val="0"/>
                <w:sz w:val="24"/>
              </w:rPr>
              <w:t>豪斯多夫距离</w:t>
            </w:r>
          </w:p>
          <w:p w:rsidR="009B7865" w:rsidRDefault="009B7865"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2.3</w:t>
            </w:r>
            <w:r w:rsidR="00935F3B">
              <w:rPr>
                <w:rFonts w:ascii="宋体" w:hAnsi="宋体" w:cs="宋体"/>
                <w:color w:val="000000"/>
                <w:kern w:val="0"/>
                <w:sz w:val="24"/>
              </w:rPr>
              <w:t xml:space="preserve"> Luc</w:t>
            </w:r>
            <w:r w:rsidR="009E02E1" w:rsidRPr="009E02E1">
              <w:rPr>
                <w:rFonts w:ascii="宋体" w:hAnsi="宋体" w:cs="宋体"/>
                <w:color w:val="000000"/>
                <w:kern w:val="0"/>
                <w:sz w:val="24"/>
              </w:rPr>
              <w:t>en</w:t>
            </w:r>
            <w:r w:rsidR="00935F3B">
              <w:rPr>
                <w:rFonts w:ascii="宋体" w:hAnsi="宋体" w:cs="宋体"/>
                <w:color w:val="000000"/>
                <w:kern w:val="0"/>
                <w:sz w:val="24"/>
              </w:rPr>
              <w:t>e</w:t>
            </w:r>
            <w:r>
              <w:rPr>
                <w:rFonts w:ascii="宋体" w:hAnsi="宋体" w:cs="宋体"/>
                <w:color w:val="000000"/>
                <w:kern w:val="0"/>
                <w:sz w:val="24"/>
              </w:rPr>
              <w:t>简</w:t>
            </w:r>
            <w:r w:rsidR="009E02E1" w:rsidRPr="009E02E1">
              <w:rPr>
                <w:rFonts w:ascii="宋体" w:hAnsi="宋体" w:cs="宋体"/>
                <w:color w:val="000000"/>
                <w:kern w:val="0"/>
                <w:sz w:val="24"/>
              </w:rPr>
              <w:t>介</w:t>
            </w:r>
          </w:p>
          <w:p w:rsidR="00935F3B" w:rsidRDefault="009B7865" w:rsidP="009E0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.3.</w:t>
            </w:r>
            <w:r w:rsidR="00D94623">
              <w:rPr>
                <w:rFonts w:ascii="宋体" w:hAnsi="宋体" w:cs="宋体"/>
                <w:color w:val="000000"/>
                <w:kern w:val="0"/>
                <w:sz w:val="24"/>
              </w:rPr>
              <w:t>1</w:t>
            </w:r>
            <w:r w:rsidR="009E02E1" w:rsidRPr="009E02E1">
              <w:rPr>
                <w:rFonts w:ascii="宋体" w:hAnsi="宋体" w:cs="宋体"/>
                <w:color w:val="000000"/>
                <w:kern w:val="0"/>
                <w:sz w:val="24"/>
              </w:rPr>
              <w:t xml:space="preserve"> </w:t>
            </w:r>
            <w:r>
              <w:rPr>
                <w:rFonts w:ascii="宋体" w:hAnsi="宋体" w:cs="宋体"/>
                <w:color w:val="000000"/>
                <w:kern w:val="0"/>
                <w:sz w:val="24"/>
              </w:rPr>
              <w:t>Lucene</w:t>
            </w:r>
            <w:r w:rsidR="009E02E1" w:rsidRPr="009E02E1">
              <w:rPr>
                <w:rFonts w:ascii="宋体" w:hAnsi="宋体" w:cs="宋体"/>
                <w:color w:val="000000"/>
                <w:kern w:val="0"/>
                <w:sz w:val="24"/>
              </w:rPr>
              <w:t>运行原理</w:t>
            </w:r>
          </w:p>
          <w:p w:rsidR="00D94623" w:rsidRDefault="00D94623" w:rsidP="00D94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w:t>
            </w:r>
            <w:r w:rsidR="009E02E1" w:rsidRPr="009E02E1">
              <w:rPr>
                <w:rFonts w:ascii="宋体" w:hAnsi="宋体" w:cs="宋体"/>
                <w:color w:val="000000"/>
                <w:kern w:val="0"/>
                <w:sz w:val="24"/>
              </w:rPr>
              <w:t>3</w:t>
            </w:r>
            <w:r>
              <w:rPr>
                <w:rFonts w:ascii="宋体" w:hAnsi="宋体" w:cs="宋体"/>
                <w:color w:val="000000"/>
                <w:kern w:val="0"/>
                <w:sz w:val="24"/>
              </w:rPr>
              <w:t>.2.</w:t>
            </w:r>
            <w:r w:rsidR="009E02E1" w:rsidRPr="009E02E1">
              <w:rPr>
                <w:rFonts w:ascii="宋体" w:hAnsi="宋体" w:cs="宋体"/>
                <w:color w:val="000000"/>
                <w:kern w:val="0"/>
                <w:sz w:val="24"/>
              </w:rPr>
              <w:t>Lu</w:t>
            </w:r>
            <w:r>
              <w:rPr>
                <w:rFonts w:ascii="宋体" w:hAnsi="宋体" w:cs="宋体"/>
                <w:color w:val="000000"/>
                <w:kern w:val="0"/>
                <w:sz w:val="24"/>
              </w:rPr>
              <w:t>cene核心</w:t>
            </w:r>
            <w:r w:rsidR="009E02E1" w:rsidRPr="009E02E1">
              <w:rPr>
                <w:rFonts w:ascii="宋体" w:hAnsi="宋体" w:cs="宋体"/>
                <w:color w:val="000000"/>
                <w:kern w:val="0"/>
                <w:sz w:val="24"/>
              </w:rPr>
              <w:t xml:space="preserve">数据结构 </w:t>
            </w:r>
          </w:p>
          <w:p w:rsidR="00D94623" w:rsidRDefault="00D94623" w:rsidP="00D94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2.3.</w:t>
            </w:r>
            <w:r w:rsidR="009E02E1" w:rsidRPr="009E02E1">
              <w:rPr>
                <w:rFonts w:ascii="宋体" w:hAnsi="宋体" w:cs="宋体"/>
                <w:color w:val="000000"/>
                <w:kern w:val="0"/>
                <w:sz w:val="24"/>
              </w:rPr>
              <w:t>4 为什么选择</w:t>
            </w:r>
            <w:r>
              <w:rPr>
                <w:rFonts w:ascii="宋体" w:hAnsi="宋体" w:cs="宋体" w:hint="eastAsia"/>
                <w:color w:val="000000"/>
                <w:kern w:val="0"/>
                <w:sz w:val="24"/>
              </w:rPr>
              <w:t>lucene</w:t>
            </w:r>
          </w:p>
          <w:p w:rsidR="00D94623" w:rsidRDefault="00D94623" w:rsidP="00D94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2.4</w:t>
            </w:r>
            <w:r w:rsidR="009E02E1" w:rsidRPr="009E02E1">
              <w:rPr>
                <w:rFonts w:ascii="宋体" w:hAnsi="宋体" w:cs="宋体"/>
                <w:color w:val="000000"/>
                <w:kern w:val="0"/>
                <w:sz w:val="24"/>
              </w:rPr>
              <w:t xml:space="preserve"> 地理相关技术概念介绍</w:t>
            </w:r>
          </w:p>
          <w:p w:rsidR="009255CF" w:rsidRDefault="00D94623" w:rsidP="00D94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2</w:t>
            </w:r>
            <w:r w:rsidR="003A1971">
              <w:rPr>
                <w:rFonts w:ascii="宋体" w:hAnsi="宋体" w:cs="宋体"/>
                <w:color w:val="000000"/>
                <w:kern w:val="0"/>
                <w:sz w:val="24"/>
              </w:rPr>
              <w:t>.5</w:t>
            </w:r>
            <w:r w:rsidR="00FC238C">
              <w:rPr>
                <w:rFonts w:ascii="宋体" w:hAnsi="宋体" w:cs="宋体"/>
                <w:color w:val="000000"/>
                <w:kern w:val="0"/>
                <w:sz w:val="24"/>
              </w:rPr>
              <w:t>.</w:t>
            </w:r>
            <w:r w:rsidR="009E02E1" w:rsidRPr="009E02E1">
              <w:rPr>
                <w:rFonts w:ascii="宋体" w:hAnsi="宋体" w:cs="宋体"/>
                <w:color w:val="000000"/>
                <w:kern w:val="0"/>
                <w:sz w:val="24"/>
              </w:rPr>
              <w:t xml:space="preserve">地理坐标与投影法 </w:t>
            </w:r>
          </w:p>
          <w:p w:rsidR="00770CF7" w:rsidRDefault="009039FD"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9039FD">
              <w:rPr>
                <w:rFonts w:ascii="宋体" w:hAnsi="宋体" w:cs="宋体"/>
                <w:color w:val="000000"/>
                <w:kern w:val="0"/>
                <w:sz w:val="24"/>
              </w:rPr>
              <w:t>第三</w:t>
            </w:r>
            <w:r w:rsidR="00770CF7">
              <w:rPr>
                <w:rFonts w:ascii="宋体" w:hAnsi="宋体" w:cs="宋体" w:hint="eastAsia"/>
                <w:color w:val="000000"/>
                <w:kern w:val="0"/>
                <w:sz w:val="24"/>
              </w:rPr>
              <w:t>章</w:t>
            </w:r>
            <w:r w:rsidRPr="009039FD">
              <w:rPr>
                <w:rFonts w:ascii="宋体" w:hAnsi="宋体" w:cs="宋体"/>
                <w:color w:val="000000"/>
                <w:kern w:val="0"/>
                <w:sz w:val="24"/>
              </w:rPr>
              <w:t>．系统需求分析与概要设计</w:t>
            </w:r>
            <w:r w:rsidR="00770CF7">
              <w:rPr>
                <w:rFonts w:ascii="宋体" w:hAnsi="宋体" w:cs="宋体"/>
                <w:color w:val="000000"/>
                <w:kern w:val="0"/>
                <w:sz w:val="24"/>
              </w:rPr>
              <w:t xml:space="preserve"> </w:t>
            </w:r>
          </w:p>
          <w:p w:rsidR="00770CF7" w:rsidRDefault="009039FD"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9039FD">
              <w:rPr>
                <w:rFonts w:ascii="宋体" w:hAnsi="宋体" w:cs="宋体"/>
                <w:color w:val="000000"/>
                <w:kern w:val="0"/>
                <w:sz w:val="24"/>
              </w:rPr>
              <w:t>3</w:t>
            </w:r>
            <w:r w:rsidR="00770CF7">
              <w:rPr>
                <w:rFonts w:ascii="宋体" w:hAnsi="宋体" w:cs="宋体" w:hint="eastAsia"/>
                <w:color w:val="000000"/>
                <w:kern w:val="0"/>
                <w:sz w:val="24"/>
              </w:rPr>
              <w:t>.</w:t>
            </w:r>
            <w:r w:rsidR="00770CF7">
              <w:rPr>
                <w:rFonts w:ascii="宋体" w:hAnsi="宋体" w:cs="宋体"/>
                <w:color w:val="000000"/>
                <w:kern w:val="0"/>
                <w:sz w:val="24"/>
              </w:rPr>
              <w:t>1.</w:t>
            </w:r>
            <w:r w:rsidRPr="009039FD">
              <w:rPr>
                <w:rFonts w:ascii="宋体" w:hAnsi="宋体" w:cs="宋体"/>
                <w:color w:val="000000"/>
                <w:kern w:val="0"/>
                <w:sz w:val="24"/>
              </w:rPr>
              <w:t>GTDS 系统概述</w:t>
            </w:r>
            <w:r w:rsidR="00770CF7">
              <w:rPr>
                <w:rFonts w:ascii="宋体" w:hAnsi="宋体" w:cs="宋体"/>
                <w:color w:val="000000"/>
                <w:kern w:val="0"/>
                <w:sz w:val="24"/>
              </w:rPr>
              <w:t xml:space="preserve">  </w:t>
            </w:r>
          </w:p>
          <w:p w:rsidR="00770CF7" w:rsidRDefault="00770CF7"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3.</w:t>
            </w:r>
            <w:r w:rsidR="009039FD" w:rsidRPr="009039FD">
              <w:rPr>
                <w:rFonts w:ascii="宋体" w:hAnsi="宋体" w:cs="宋体"/>
                <w:color w:val="000000"/>
                <w:kern w:val="0"/>
                <w:sz w:val="24"/>
              </w:rPr>
              <w:t>2 轨迹数据服务需求分析</w:t>
            </w:r>
          </w:p>
          <w:p w:rsidR="00770CF7" w:rsidRDefault="00770CF7"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3.2.1</w:t>
            </w:r>
            <w:r w:rsidR="009039FD" w:rsidRPr="009039FD">
              <w:rPr>
                <w:rFonts w:ascii="宋体" w:hAnsi="宋体" w:cs="宋体"/>
                <w:color w:val="000000"/>
                <w:kern w:val="0"/>
                <w:sz w:val="24"/>
              </w:rPr>
              <w:t>轨迹数据服务的功能需求</w:t>
            </w:r>
          </w:p>
          <w:p w:rsidR="00770CF7" w:rsidRDefault="00770CF7"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3</w:t>
            </w:r>
            <w:r>
              <w:rPr>
                <w:rFonts w:ascii="宋体" w:hAnsi="宋体" w:cs="宋体"/>
                <w:color w:val="000000"/>
                <w:kern w:val="0"/>
                <w:sz w:val="24"/>
              </w:rPr>
              <w:t>.2.</w:t>
            </w:r>
            <w:r w:rsidR="009039FD" w:rsidRPr="009039FD">
              <w:rPr>
                <w:rFonts w:ascii="宋体" w:hAnsi="宋体" w:cs="宋体"/>
                <w:color w:val="000000"/>
                <w:kern w:val="0"/>
                <w:sz w:val="24"/>
              </w:rPr>
              <w:t xml:space="preserve">2 轨迹数据服务的非功能需求 </w:t>
            </w:r>
          </w:p>
          <w:p w:rsidR="00770CF7" w:rsidRDefault="00770CF7"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3.2.</w:t>
            </w:r>
            <w:r w:rsidR="009039FD" w:rsidRPr="009039FD">
              <w:rPr>
                <w:rFonts w:ascii="宋体" w:hAnsi="宋体" w:cs="宋体"/>
                <w:color w:val="000000"/>
                <w:kern w:val="0"/>
                <w:sz w:val="24"/>
              </w:rPr>
              <w:t>3 轨迹效据服务</w:t>
            </w:r>
            <w:r>
              <w:rPr>
                <w:rFonts w:ascii="宋体" w:hAnsi="宋体" w:cs="宋体" w:hint="eastAsia"/>
                <w:color w:val="000000"/>
                <w:kern w:val="0"/>
                <w:sz w:val="24"/>
              </w:rPr>
              <w:t>用</w:t>
            </w:r>
            <w:r w:rsidR="009039FD" w:rsidRPr="009039FD">
              <w:rPr>
                <w:rFonts w:ascii="宋体" w:hAnsi="宋体" w:cs="宋体"/>
                <w:color w:val="000000"/>
                <w:kern w:val="0"/>
                <w:sz w:val="24"/>
              </w:rPr>
              <w:t>例图</w:t>
            </w:r>
          </w:p>
          <w:p w:rsidR="000310C3" w:rsidRDefault="00770CF7"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3.2.</w:t>
            </w:r>
            <w:r w:rsidR="009039FD" w:rsidRPr="009039FD">
              <w:rPr>
                <w:rFonts w:ascii="宋体" w:hAnsi="宋体" w:cs="宋体"/>
                <w:color w:val="000000"/>
                <w:kern w:val="0"/>
                <w:sz w:val="24"/>
              </w:rPr>
              <w:t>4 初</w:t>
            </w:r>
            <w:r>
              <w:rPr>
                <w:rFonts w:ascii="宋体" w:hAnsi="宋体" w:cs="宋体" w:hint="eastAsia"/>
                <w:color w:val="000000"/>
                <w:kern w:val="0"/>
                <w:sz w:val="24"/>
              </w:rPr>
              <w:t>始</w:t>
            </w:r>
            <w:r w:rsidR="009039FD" w:rsidRPr="009039FD">
              <w:rPr>
                <w:rFonts w:ascii="宋体" w:hAnsi="宋体" w:cs="宋体"/>
                <w:color w:val="000000"/>
                <w:kern w:val="0"/>
                <w:sz w:val="24"/>
              </w:rPr>
              <w:t>建立轨迹索引</w:t>
            </w:r>
            <w:r w:rsidR="005F6A76">
              <w:rPr>
                <w:rFonts w:ascii="宋体" w:hAnsi="宋体" w:cs="宋体" w:hint="eastAsia"/>
                <w:color w:val="000000"/>
                <w:kern w:val="0"/>
                <w:sz w:val="24"/>
              </w:rPr>
              <w:t>用</w:t>
            </w:r>
            <w:r w:rsidR="009039FD" w:rsidRPr="009039FD">
              <w:rPr>
                <w:rFonts w:ascii="宋体" w:hAnsi="宋体" w:cs="宋体"/>
                <w:color w:val="000000"/>
                <w:kern w:val="0"/>
                <w:sz w:val="24"/>
              </w:rPr>
              <w:t>例描述</w:t>
            </w:r>
            <w:r w:rsidR="000310C3">
              <w:rPr>
                <w:rFonts w:ascii="宋体" w:hAnsi="宋体" w:cs="宋体" w:hint="eastAsia"/>
                <w:color w:val="000000"/>
                <w:kern w:val="0"/>
                <w:sz w:val="24"/>
              </w:rPr>
              <w:t>表</w:t>
            </w:r>
          </w:p>
          <w:p w:rsidR="00195B1C" w:rsidRDefault="000310C3"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3</w:t>
            </w:r>
            <w:r w:rsidR="009039FD" w:rsidRPr="009039FD">
              <w:rPr>
                <w:rFonts w:ascii="宋体" w:hAnsi="宋体" w:cs="宋体"/>
                <w:color w:val="000000"/>
                <w:kern w:val="0"/>
                <w:sz w:val="24"/>
              </w:rPr>
              <w:t xml:space="preserve"> 2 </w:t>
            </w:r>
            <w:r>
              <w:rPr>
                <w:rFonts w:ascii="宋体" w:hAnsi="宋体" w:cs="宋体"/>
                <w:color w:val="000000"/>
                <w:kern w:val="0"/>
                <w:sz w:val="24"/>
              </w:rPr>
              <w:t>5插</w:t>
            </w:r>
            <w:r w:rsidR="009039FD" w:rsidRPr="009039FD">
              <w:rPr>
                <w:rFonts w:ascii="宋体" w:hAnsi="宋体" w:cs="宋体"/>
                <w:color w:val="000000"/>
                <w:kern w:val="0"/>
                <w:sz w:val="24"/>
              </w:rPr>
              <w:t xml:space="preserve">入新数据用例描述表  </w:t>
            </w:r>
          </w:p>
          <w:p w:rsidR="00195B1C" w:rsidRDefault="00195B1C" w:rsidP="00903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3.2.</w:t>
            </w:r>
            <w:r w:rsidR="009039FD" w:rsidRPr="009039FD">
              <w:rPr>
                <w:rFonts w:ascii="宋体" w:hAnsi="宋体" w:cs="宋体"/>
                <w:color w:val="000000"/>
                <w:kern w:val="0"/>
                <w:sz w:val="24"/>
              </w:rPr>
              <w:t xml:space="preserve">6 相似轨迹检索用例描述表 </w:t>
            </w:r>
          </w:p>
          <w:p w:rsidR="009039FD" w:rsidRDefault="00345D7D" w:rsidP="00195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第四章</w:t>
            </w:r>
            <w:r w:rsidR="00097158">
              <w:rPr>
                <w:rFonts w:ascii="宋体" w:hAnsi="宋体" w:cs="宋体" w:hint="eastAsia"/>
                <w:color w:val="000000"/>
                <w:kern w:val="0"/>
                <w:sz w:val="24"/>
              </w:rPr>
              <w:t>．系统详细设计与实现</w:t>
            </w:r>
          </w:p>
          <w:p w:rsidR="00BB186A" w:rsidRDefault="00BB186A" w:rsidP="00195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.1轨迹检索服务设计概述</w:t>
            </w:r>
          </w:p>
          <w:p w:rsidR="00BB186A" w:rsidRDefault="00BB186A" w:rsidP="00195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.1.2.优先点树设计类图</w:t>
            </w:r>
          </w:p>
          <w:p w:rsidR="00BB186A" w:rsidRDefault="00BB186A"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w:t>
            </w:r>
            <w:r>
              <w:rPr>
                <w:rFonts w:ascii="宋体" w:hAnsi="宋体" w:cs="宋体"/>
                <w:color w:val="000000"/>
                <w:kern w:val="0"/>
                <w:sz w:val="24"/>
              </w:rPr>
              <w:t>3</w:t>
            </w:r>
            <w:r>
              <w:rPr>
                <w:rFonts w:ascii="宋体" w:hAnsi="宋体" w:cs="宋体"/>
                <w:color w:val="000000"/>
                <w:kern w:val="0"/>
                <w:sz w:val="24"/>
              </w:rPr>
              <w:t>.优先点树</w:t>
            </w:r>
            <w:r>
              <w:rPr>
                <w:rFonts w:ascii="宋体" w:hAnsi="宋体" w:cs="宋体" w:hint="eastAsia"/>
                <w:color w:val="000000"/>
                <w:kern w:val="0"/>
                <w:sz w:val="24"/>
              </w:rPr>
              <w:t>节点</w:t>
            </w:r>
            <w:r>
              <w:rPr>
                <w:rFonts w:ascii="宋体" w:hAnsi="宋体" w:cs="宋体"/>
                <w:color w:val="000000"/>
                <w:kern w:val="0"/>
                <w:sz w:val="24"/>
              </w:rPr>
              <w:t>结构</w:t>
            </w:r>
          </w:p>
          <w:p w:rsidR="001E3163" w:rsidRDefault="001E3163"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.1.3.</w:t>
            </w:r>
            <w:r>
              <w:rPr>
                <w:rFonts w:ascii="宋体" w:hAnsi="宋体" w:cs="宋体" w:hint="eastAsia"/>
                <w:color w:val="000000"/>
                <w:kern w:val="0"/>
                <w:sz w:val="24"/>
              </w:rPr>
              <w:t>初始</w:t>
            </w:r>
            <w:r>
              <w:rPr>
                <w:rFonts w:ascii="宋体" w:hAnsi="宋体" w:cs="宋体"/>
                <w:color w:val="000000"/>
                <w:kern w:val="0"/>
                <w:sz w:val="24"/>
              </w:rPr>
              <w:t>建树流程图</w:t>
            </w:r>
          </w:p>
          <w:p w:rsidR="001E3163" w:rsidRDefault="001E3163" w:rsidP="001E3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w:t>
            </w:r>
            <w:r>
              <w:rPr>
                <w:rFonts w:ascii="宋体" w:hAnsi="宋体" w:cs="宋体"/>
                <w:color w:val="000000"/>
                <w:kern w:val="0"/>
                <w:sz w:val="24"/>
              </w:rPr>
              <w:t>4</w:t>
            </w:r>
            <w:r>
              <w:rPr>
                <w:rFonts w:ascii="宋体" w:hAnsi="宋体" w:cs="宋体"/>
                <w:color w:val="000000"/>
                <w:kern w:val="0"/>
                <w:sz w:val="24"/>
              </w:rPr>
              <w:t>.</w:t>
            </w:r>
            <w:r>
              <w:rPr>
                <w:rFonts w:ascii="宋体" w:hAnsi="宋体" w:cs="宋体" w:hint="eastAsia"/>
                <w:color w:val="000000"/>
                <w:kern w:val="0"/>
                <w:sz w:val="24"/>
              </w:rPr>
              <w:t>初始</w:t>
            </w:r>
            <w:r>
              <w:rPr>
                <w:rFonts w:ascii="宋体" w:hAnsi="宋体" w:cs="宋体"/>
                <w:color w:val="000000"/>
                <w:kern w:val="0"/>
                <w:sz w:val="24"/>
              </w:rPr>
              <w:t>建树</w:t>
            </w:r>
            <w:r>
              <w:rPr>
                <w:rFonts w:ascii="宋体" w:hAnsi="宋体" w:cs="宋体" w:hint="eastAsia"/>
                <w:color w:val="000000"/>
                <w:kern w:val="0"/>
                <w:sz w:val="24"/>
              </w:rPr>
              <w:t>代码</w:t>
            </w:r>
            <w:r>
              <w:rPr>
                <w:rFonts w:ascii="宋体" w:hAnsi="宋体" w:cs="宋体"/>
                <w:color w:val="000000"/>
                <w:kern w:val="0"/>
                <w:sz w:val="24"/>
              </w:rPr>
              <w:t>实现</w:t>
            </w:r>
          </w:p>
          <w:p w:rsidR="0092447E" w:rsidRDefault="0092447E" w:rsidP="00924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w:t>
            </w:r>
            <w:r w:rsidR="00C937D3">
              <w:rPr>
                <w:rFonts w:ascii="宋体" w:hAnsi="宋体" w:cs="宋体"/>
                <w:color w:val="000000"/>
                <w:kern w:val="0"/>
                <w:sz w:val="24"/>
              </w:rPr>
              <w:t>5</w:t>
            </w:r>
            <w:r>
              <w:rPr>
                <w:rFonts w:ascii="宋体" w:hAnsi="宋体" w:cs="宋体"/>
                <w:color w:val="000000"/>
                <w:kern w:val="0"/>
                <w:sz w:val="24"/>
              </w:rPr>
              <w:t>.</w:t>
            </w:r>
            <w:r w:rsidR="006652A1">
              <w:rPr>
                <w:rFonts w:ascii="宋体" w:hAnsi="宋体" w:cs="宋体" w:hint="eastAsia"/>
                <w:color w:val="000000"/>
                <w:kern w:val="0"/>
                <w:sz w:val="24"/>
              </w:rPr>
              <w:t>新插入数据点流程图</w:t>
            </w:r>
          </w:p>
          <w:p w:rsidR="001E3163" w:rsidRDefault="00A0579D"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.1.</w:t>
            </w:r>
            <w:r>
              <w:rPr>
                <w:rFonts w:ascii="宋体" w:hAnsi="宋体" w:cs="宋体"/>
                <w:color w:val="000000"/>
                <w:kern w:val="0"/>
                <w:sz w:val="24"/>
              </w:rPr>
              <w:t>6</w:t>
            </w:r>
            <w:r>
              <w:rPr>
                <w:rFonts w:ascii="宋体" w:hAnsi="宋体" w:cs="宋体"/>
                <w:color w:val="000000"/>
                <w:kern w:val="0"/>
                <w:sz w:val="24"/>
              </w:rPr>
              <w:t>.</w:t>
            </w:r>
            <w:r w:rsidR="00556BA9">
              <w:rPr>
                <w:rFonts w:ascii="宋体" w:hAnsi="宋体" w:cs="宋体" w:hint="eastAsia"/>
                <w:color w:val="000000"/>
                <w:kern w:val="0"/>
                <w:sz w:val="24"/>
              </w:rPr>
              <w:t>新插入数据点代码实现</w:t>
            </w:r>
          </w:p>
          <w:p w:rsidR="00C94F1F" w:rsidRPr="001E3163" w:rsidRDefault="00C94F1F" w:rsidP="00C94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rPr>
            </w:pPr>
            <w:r>
              <w:rPr>
                <w:rFonts w:ascii="宋体" w:hAnsi="宋体" w:cs="宋体" w:hint="eastAsia"/>
                <w:color w:val="000000"/>
                <w:kern w:val="0"/>
                <w:sz w:val="24"/>
              </w:rPr>
              <w:t>4</w:t>
            </w:r>
            <w:r>
              <w:rPr>
                <w:rFonts w:ascii="宋体" w:hAnsi="宋体" w:cs="宋体"/>
                <w:color w:val="000000"/>
                <w:kern w:val="0"/>
                <w:sz w:val="24"/>
              </w:rPr>
              <w:t>.1.</w:t>
            </w:r>
            <w:r w:rsidR="00B71E06">
              <w:rPr>
                <w:rFonts w:ascii="宋体" w:hAnsi="宋体" w:cs="宋体"/>
                <w:color w:val="000000"/>
                <w:kern w:val="0"/>
                <w:sz w:val="24"/>
              </w:rPr>
              <w:t>7</w:t>
            </w:r>
            <w:r>
              <w:rPr>
                <w:rFonts w:ascii="宋体" w:hAnsi="宋体" w:cs="宋体"/>
                <w:color w:val="000000"/>
                <w:kern w:val="0"/>
                <w:sz w:val="24"/>
              </w:rPr>
              <w:t>.</w:t>
            </w:r>
            <w:r w:rsidR="00425921">
              <w:rPr>
                <w:rFonts w:ascii="宋体" w:hAnsi="宋体" w:cs="宋体" w:hint="eastAsia"/>
                <w:color w:val="000000"/>
                <w:kern w:val="0"/>
                <w:sz w:val="24"/>
              </w:rPr>
              <w:t xml:space="preserve"> </w:t>
            </w:r>
            <w:r w:rsidR="00425921">
              <w:rPr>
                <w:rFonts w:ascii="宋体" w:hAnsi="宋体" w:cs="宋体" w:hint="eastAsia"/>
                <w:color w:val="000000"/>
                <w:kern w:val="0"/>
                <w:sz w:val="24"/>
              </w:rPr>
              <w:t>相似轨迹检索</w:t>
            </w:r>
            <w:r w:rsidR="003C7662">
              <w:rPr>
                <w:rFonts w:ascii="宋体" w:hAnsi="宋体" w:cs="宋体" w:hint="eastAsia"/>
                <w:color w:val="000000"/>
                <w:kern w:val="0"/>
                <w:sz w:val="24"/>
              </w:rPr>
              <w:t>流程图</w:t>
            </w:r>
            <w:bookmarkStart w:id="0" w:name="_GoBack"/>
            <w:bookmarkEnd w:id="0"/>
          </w:p>
          <w:p w:rsidR="00C94F1F" w:rsidRPr="00B71E06" w:rsidRDefault="00B71E06"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rPr>
            </w:pPr>
            <w:r>
              <w:rPr>
                <w:rFonts w:ascii="宋体" w:hAnsi="宋体" w:cs="宋体" w:hint="eastAsia"/>
                <w:color w:val="000000"/>
                <w:kern w:val="0"/>
                <w:sz w:val="24"/>
              </w:rPr>
              <w:t>4</w:t>
            </w:r>
            <w:r>
              <w:rPr>
                <w:rFonts w:ascii="宋体" w:hAnsi="宋体" w:cs="宋体"/>
                <w:color w:val="000000"/>
                <w:kern w:val="0"/>
                <w:sz w:val="24"/>
              </w:rPr>
              <w:t>.1.</w:t>
            </w:r>
            <w:r>
              <w:rPr>
                <w:rFonts w:ascii="宋体" w:hAnsi="宋体" w:cs="宋体"/>
                <w:color w:val="000000"/>
                <w:kern w:val="0"/>
                <w:sz w:val="24"/>
              </w:rPr>
              <w:t>8</w:t>
            </w:r>
            <w:r>
              <w:rPr>
                <w:rFonts w:ascii="宋体" w:hAnsi="宋体" w:cs="宋体"/>
                <w:color w:val="000000"/>
                <w:kern w:val="0"/>
                <w:sz w:val="24"/>
              </w:rPr>
              <w:t>.</w:t>
            </w:r>
            <w:r w:rsidR="00CD6FD3">
              <w:rPr>
                <w:rFonts w:ascii="宋体" w:hAnsi="宋体" w:cs="宋体" w:hint="eastAsia"/>
                <w:color w:val="000000"/>
                <w:kern w:val="0"/>
                <w:sz w:val="24"/>
              </w:rPr>
              <w:t>相似轨迹检索</w:t>
            </w:r>
            <w:r>
              <w:rPr>
                <w:rFonts w:ascii="宋体" w:hAnsi="宋体" w:cs="宋体" w:hint="eastAsia"/>
                <w:color w:val="000000"/>
                <w:kern w:val="0"/>
                <w:sz w:val="24"/>
              </w:rPr>
              <w:t>代码实现</w:t>
            </w:r>
          </w:p>
          <w:p w:rsidR="003805B4" w:rsidRDefault="003805B4"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4.2 瓦片数据服务设计概述</w:t>
            </w:r>
          </w:p>
          <w:p w:rsidR="003805B4" w:rsidRDefault="003805B4"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.2.1.瓦片更新功能流程图</w:t>
            </w:r>
          </w:p>
          <w:p w:rsidR="003805B4" w:rsidRDefault="003805B4" w:rsidP="00380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color w:val="000000"/>
                <w:kern w:val="0"/>
                <w:sz w:val="24"/>
              </w:rPr>
              <w:t>.2.</w:t>
            </w:r>
            <w:r>
              <w:rPr>
                <w:rFonts w:ascii="宋体" w:hAnsi="宋体" w:cs="宋体"/>
                <w:color w:val="000000"/>
                <w:kern w:val="0"/>
                <w:sz w:val="24"/>
              </w:rPr>
              <w:t>2</w:t>
            </w:r>
            <w:r>
              <w:rPr>
                <w:rFonts w:ascii="宋体" w:hAnsi="宋体" w:cs="宋体"/>
                <w:color w:val="000000"/>
                <w:kern w:val="0"/>
                <w:sz w:val="24"/>
              </w:rPr>
              <w:t>.瓦片更新功能</w:t>
            </w:r>
            <w:r>
              <w:rPr>
                <w:rFonts w:ascii="宋体" w:hAnsi="宋体" w:cs="宋体" w:hint="eastAsia"/>
                <w:color w:val="000000"/>
                <w:kern w:val="0"/>
                <w:sz w:val="24"/>
              </w:rPr>
              <w:t>代码</w:t>
            </w:r>
            <w:r>
              <w:rPr>
                <w:rFonts w:ascii="宋体" w:hAnsi="宋体" w:cs="宋体"/>
                <w:color w:val="000000"/>
                <w:kern w:val="0"/>
                <w:sz w:val="24"/>
              </w:rPr>
              <w:t>实现</w:t>
            </w:r>
          </w:p>
          <w:p w:rsidR="003805B4" w:rsidRDefault="00C435D0" w:rsidP="00BB1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hint="eastAsia"/>
                <w:color w:val="000000"/>
                <w:kern w:val="0"/>
                <w:sz w:val="24"/>
              </w:rPr>
              <w:t>第五章．系统运行效果图</w:t>
            </w:r>
          </w:p>
          <w:p w:rsidR="00BB186A" w:rsidRPr="00B71D72" w:rsidRDefault="00C435D0" w:rsidP="00195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rPr>
            </w:pPr>
            <w:r>
              <w:rPr>
                <w:rFonts w:ascii="宋体" w:hAnsi="宋体" w:cs="宋体"/>
                <w:color w:val="000000"/>
                <w:kern w:val="0"/>
                <w:sz w:val="24"/>
              </w:rPr>
              <w:t>第六章</w:t>
            </w:r>
            <w:r w:rsidR="0008173B">
              <w:rPr>
                <w:rFonts w:ascii="宋体" w:hAnsi="宋体" w:cs="宋体" w:hint="eastAsia"/>
                <w:color w:val="000000"/>
                <w:kern w:val="0"/>
                <w:sz w:val="24"/>
              </w:rPr>
              <w:t>．</w:t>
            </w:r>
            <w:r>
              <w:rPr>
                <w:rFonts w:ascii="宋体" w:hAnsi="宋体" w:cs="宋体"/>
                <w:color w:val="000000"/>
                <w:kern w:val="0"/>
                <w:sz w:val="24"/>
              </w:rPr>
              <w:t>总结与展望</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Pr="009D2850" w:rsidRDefault="006A64C0" w:rsidP="00E10ED2">
            <w:pPr>
              <w:rPr>
                <w:rFonts w:hint="eastAsia"/>
                <w:szCs w:val="21"/>
              </w:rPr>
            </w:pPr>
            <w:r>
              <w:rPr>
                <w:rFonts w:ascii="长城新魏碑体" w:eastAsia="长城新魏碑体" w:hint="eastAsia"/>
                <w:bCs/>
                <w:szCs w:val="21"/>
              </w:rPr>
              <w:lastRenderedPageBreak/>
              <w:t>论文和相关项目的当前进度：</w:t>
            </w:r>
            <w:r w:rsidR="009D2850">
              <w:rPr>
                <w:rFonts w:ascii="长城新魏碑体" w:eastAsia="长城新魏碑体" w:hint="eastAsia"/>
                <w:bCs/>
                <w:szCs w:val="21"/>
              </w:rPr>
              <w:t>项目已经完成功能代码编写和功能测试。</w:t>
            </w:r>
            <w:r w:rsidR="009D2850">
              <w:rPr>
                <w:szCs w:val="21"/>
              </w:rPr>
              <w:t>论文基本完成</w:t>
            </w:r>
            <w:r w:rsidR="009D2850">
              <w:rPr>
                <w:rFonts w:hint="eastAsia"/>
                <w:szCs w:val="21"/>
              </w:rPr>
              <w:t>，</w:t>
            </w:r>
            <w:r w:rsidR="009D2850">
              <w:rPr>
                <w:szCs w:val="21"/>
              </w:rPr>
              <w:t>尚</w:t>
            </w:r>
            <w:r w:rsidR="009D2850">
              <w:rPr>
                <w:szCs w:val="21"/>
              </w:rPr>
              <w:lastRenderedPageBreak/>
              <w:t>在校正阶段</w:t>
            </w:r>
            <w:r w:rsidR="009D2850">
              <w:rPr>
                <w:rFonts w:hint="eastAsia"/>
                <w:szCs w:val="21"/>
              </w:rPr>
              <w:t>。</w:t>
            </w:r>
          </w:p>
        </w:tc>
      </w:tr>
      <w:tr w:rsidR="006A64C0" w:rsidTr="00E10ED2">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论文和相关项目进展过程中遇到的困难和问题，以及解决的措施：</w:t>
            </w:r>
          </w:p>
          <w:p w:rsidR="006A64C0" w:rsidRDefault="00A0490D" w:rsidP="00E10ED2">
            <w:pPr>
              <w:rPr>
                <w:rFonts w:ascii="长城新魏碑体" w:eastAsia="长城新魏碑体" w:hint="eastAsia"/>
                <w:bCs/>
                <w:szCs w:val="21"/>
              </w:rPr>
            </w:pPr>
            <w:r>
              <w:rPr>
                <w:rFonts w:ascii="长城新魏碑体" w:eastAsia="长城新魏碑体"/>
                <w:bCs/>
                <w:szCs w:val="21"/>
              </w:rPr>
              <w:t>在最初实现中</w:t>
            </w:r>
            <w:r>
              <w:rPr>
                <w:rFonts w:ascii="长城新魏碑体" w:eastAsia="长城新魏碑体" w:hint="eastAsia"/>
                <w:bCs/>
                <w:szCs w:val="21"/>
              </w:rPr>
              <w:t>，</w:t>
            </w:r>
            <w:r>
              <w:rPr>
                <w:rFonts w:ascii="长城新魏碑体" w:eastAsia="长城新魏碑体"/>
                <w:bCs/>
                <w:szCs w:val="21"/>
              </w:rPr>
              <w:t>出现优先点树常驻内存使用过多问题</w:t>
            </w:r>
            <w:r>
              <w:rPr>
                <w:rFonts w:ascii="长城新魏碑体" w:eastAsia="长城新魏碑体" w:hint="eastAsia"/>
                <w:bCs/>
                <w:szCs w:val="21"/>
              </w:rPr>
              <w:t>。</w:t>
            </w:r>
            <w:r w:rsidR="00D80886">
              <w:rPr>
                <w:rFonts w:ascii="长城新魏碑体" w:eastAsia="长城新魏碑体" w:hint="eastAsia"/>
                <w:bCs/>
                <w:szCs w:val="21"/>
              </w:rPr>
              <w:t>本文采用了坐标栈的方式，实现内存的大量复用，以避免冗余内存的使用，进而解决这一问题。</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主要参考文献：</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w:t>
            </w:r>
            <w:r>
              <w:rPr>
                <w:rFonts w:ascii="长城新魏碑体" w:eastAsia="长城新魏碑体"/>
                <w:bCs/>
                <w:szCs w:val="21"/>
              </w:rPr>
              <w:t>1</w:t>
            </w:r>
            <w:r w:rsidRPr="00B406A4">
              <w:rPr>
                <w:rFonts w:ascii="长城新魏碑体" w:eastAsia="长城新魏碑体"/>
                <w:bCs/>
                <w:szCs w:val="21"/>
              </w:rPr>
              <w:t>]</w:t>
            </w:r>
            <w:r w:rsidR="00231656" w:rsidRPr="00B406A4">
              <w:rPr>
                <w:rFonts w:ascii="长城新魏碑体" w:eastAsia="长城新魏碑体"/>
                <w:bCs/>
                <w:szCs w:val="21"/>
              </w:rPr>
              <w:t xml:space="preserve"> </w:t>
            </w:r>
            <w:r w:rsidRPr="00B406A4">
              <w:rPr>
                <w:rFonts w:ascii="长城新魏碑体" w:eastAsia="长城新魏碑体"/>
                <w:bCs/>
                <w:szCs w:val="21"/>
              </w:rPr>
              <w:t>Gao Q, Zhang FL, Wang RJ, and Zhou F. Trajectory big data:a review of key</w:t>
            </w:r>
          </w:p>
          <w:p w:rsidR="006A64C0" w:rsidRDefault="00B406A4" w:rsidP="00B406A4">
            <w:pPr>
              <w:rPr>
                <w:rFonts w:ascii="长城新魏碑体" w:eastAsia="长城新魏碑体"/>
                <w:bCs/>
                <w:szCs w:val="21"/>
              </w:rPr>
            </w:pPr>
            <w:r w:rsidRPr="00B406A4">
              <w:rPr>
                <w:rFonts w:ascii="长城新魏碑体" w:eastAsia="长城新魏碑体"/>
                <w:bCs/>
                <w:szCs w:val="21"/>
              </w:rPr>
              <w:t>technologies in data processing. Ruan Jian Xue Bao, 28(4):28</w:t>
            </w:r>
            <w:r w:rsidRPr="00B406A4">
              <w:rPr>
                <w:rFonts w:ascii="长城新魏碑体" w:eastAsia="长城新魏碑体"/>
                <w:bCs/>
                <w:szCs w:val="21"/>
              </w:rPr>
              <w:t>–</w:t>
            </w:r>
            <w:r w:rsidRPr="00B406A4">
              <w:rPr>
                <w:rFonts w:ascii="长城新魏碑体" w:eastAsia="长城新魏碑体"/>
                <w:bCs/>
                <w:szCs w:val="21"/>
              </w:rPr>
              <w:t>34, 2016.</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w:t>
            </w:r>
            <w:r>
              <w:rPr>
                <w:rFonts w:ascii="长城新魏碑体" w:eastAsia="长城新魏碑体"/>
                <w:bCs/>
                <w:szCs w:val="21"/>
              </w:rPr>
              <w:t>2</w:t>
            </w:r>
            <w:r w:rsidRPr="00B406A4">
              <w:rPr>
                <w:rFonts w:ascii="长城新魏碑体" w:eastAsia="长城新魏碑体"/>
                <w:bCs/>
                <w:szCs w:val="21"/>
              </w:rPr>
              <w:t>]</w:t>
            </w:r>
            <w:r w:rsidR="00231656" w:rsidRPr="00B406A4">
              <w:rPr>
                <w:rFonts w:ascii="长城新魏碑体" w:eastAsia="长城新魏碑体"/>
                <w:bCs/>
                <w:szCs w:val="21"/>
              </w:rPr>
              <w:t xml:space="preserve"> </w:t>
            </w:r>
            <w:r w:rsidRPr="00B406A4">
              <w:rPr>
                <w:rFonts w:ascii="长城新魏碑体" w:eastAsia="长城新魏碑体"/>
                <w:bCs/>
                <w:szCs w:val="21"/>
              </w:rPr>
              <w:t>BaiduYingyan System. http://lbsyun.baidu.com/trace.</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[3] tileserver System. http://tileserver.org.</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[4] Daniel Mateos-Garc</w:t>
            </w:r>
            <w:r w:rsidRPr="00B406A4">
              <w:rPr>
                <w:rFonts w:ascii="长城新魏碑体" w:eastAsia="长城新魏碑体"/>
                <w:bCs/>
                <w:szCs w:val="21"/>
              </w:rPr>
              <w:t>´</w:t>
            </w:r>
            <w:r w:rsidRPr="00B406A4">
              <w:rPr>
                <w:rFonts w:ascii="长城新魏碑体" w:eastAsia="长城新魏碑体"/>
                <w:bCs/>
                <w:szCs w:val="21"/>
              </w:rPr>
              <w:t xml:space="preserve"> </w:t>
            </w:r>
            <w:r w:rsidRPr="00B406A4">
              <w:rPr>
                <w:rFonts w:ascii="长城新魏碑体" w:eastAsia="长城新魏碑体"/>
                <w:bCs/>
                <w:szCs w:val="21"/>
              </w:rPr>
              <w:t>ı</w:t>
            </w:r>
            <w:r w:rsidRPr="00B406A4">
              <w:rPr>
                <w:rFonts w:ascii="长城新魏碑体" w:eastAsia="长城新魏碑体"/>
                <w:bCs/>
                <w:szCs w:val="21"/>
              </w:rPr>
              <w:t>a, Jorge Garc</w:t>
            </w:r>
            <w:r w:rsidRPr="00B406A4">
              <w:rPr>
                <w:rFonts w:ascii="长城新魏碑体" w:eastAsia="长城新魏碑体"/>
                <w:bCs/>
                <w:szCs w:val="21"/>
              </w:rPr>
              <w:t>´</w:t>
            </w:r>
            <w:r w:rsidRPr="00B406A4">
              <w:rPr>
                <w:rFonts w:ascii="长城新魏碑体" w:eastAsia="长城新魏碑体"/>
                <w:bCs/>
                <w:szCs w:val="21"/>
              </w:rPr>
              <w:t xml:space="preserve"> </w:t>
            </w:r>
            <w:r w:rsidRPr="00B406A4">
              <w:rPr>
                <w:rFonts w:ascii="长城新魏碑体" w:eastAsia="长城新魏碑体"/>
                <w:bCs/>
                <w:szCs w:val="21"/>
              </w:rPr>
              <w:t>ı</w:t>
            </w:r>
            <w:r w:rsidRPr="00B406A4">
              <w:rPr>
                <w:rFonts w:ascii="长城新魏碑体" w:eastAsia="长城新魏碑体"/>
                <w:bCs/>
                <w:szCs w:val="21"/>
              </w:rPr>
              <w:t>a-Guti</w:t>
            </w:r>
            <w:r w:rsidRPr="00B406A4">
              <w:rPr>
                <w:rFonts w:ascii="长城新魏碑体" w:eastAsia="长城新魏碑体"/>
                <w:bCs/>
                <w:szCs w:val="21"/>
              </w:rPr>
              <w:t>é</w:t>
            </w:r>
            <w:r w:rsidRPr="00B406A4">
              <w:rPr>
                <w:rFonts w:ascii="长城新魏碑体" w:eastAsia="长城新魏碑体"/>
                <w:bCs/>
                <w:szCs w:val="21"/>
              </w:rPr>
              <w:t>rrez, and Jos</w:t>
            </w:r>
            <w:r w:rsidRPr="00B406A4">
              <w:rPr>
                <w:rFonts w:ascii="长城新魏碑体" w:eastAsia="长城新魏碑体"/>
                <w:bCs/>
                <w:szCs w:val="21"/>
              </w:rPr>
              <w:t>é</w:t>
            </w:r>
            <w:r w:rsidRPr="00B406A4">
              <w:rPr>
                <w:rFonts w:ascii="长城新魏碑体" w:eastAsia="长城新魏碑体"/>
                <w:bCs/>
                <w:szCs w:val="21"/>
              </w:rPr>
              <w:t xml:space="preserve"> Crist</w:t>
            </w:r>
            <w:r w:rsidRPr="00B406A4">
              <w:rPr>
                <w:rFonts w:ascii="长城新魏碑体" w:eastAsia="长城新魏碑体"/>
                <w:bCs/>
                <w:szCs w:val="21"/>
              </w:rPr>
              <w:t>ó</w:t>
            </w:r>
            <w:r w:rsidR="00B41047">
              <w:rPr>
                <w:rFonts w:ascii="长城新魏碑体" w:eastAsia="长城新魏碑体"/>
                <w:bCs/>
                <w:szCs w:val="21"/>
              </w:rPr>
              <w:t>bal Riquelme San-</w:t>
            </w:r>
            <w:r w:rsidRPr="00B406A4">
              <w:rPr>
                <w:rFonts w:ascii="长城新魏碑体" w:eastAsia="长城新魏碑体"/>
                <w:bCs/>
                <w:szCs w:val="21"/>
              </w:rPr>
              <w:t>tos. On the evolutionary weighting of neighbours and features in the k-nearest</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neighbour rule. Neurocomputing, 326-327:54</w:t>
            </w:r>
            <w:r w:rsidRPr="00B406A4">
              <w:rPr>
                <w:rFonts w:ascii="长城新魏碑体" w:eastAsia="长城新魏碑体"/>
                <w:bCs/>
                <w:szCs w:val="21"/>
              </w:rPr>
              <w:t>–</w:t>
            </w:r>
            <w:r w:rsidRPr="00B406A4">
              <w:rPr>
                <w:rFonts w:ascii="长城新魏碑体" w:eastAsia="长城新魏碑体"/>
                <w:bCs/>
                <w:szCs w:val="21"/>
              </w:rPr>
              <w:t>60, 2019.</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[5] Peter N. Yianilos. Data structures and algorithms for nearest neighbor search in</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general metric spaces. pages 311</w:t>
            </w:r>
            <w:r w:rsidRPr="00B406A4">
              <w:rPr>
                <w:rFonts w:ascii="长城新魏碑体" w:eastAsia="长城新魏碑体"/>
                <w:bCs/>
                <w:szCs w:val="21"/>
              </w:rPr>
              <w:t>–</w:t>
            </w:r>
            <w:r w:rsidRPr="00B406A4">
              <w:rPr>
                <w:rFonts w:ascii="长城新魏碑体" w:eastAsia="长城新魏碑体"/>
                <w:bCs/>
                <w:szCs w:val="21"/>
              </w:rPr>
              <w:t>321, 1993.</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[6] Keinosuke Fukunaga and Patrenahalli M. Narendra. A branch and bound algo-</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rithms for computing k-nearest neighbors. IEEE Trans. Computers, 24(7):750</w:t>
            </w:r>
            <w:r w:rsidRPr="00B406A4">
              <w:rPr>
                <w:rFonts w:ascii="长城新魏碑体" w:eastAsia="长城新魏碑体"/>
                <w:bCs/>
                <w:szCs w:val="21"/>
              </w:rPr>
              <w:t>–</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753, 1975.</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[7] David A. Forsyth, Philip H. S. Torr, and Andrew Zisserman, editors. Computer</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Vision - ECCV 2008, 10th European Conference on Computer Vision, Marseille,</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France, October12-18, 2008, Proceedings, PartII,volume5303ofLectureNotes</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in Computer Science. Springer, 2008.</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[8] Andr</w:t>
            </w:r>
            <w:r w:rsidRPr="00B406A4">
              <w:rPr>
                <w:rFonts w:ascii="长城新魏碑体" w:eastAsia="长城新魏碑体"/>
                <w:bCs/>
                <w:szCs w:val="21"/>
              </w:rPr>
              <w:t>é</w:t>
            </w:r>
            <w:r w:rsidRPr="00B406A4">
              <w:rPr>
                <w:rFonts w:ascii="长城新魏碑体" w:eastAsia="长城新魏碑体"/>
                <w:bCs/>
                <w:szCs w:val="21"/>
              </w:rPr>
              <w:t>s Vargas and Johan Bogoya. A generalization of the averaged hausdorff</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distance. Computaci</w:t>
            </w:r>
            <w:r w:rsidRPr="00B406A4">
              <w:rPr>
                <w:rFonts w:ascii="长城新魏碑体" w:eastAsia="长城新魏碑体"/>
                <w:bCs/>
                <w:szCs w:val="21"/>
              </w:rPr>
              <w:t>ó</w:t>
            </w:r>
            <w:r w:rsidRPr="00B406A4">
              <w:rPr>
                <w:rFonts w:ascii="长城新魏碑体" w:eastAsia="长城新魏碑体"/>
                <w:bCs/>
                <w:szCs w:val="21"/>
              </w:rPr>
              <w:t>n y Sistemas, 22(2), 2018.</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[9] Laurence Hirsch and Teresa Brunsdon. A comparison of lucene search queries</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evolved as text classifiers. Applied Artificial Intelligence, 32(7-8):768</w:t>
            </w:r>
            <w:r w:rsidRPr="00B406A4">
              <w:rPr>
                <w:rFonts w:ascii="长城新魏碑体" w:eastAsia="长城新魏碑体"/>
                <w:bCs/>
                <w:szCs w:val="21"/>
              </w:rPr>
              <w:t>–</w:t>
            </w:r>
            <w:r w:rsidRPr="00B406A4">
              <w:rPr>
                <w:rFonts w:ascii="长城新魏碑体" w:eastAsia="长城新魏碑体"/>
                <w:bCs/>
                <w:szCs w:val="21"/>
              </w:rPr>
              <w:t>784, 2018.</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[10] Peilin Yang, Hui Fang, and Jimmy Lin. Anserini: Reproducible ranking baselines</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using lucene. J. Data and Information Quality, 10(4):16:1</w:t>
            </w:r>
            <w:r w:rsidRPr="00B406A4">
              <w:rPr>
                <w:rFonts w:ascii="长城新魏碑体" w:eastAsia="长城新魏碑体"/>
                <w:bCs/>
                <w:szCs w:val="21"/>
              </w:rPr>
              <w:t>–</w:t>
            </w:r>
            <w:r w:rsidRPr="00B406A4">
              <w:rPr>
                <w:rFonts w:ascii="长城新魏碑体" w:eastAsia="长城新魏碑体"/>
                <w:bCs/>
                <w:szCs w:val="21"/>
              </w:rPr>
              <w:t>16:20, 2018.</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[11] Michael McCandless, Erik Hatcher, and Otis Gospodnetic. Lucene in Action,</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Second Edition: Covers Apache Lucene 3.0. Manning Publications, 2010.</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56</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[12] Fateh Boucenna, Omar Nouali, Samir Kechid, and M. Tahar Kechadi. Secure</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inverted index based search over encrypted cloud data with user access rights</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management. J. Comput. Sci. Technol., 34(1):133</w:t>
            </w:r>
            <w:r w:rsidRPr="00B406A4">
              <w:rPr>
                <w:rFonts w:ascii="长城新魏碑体" w:eastAsia="长城新魏碑体"/>
                <w:bCs/>
                <w:szCs w:val="21"/>
              </w:rPr>
              <w:t>–</w:t>
            </w:r>
            <w:r w:rsidRPr="00B406A4">
              <w:rPr>
                <w:rFonts w:ascii="长城新魏碑体" w:eastAsia="长城新魏碑体"/>
                <w:bCs/>
                <w:szCs w:val="21"/>
              </w:rPr>
              <w:t>154, 2019.</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[1</w:t>
            </w:r>
            <w:r w:rsidR="005E21AC">
              <w:rPr>
                <w:rFonts w:ascii="长城新魏碑体" w:eastAsia="长城新魏碑体"/>
                <w:bCs/>
                <w:szCs w:val="21"/>
              </w:rPr>
              <w:t>3</w:t>
            </w:r>
            <w:r w:rsidRPr="00B406A4">
              <w:rPr>
                <w:rFonts w:ascii="长城新魏碑体" w:eastAsia="长城新魏碑体"/>
                <w:bCs/>
                <w:szCs w:val="21"/>
              </w:rPr>
              <w:t>] Vyron Antoniou, Jeremy Morley, and Mordechai (Muki) Haklay. Tiled vectors:</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A method for vector transmission over the web. In Web and Wireless Geographi-</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cal Information Systems, 9th International Symposium, W2GIS 2009, Maynooth,</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Ireland, December 7-8, 2009. Proceedings, pages 56</w:t>
            </w:r>
            <w:r w:rsidRPr="00B406A4">
              <w:rPr>
                <w:rFonts w:ascii="长城新魏碑体" w:eastAsia="长城新魏碑体"/>
                <w:bCs/>
                <w:szCs w:val="21"/>
              </w:rPr>
              <w:t>–</w:t>
            </w:r>
            <w:r w:rsidRPr="00B406A4">
              <w:rPr>
                <w:rFonts w:ascii="长城新魏碑体" w:eastAsia="长城新魏碑体"/>
                <w:bCs/>
                <w:szCs w:val="21"/>
              </w:rPr>
              <w:t>71, 2009.</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[1</w:t>
            </w:r>
            <w:r w:rsidR="005E21AC">
              <w:rPr>
                <w:rFonts w:ascii="长城新魏碑体" w:eastAsia="长城新魏碑体"/>
                <w:bCs/>
                <w:szCs w:val="21"/>
              </w:rPr>
              <w:t>4</w:t>
            </w:r>
            <w:r w:rsidRPr="00B406A4">
              <w:rPr>
                <w:rFonts w:ascii="长城新魏碑体" w:eastAsia="长城新魏碑体"/>
                <w:bCs/>
                <w:szCs w:val="21"/>
              </w:rPr>
              <w:t>] Wendy Osborn. A k-nearest neighbour query processing strategy using the mqr-</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tree. In Advances in Network-Based Information Systems, The 20th International</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Conference on Network-Based Information Systems, NBiS 2017, Ryerson Univer-</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sity, Toronto, ON, Canada, August 24-26, 2017., pages 566</w:t>
            </w:r>
            <w:r w:rsidRPr="00B406A4">
              <w:rPr>
                <w:rFonts w:ascii="长城新魏碑体" w:eastAsia="长城新魏碑体"/>
                <w:bCs/>
                <w:szCs w:val="21"/>
              </w:rPr>
              <w:t>–</w:t>
            </w:r>
            <w:r w:rsidRPr="00B406A4">
              <w:rPr>
                <w:rFonts w:ascii="长城新魏碑体" w:eastAsia="长城新魏碑体"/>
                <w:bCs/>
                <w:szCs w:val="21"/>
              </w:rPr>
              <w:t>577, 2017.</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w:t>
            </w:r>
            <w:r w:rsidR="005E21AC">
              <w:rPr>
                <w:rFonts w:ascii="长城新魏碑体" w:eastAsia="长城新魏碑体"/>
                <w:bCs/>
                <w:szCs w:val="21"/>
              </w:rPr>
              <w:t>15</w:t>
            </w:r>
            <w:r w:rsidRPr="00B406A4">
              <w:rPr>
                <w:rFonts w:ascii="长城新魏碑体" w:eastAsia="长城新魏碑体"/>
                <w:bCs/>
                <w:szCs w:val="21"/>
              </w:rPr>
              <w:t>] AdaWai-CheeFu, PollyMei-shuenChan, Yin-LingCheung, andYiuSangMoon.</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lastRenderedPageBreak/>
              <w:t>Dynamic vp-tree indexing for n-nearest neighbor search given pair-wise dis-</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tances. VLDB J., 9(2):154</w:t>
            </w:r>
            <w:r w:rsidRPr="00B406A4">
              <w:rPr>
                <w:rFonts w:ascii="长城新魏碑体" w:eastAsia="长城新魏碑体"/>
                <w:bCs/>
                <w:szCs w:val="21"/>
              </w:rPr>
              <w:t>–</w:t>
            </w:r>
            <w:r w:rsidRPr="00B406A4">
              <w:rPr>
                <w:rFonts w:ascii="长城新魏碑体" w:eastAsia="长城新魏碑体"/>
                <w:bCs/>
                <w:szCs w:val="21"/>
              </w:rPr>
              <w:t>173, 2000.</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w:t>
            </w:r>
            <w:r w:rsidR="005E21AC">
              <w:rPr>
                <w:rFonts w:ascii="长城新魏碑体" w:eastAsia="长城新魏碑体"/>
                <w:bCs/>
                <w:szCs w:val="21"/>
              </w:rPr>
              <w:t>16</w:t>
            </w:r>
            <w:r w:rsidRPr="00B406A4">
              <w:rPr>
                <w:rFonts w:ascii="长城新魏碑体" w:eastAsia="长城新魏碑体"/>
                <w:bCs/>
                <w:szCs w:val="21"/>
              </w:rPr>
              <w:t xml:space="preserve">] Hugo Proenc </w:t>
            </w:r>
            <w:r w:rsidRPr="00B406A4">
              <w:rPr>
                <w:rFonts w:ascii="长城新魏碑体" w:eastAsia="长城新魏碑体"/>
                <w:bCs/>
                <w:szCs w:val="21"/>
              </w:rPr>
              <w:t>¸</w:t>
            </w:r>
            <w:r w:rsidRPr="00B406A4">
              <w:rPr>
                <w:rFonts w:ascii="长城新魏碑体" w:eastAsia="长城新魏碑体"/>
                <w:bCs/>
                <w:szCs w:val="21"/>
              </w:rPr>
              <w:t>a and Jo</w:t>
            </w:r>
            <w:r w:rsidRPr="00B406A4">
              <w:rPr>
                <w:rFonts w:ascii="长城新魏碑体" w:eastAsia="长城新魏碑体"/>
                <w:bCs/>
                <w:szCs w:val="21"/>
              </w:rPr>
              <w:t>˜</w:t>
            </w:r>
            <w:r w:rsidRPr="00B406A4">
              <w:rPr>
                <w:rFonts w:ascii="长城新魏碑体" w:eastAsia="长城新魏碑体"/>
                <w:bCs/>
                <w:szCs w:val="21"/>
              </w:rPr>
              <w:t xml:space="preserve"> ao C. Neves. Fusing vantage point trees and linear discrim-</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inants for fast feature classification. J. Classification, 34(1):85</w:t>
            </w:r>
            <w:r w:rsidRPr="00B406A4">
              <w:rPr>
                <w:rFonts w:ascii="长城新魏碑体" w:eastAsia="长城新魏碑体"/>
                <w:bCs/>
                <w:szCs w:val="21"/>
              </w:rPr>
              <w:t>–</w:t>
            </w:r>
            <w:r w:rsidRPr="00B406A4">
              <w:rPr>
                <w:rFonts w:ascii="长城新魏碑体" w:eastAsia="长城新魏碑体"/>
                <w:bCs/>
                <w:szCs w:val="21"/>
              </w:rPr>
              <w:t>107, 2017.</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w:t>
            </w:r>
            <w:r w:rsidR="005E21AC">
              <w:rPr>
                <w:rFonts w:ascii="长城新魏碑体" w:eastAsia="长城新魏碑体"/>
                <w:bCs/>
                <w:szCs w:val="21"/>
              </w:rPr>
              <w:t>17</w:t>
            </w:r>
            <w:r w:rsidRPr="00B406A4">
              <w:rPr>
                <w:rFonts w:ascii="长城新魏碑体" w:eastAsia="长城新魏碑体"/>
                <w:bCs/>
                <w:szCs w:val="21"/>
              </w:rPr>
              <w:t>] Guohang Zeng, Qiaozhi Li, Huiming Jia, Xingliang Li, Yadi Cai, and Rui Mao.</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An inclusion rule for vantage point tree range query processing. In Human Cen-</w:t>
            </w:r>
          </w:p>
          <w:p w:rsidR="00B406A4" w:rsidRPr="00B406A4" w:rsidRDefault="00B406A4" w:rsidP="00B406A4">
            <w:pPr>
              <w:rPr>
                <w:rFonts w:ascii="长城新魏碑体" w:eastAsia="长城新魏碑体"/>
                <w:bCs/>
                <w:szCs w:val="21"/>
              </w:rPr>
            </w:pPr>
            <w:r w:rsidRPr="00B406A4">
              <w:rPr>
                <w:rFonts w:ascii="长城新魏碑体" w:eastAsia="长城新魏碑体"/>
                <w:bCs/>
                <w:szCs w:val="21"/>
              </w:rPr>
              <w:t>teredComputing-FirstInternationalConference, HCC2014, PhnomPenh, Cam-</w:t>
            </w:r>
          </w:p>
          <w:p w:rsidR="00B406A4" w:rsidRDefault="00B406A4" w:rsidP="00B406A4">
            <w:pPr>
              <w:rPr>
                <w:rFonts w:ascii="长城新魏碑体" w:eastAsia="长城新魏碑体"/>
                <w:bCs/>
                <w:szCs w:val="21"/>
              </w:rPr>
            </w:pPr>
            <w:r w:rsidRPr="00B406A4">
              <w:rPr>
                <w:rFonts w:ascii="长城新魏碑体" w:eastAsia="长城新魏碑体"/>
                <w:bCs/>
                <w:szCs w:val="21"/>
              </w:rPr>
              <w:t>bodia, November 27-29, 2014, Revised Selected Papers, pages 777</w:t>
            </w:r>
            <w:r w:rsidRPr="00B406A4">
              <w:rPr>
                <w:rFonts w:ascii="长城新魏碑体" w:eastAsia="长城新魏碑体"/>
                <w:bCs/>
                <w:szCs w:val="21"/>
              </w:rPr>
              <w:t>–</w:t>
            </w:r>
            <w:r w:rsidRPr="00B406A4">
              <w:rPr>
                <w:rFonts w:ascii="长城新魏碑体" w:eastAsia="长城新魏碑体"/>
                <w:bCs/>
                <w:szCs w:val="21"/>
              </w:rPr>
              <w:t>783, 2014.</w:t>
            </w:r>
          </w:p>
        </w:tc>
      </w:tr>
      <w:tr w:rsidR="006A64C0" w:rsidTr="00E10ED2">
        <w:trPr>
          <w:trHeight w:val="61"/>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导师意见：</w:t>
            </w: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tc>
      </w:tr>
      <w:tr w:rsidR="006A64C0" w:rsidTr="00E10ED2">
        <w:trPr>
          <w:trHeight w:val="1713"/>
        </w:trPr>
        <w:tc>
          <w:tcPr>
            <w:tcW w:w="8495"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学院备案意见：</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新魏碑体">
    <w:altName w:val="宋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310C3"/>
    <w:rsid w:val="00050D4D"/>
    <w:rsid w:val="0007031F"/>
    <w:rsid w:val="0008173B"/>
    <w:rsid w:val="00097158"/>
    <w:rsid w:val="000E4941"/>
    <w:rsid w:val="000F06AC"/>
    <w:rsid w:val="001022E5"/>
    <w:rsid w:val="0017648E"/>
    <w:rsid w:val="00195B1C"/>
    <w:rsid w:val="001C0820"/>
    <w:rsid w:val="001E3163"/>
    <w:rsid w:val="001F1310"/>
    <w:rsid w:val="0020249C"/>
    <w:rsid w:val="00222492"/>
    <w:rsid w:val="00231656"/>
    <w:rsid w:val="0026145E"/>
    <w:rsid w:val="00270416"/>
    <w:rsid w:val="00272C26"/>
    <w:rsid w:val="00275AD9"/>
    <w:rsid w:val="00345D7D"/>
    <w:rsid w:val="003805B4"/>
    <w:rsid w:val="003A1971"/>
    <w:rsid w:val="003C7662"/>
    <w:rsid w:val="00425921"/>
    <w:rsid w:val="00455057"/>
    <w:rsid w:val="004D6CC5"/>
    <w:rsid w:val="00525CE3"/>
    <w:rsid w:val="00545811"/>
    <w:rsid w:val="00556BA9"/>
    <w:rsid w:val="00573C3C"/>
    <w:rsid w:val="005E21AC"/>
    <w:rsid w:val="005F6A76"/>
    <w:rsid w:val="006652A1"/>
    <w:rsid w:val="00671599"/>
    <w:rsid w:val="006A3118"/>
    <w:rsid w:val="006A64C0"/>
    <w:rsid w:val="006E3C93"/>
    <w:rsid w:val="00701334"/>
    <w:rsid w:val="00721A12"/>
    <w:rsid w:val="00736ABE"/>
    <w:rsid w:val="0074211D"/>
    <w:rsid w:val="007703AF"/>
    <w:rsid w:val="00770CF7"/>
    <w:rsid w:val="00787199"/>
    <w:rsid w:val="007A7399"/>
    <w:rsid w:val="007F7BA5"/>
    <w:rsid w:val="0085260C"/>
    <w:rsid w:val="008D1C30"/>
    <w:rsid w:val="008D473B"/>
    <w:rsid w:val="009039FD"/>
    <w:rsid w:val="0092447E"/>
    <w:rsid w:val="009255CF"/>
    <w:rsid w:val="00935F3B"/>
    <w:rsid w:val="009B7865"/>
    <w:rsid w:val="009D2850"/>
    <w:rsid w:val="009E02E1"/>
    <w:rsid w:val="00A0490D"/>
    <w:rsid w:val="00A0579D"/>
    <w:rsid w:val="00AF50AA"/>
    <w:rsid w:val="00B3728E"/>
    <w:rsid w:val="00B406A4"/>
    <w:rsid w:val="00B41047"/>
    <w:rsid w:val="00B71D72"/>
    <w:rsid w:val="00B71E06"/>
    <w:rsid w:val="00BB186A"/>
    <w:rsid w:val="00C435D0"/>
    <w:rsid w:val="00C937D3"/>
    <w:rsid w:val="00C94F1F"/>
    <w:rsid w:val="00CA3AAC"/>
    <w:rsid w:val="00CD3532"/>
    <w:rsid w:val="00CD6FD3"/>
    <w:rsid w:val="00D079A5"/>
    <w:rsid w:val="00D80886"/>
    <w:rsid w:val="00D94623"/>
    <w:rsid w:val="00DD11EA"/>
    <w:rsid w:val="00DF3333"/>
    <w:rsid w:val="00E04007"/>
    <w:rsid w:val="00E200BA"/>
    <w:rsid w:val="00E26431"/>
    <w:rsid w:val="00E837FF"/>
    <w:rsid w:val="00ED080C"/>
    <w:rsid w:val="00F81799"/>
    <w:rsid w:val="00FB306C"/>
    <w:rsid w:val="00FB46A6"/>
    <w:rsid w:val="00FC2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3C190-C170-4AB0-B8A8-A24436DF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4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6A64C0"/>
    <w:pPr>
      <w:spacing w:after="120"/>
      <w:ind w:left="420"/>
    </w:pPr>
  </w:style>
  <w:style w:type="character" w:customStyle="1" w:styleId="Char">
    <w:name w:val="正文文本缩进 Char"/>
    <w:basedOn w:val="a0"/>
    <w:link w:val="a3"/>
    <w:rsid w:val="006A64C0"/>
    <w:rPr>
      <w:rFonts w:ascii="Times New Roman" w:eastAsia="宋体" w:hAnsi="Times New Roman" w:cs="Times New Roman"/>
      <w:szCs w:val="24"/>
    </w:rPr>
  </w:style>
  <w:style w:type="paragraph" w:styleId="HTML">
    <w:name w:val="HTML Preformatted"/>
    <w:basedOn w:val="a"/>
    <w:link w:val="HTMLChar"/>
    <w:uiPriority w:val="99"/>
    <w:semiHidden/>
    <w:unhideWhenUsed/>
    <w:rsid w:val="00925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9255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4388">
      <w:bodyDiv w:val="1"/>
      <w:marLeft w:val="0"/>
      <w:marRight w:val="0"/>
      <w:marTop w:val="0"/>
      <w:marBottom w:val="0"/>
      <w:divBdr>
        <w:top w:val="none" w:sz="0" w:space="0" w:color="auto"/>
        <w:left w:val="none" w:sz="0" w:space="0" w:color="auto"/>
        <w:bottom w:val="none" w:sz="0" w:space="0" w:color="auto"/>
        <w:right w:val="none" w:sz="0" w:space="0" w:color="auto"/>
      </w:divBdr>
    </w:div>
    <w:div w:id="621960793">
      <w:bodyDiv w:val="1"/>
      <w:marLeft w:val="0"/>
      <w:marRight w:val="0"/>
      <w:marTop w:val="0"/>
      <w:marBottom w:val="0"/>
      <w:divBdr>
        <w:top w:val="none" w:sz="0" w:space="0" w:color="auto"/>
        <w:left w:val="none" w:sz="0" w:space="0" w:color="auto"/>
        <w:bottom w:val="none" w:sz="0" w:space="0" w:color="auto"/>
        <w:right w:val="none" w:sz="0" w:space="0" w:color="auto"/>
      </w:divBdr>
    </w:div>
    <w:div w:id="203996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IBM</cp:lastModifiedBy>
  <cp:revision>77</cp:revision>
  <dcterms:created xsi:type="dcterms:W3CDTF">2012-11-26T00:45:00Z</dcterms:created>
  <dcterms:modified xsi:type="dcterms:W3CDTF">2019-03-21T15:42:00Z</dcterms:modified>
</cp:coreProperties>
</file>