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00" w:after="120"/>
        <w:ind w:hanging="0" w:start="0"/>
        <w:jc w:val="start"/>
        <w:rPr>
          <w:rFonts w:ascii="Tahoma" w:hAnsi="Tahoma"/>
        </w:rPr>
      </w:pPr>
      <w:r>
        <w:rPr>
          <w:rFonts w:ascii="Tahoma" w:hAnsi="Tahoma"/>
          <w:sz w:val="24"/>
          <w:szCs w:val="24"/>
        </w:rPr>
        <w:t xml:space="preserve">📑 </w:t>
      </w:r>
      <w:r>
        <w:rPr>
          <w:rFonts w:ascii="Google Sans;sans-serif" w:hAnsi="Google Sans;sans-serif"/>
          <w:sz w:val="24"/>
          <w:szCs w:val="24"/>
        </w:rPr>
        <w:t>DOCUMENTAZIONE DI PRODUZIONE: ROADMAP E REGISTRO INFRASTRUTTURA</w:t>
      </w:r>
    </w:p>
    <w:p>
      <w:pPr>
        <w:pStyle w:val="BodyText"/>
        <w:spacing w:lineRule="auto" w:line="274" w:before="0" w:after="140"/>
        <w:ind w:hanging="0" w:start="0" w:end="0"/>
        <w:rPr>
          <w:rFonts w:ascii="Tahoma" w:hAnsi="Tahoma"/>
        </w:rPr>
      </w:pPr>
      <w:bookmarkStart w:id="0" w:name="p-rc_3877152b00a76e17-309"/>
      <w:bookmarkEnd w:id="0"/>
      <w:r>
        <w:rPr>
          <w:rFonts w:ascii="Tahoma" w:hAnsi="Tahoma"/>
        </w:rPr>
        <w:t xml:space="preserve">🟢 </w:t>
      </w:r>
      <w:r>
        <w:rPr>
          <w:rFonts w:ascii="Google Sans Text;sans-serif" w:hAnsi="Google Sans Text;sans-serif"/>
        </w:rPr>
        <w:t xml:space="preserve">Fase 1: Identità e Accesso (Il cuore del dominio) </w:t>
      </w:r>
    </w:p>
    <w:p>
      <w:pPr>
        <w:pStyle w:val="BodyText"/>
        <w:spacing w:lineRule="auto" w:line="274" w:before="0" w:after="140"/>
        <w:ind w:hanging="0" w:start="0" w:end="0"/>
        <w:rPr>
          <w:rFonts w:ascii="Google Sans Text;sans-serif" w:hAnsi="Google Sans Text;sans-serif"/>
        </w:rPr>
      </w:pPr>
      <w:bookmarkStart w:id="1" w:name="p-rc_3877152b00a76e17-310"/>
      <w:bookmarkEnd w:id="1"/>
      <w:r>
        <w:rPr>
          <w:rFonts w:ascii="Google Sans Text;sans-serif" w:hAnsi="Google Sans Text;sans-serif"/>
        </w:rPr>
        <w:t xml:space="preserve">L'obiettivo è sostituire l'Active Directory senza "scimmiottare" i protocolli Microsoft, ma usando standard aperti. </w:t>
      </w:r>
    </w:p>
    <w:p>
      <w:pPr>
        <w:pStyle w:val="BodyText"/>
        <w:numPr>
          <w:ilvl w:val="0"/>
          <w:numId w:val="1"/>
        </w:numPr>
        <w:pBdr/>
        <w:tabs>
          <w:tab w:val="clear" w:pos="709"/>
          <w:tab w:val="left" w:pos="0" w:leader="none"/>
        </w:tabs>
        <w:spacing w:lineRule="auto" w:line="274" w:before="0" w:after="140"/>
        <w:ind w:hanging="283" w:start="709" w:end="0"/>
        <w:rPr>
          <w:rFonts w:ascii="Google Sans Text;sans-serif" w:hAnsi="Google Sans Text;sans-serif"/>
        </w:rPr>
      </w:pPr>
      <w:bookmarkStart w:id="2" w:name="p-rc_3877152b00a76e17-311"/>
      <w:bookmarkEnd w:id="2"/>
      <w:r>
        <w:rPr>
          <w:rFonts w:ascii="Google Sans Text;sans-serif" w:hAnsi="Google Sans Text;sans-serif"/>
          <w:b/>
        </w:rPr>
        <w:t>Sostituzione Active Directory (AD) → FreeIPA / Univention (UCS):</w:t>
      </w:r>
      <w:r>
        <w:rPr>
          <w:rFonts w:ascii="Google Sans Text;sans-serif" w:hAnsi="Google Sans Text;sans-serif"/>
        </w:rPr>
        <w:t xml:space="preserve"> Passi da una struttura proprietaria a una basata su </w:t>
      </w:r>
      <w:r>
        <w:rPr>
          <w:rFonts w:ascii="Google Sans Text;sans-serif" w:hAnsi="Google Sans Text;sans-serif"/>
          <w:b/>
        </w:rPr>
        <w:t>LDAP</w:t>
      </w:r>
      <w:r>
        <w:rPr>
          <w:rFonts w:ascii="Google Sans Text;sans-serif" w:hAnsi="Google Sans Text;sans-serif"/>
        </w:rPr>
        <w:t xml:space="preserve"> (database utenti), </w:t>
      </w:r>
      <w:r>
        <w:rPr>
          <w:rFonts w:ascii="Google Sans Text;sans-serif" w:hAnsi="Google Sans Text;sans-serif"/>
          <w:b/>
        </w:rPr>
        <w:t>Kerberos</w:t>
      </w:r>
      <w:r>
        <w:rPr>
          <w:rFonts w:ascii="Google Sans Text;sans-serif" w:hAnsi="Google Sans Text;sans-serif"/>
        </w:rPr>
        <w:t xml:space="preserve"> (Single Sign-On) e </w:t>
      </w:r>
      <w:r>
        <w:rPr>
          <w:rFonts w:ascii="Google Sans Text;sans-serif" w:hAnsi="Google Sans Text;sans-serif"/>
          <w:b/>
        </w:rPr>
        <w:t>DNS</w:t>
      </w:r>
      <w:r>
        <w:rPr>
          <w:rFonts w:ascii="Google Sans Text;sans-serif" w:hAnsi="Google Sans Text;sans-serif"/>
        </w:rPr>
        <w:t xml:space="preserve"> integrato. FreeIPA gestisce nativamente i client Linux, permettendo login centralizzati e permessi sudo governati dal server. </w:t>
      </w:r>
    </w:p>
    <w:p>
      <w:pPr>
        <w:pStyle w:val="BodyText"/>
        <w:numPr>
          <w:ilvl w:val="0"/>
          <w:numId w:val="1"/>
        </w:numPr>
        <w:pBdr/>
        <w:tabs>
          <w:tab w:val="clear" w:pos="709"/>
          <w:tab w:val="left" w:pos="0" w:leader="none"/>
        </w:tabs>
        <w:spacing w:lineRule="auto" w:line="274" w:before="0" w:after="140"/>
        <w:ind w:hanging="283" w:start="709" w:end="0"/>
        <w:rPr>
          <w:rFonts w:ascii="Google Sans Text;sans-serif" w:hAnsi="Google Sans Text;sans-serif"/>
        </w:rPr>
      </w:pPr>
      <w:bookmarkStart w:id="3" w:name="p-rc_3877152b00a76e17-312"/>
      <w:bookmarkEnd w:id="3"/>
      <w:r>
        <w:rPr>
          <w:rFonts w:ascii="Google Sans Text;sans-serif" w:hAnsi="Google Sans Text;sans-serif"/>
          <w:b/>
        </w:rPr>
        <w:t>Sostituzione ADFS/SSO → Keycloak / LemonLDAP::NG:</w:t>
      </w:r>
      <w:r>
        <w:rPr>
          <w:rFonts w:ascii="Google Sans Text;sans-serif" w:hAnsi="Google Sans Text;sans-serif"/>
        </w:rPr>
        <w:t xml:space="preserve"> Gestisce l'accesso alle applicazioni web aziendali con un unico login, supportando standard moderni come SAML e OpenID Connect. </w:t>
      </w:r>
    </w:p>
    <w:p>
      <w:pPr>
        <w:pStyle w:val="BodyText"/>
        <w:spacing w:lineRule="auto" w:line="274" w:before="0" w:after="140"/>
        <w:ind w:hanging="0" w:start="0" w:end="0"/>
        <w:rPr>
          <w:rFonts w:ascii="Tahoma" w:hAnsi="Tahoma"/>
        </w:rPr>
      </w:pPr>
      <w:bookmarkStart w:id="4" w:name="p-rc_3877152b00a76e17-313"/>
      <w:bookmarkEnd w:id="4"/>
      <w:r>
        <w:rPr>
          <w:rFonts w:ascii="Tahoma" w:hAnsi="Tahoma"/>
        </w:rPr>
        <w:t xml:space="preserve">🟡 </w:t>
      </w:r>
      <w:r>
        <w:rPr>
          <w:rFonts w:ascii="Google Sans Text;sans-serif" w:hAnsi="Google Sans Text;sans-serif"/>
        </w:rPr>
        <w:t xml:space="preserve">Fase 2: Gestione e Policy (Addio GPO) </w:t>
      </w:r>
    </w:p>
    <w:p>
      <w:pPr>
        <w:pStyle w:val="BodyText"/>
        <w:spacing w:lineRule="auto" w:line="274" w:before="0" w:after="140"/>
        <w:ind w:hanging="0" w:start="0" w:end="0"/>
        <w:rPr>
          <w:rFonts w:ascii="Google Sans Text;sans-serif" w:hAnsi="Google Sans Text;sans-serif"/>
        </w:rPr>
      </w:pPr>
      <w:bookmarkStart w:id="5" w:name="p-rc_3877152b00a76e17-314"/>
      <w:bookmarkEnd w:id="5"/>
      <w:r>
        <w:rPr>
          <w:rFonts w:ascii="Google Sans Text;sans-serif" w:hAnsi="Google Sans Text;sans-serif"/>
        </w:rPr>
        <w:t xml:space="preserve">In Linux non si "impongono" le policy tramite un registro binario; si definisce lo stato desiderato della macchina tramite codice. </w:t>
      </w:r>
    </w:p>
    <w:p>
      <w:pPr>
        <w:pStyle w:val="BodyText"/>
        <w:numPr>
          <w:ilvl w:val="0"/>
          <w:numId w:val="2"/>
        </w:numPr>
        <w:pBdr/>
        <w:tabs>
          <w:tab w:val="clear" w:pos="709"/>
          <w:tab w:val="left" w:pos="0" w:leader="none"/>
        </w:tabs>
        <w:spacing w:lineRule="auto" w:line="274" w:before="0" w:after="140"/>
        <w:ind w:hanging="283" w:start="709" w:end="0"/>
        <w:rPr>
          <w:rFonts w:ascii="Google Sans Text;sans-serif" w:hAnsi="Google Sans Text;sans-serif"/>
        </w:rPr>
      </w:pPr>
      <w:bookmarkStart w:id="6" w:name="p-rc_3877152b00a76e17-315"/>
      <w:bookmarkEnd w:id="6"/>
      <w:r>
        <w:rPr>
          <w:rFonts w:ascii="Google Sans Text;sans-serif" w:hAnsi="Google Sans Text;sans-serif"/>
          <w:b/>
        </w:rPr>
        <w:t>Sostituzione GPO → Ansible (Infrastructure as Code):</w:t>
      </w:r>
      <w:r>
        <w:rPr>
          <w:rFonts w:ascii="Google Sans Text;sans-serif" w:hAnsi="Google Sans Text;sans-serif"/>
        </w:rPr>
        <w:t xml:space="preserve"> Crei dei "Playbook" in formato YAML. Ansible controlla se la configurazione è già presente grazie all'idempotenza; se lo è, non fa nulla, altrimenti la ripristina. </w:t>
      </w:r>
    </w:p>
    <w:p>
      <w:pPr>
        <w:pStyle w:val="BodyText"/>
        <w:numPr>
          <w:ilvl w:val="0"/>
          <w:numId w:val="2"/>
        </w:numPr>
        <w:pBdr/>
        <w:tabs>
          <w:tab w:val="clear" w:pos="709"/>
          <w:tab w:val="left" w:pos="0" w:leader="none"/>
        </w:tabs>
        <w:spacing w:lineRule="auto" w:line="274" w:before="0" w:after="140"/>
        <w:ind w:hanging="283" w:start="709" w:end="0"/>
        <w:rPr>
          <w:rFonts w:ascii="Google Sans Text;sans-serif" w:hAnsi="Google Sans Text;sans-serif"/>
        </w:rPr>
      </w:pPr>
      <w:bookmarkStart w:id="7" w:name="p-rc_3877152b00a76e17-316"/>
      <w:bookmarkEnd w:id="7"/>
      <w:r>
        <w:rPr>
          <w:rFonts w:ascii="Google Sans Text;sans-serif" w:hAnsi="Google Sans Text;sans-serif"/>
          <w:b/>
        </w:rPr>
        <w:t>Sostituzione WSUS (Update) → Uyuni / Red Hat Satellite:</w:t>
      </w:r>
      <w:r>
        <w:rPr>
          <w:rFonts w:ascii="Google Sans Text;sans-serif" w:hAnsi="Google Sans Text;sans-serif"/>
        </w:rPr>
        <w:t xml:space="preserve"> Gestisce il ciclo di vita delle patch su gruppi di VM di test prima dell'approvazione globale. </w:t>
      </w:r>
    </w:p>
    <w:p>
      <w:pPr>
        <w:pStyle w:val="BodyText"/>
        <w:spacing w:lineRule="auto" w:line="274" w:before="0" w:after="140"/>
        <w:ind w:hanging="0" w:start="0" w:end="0"/>
        <w:rPr>
          <w:rFonts w:ascii="Tahoma" w:hAnsi="Tahoma"/>
        </w:rPr>
      </w:pPr>
      <w:bookmarkStart w:id="8" w:name="p-rc_3877152b00a76e17-317"/>
      <w:bookmarkEnd w:id="8"/>
      <w:r>
        <w:rPr>
          <w:rFonts w:ascii="Tahoma" w:hAnsi="Tahoma"/>
        </w:rPr>
        <w:t xml:space="preserve">🟠 </w:t>
      </w:r>
      <w:r>
        <w:rPr>
          <w:rFonts w:ascii="Google Sans Text;sans-serif" w:hAnsi="Google Sans Text;sans-serif"/>
        </w:rPr>
        <w:t xml:space="preserve">Fase 3: Storage e Integrità (L'arma segreta) </w:t>
      </w:r>
    </w:p>
    <w:p>
      <w:pPr>
        <w:pStyle w:val="BodyText"/>
        <w:numPr>
          <w:ilvl w:val="0"/>
          <w:numId w:val="3"/>
        </w:numPr>
        <w:pBdr/>
        <w:tabs>
          <w:tab w:val="clear" w:pos="709"/>
          <w:tab w:val="left" w:pos="0" w:leader="none"/>
        </w:tabs>
        <w:spacing w:lineRule="auto" w:line="274" w:before="0" w:after="140"/>
        <w:ind w:hanging="283" w:start="709" w:end="0"/>
        <w:rPr>
          <w:rFonts w:ascii="Google Sans Text;sans-serif" w:hAnsi="Google Sans Text;sans-serif"/>
        </w:rPr>
      </w:pPr>
      <w:bookmarkStart w:id="9" w:name="p-rc_3877152b00a76e17-318"/>
      <w:bookmarkEnd w:id="9"/>
      <w:r>
        <w:rPr>
          <w:rFonts w:ascii="Google Sans Text;sans-serif" w:hAnsi="Google Sans Text;sans-serif"/>
          <w:b/>
        </w:rPr>
        <w:t>Sostituzione File Server/Shadow Copies → ZFS on Linux + Samba/NFS:</w:t>
      </w:r>
      <w:r>
        <w:rPr>
          <w:rFonts w:ascii="Google Sans Text;sans-serif" w:hAnsi="Google Sans Text;sans-serif"/>
        </w:rPr>
        <w:t xml:space="preserve"> Gli snapshot ZFS sono istantanei e atomici senza degradare le prestazioni. La funzione di </w:t>
      </w:r>
      <w:r>
        <w:rPr>
          <w:rFonts w:ascii="Google Sans Text;sans-serif" w:hAnsi="Google Sans Text;sans-serif"/>
          <w:i/>
        </w:rPr>
        <w:t>Self-Healing</w:t>
      </w:r>
      <w:r>
        <w:rPr>
          <w:rFonts w:ascii="Google Sans Text;sans-serif" w:hAnsi="Google Sans Text;sans-serif"/>
        </w:rPr>
        <w:t xml:space="preserve"> verifica i checksum di ogni singolo bit riparando il Bit Rot in tempo reale. </w:t>
      </w:r>
    </w:p>
    <w:p>
      <w:pPr>
        <w:pStyle w:val="BodyText"/>
        <w:numPr>
          <w:ilvl w:val="0"/>
          <w:numId w:val="3"/>
        </w:numPr>
        <w:pBdr/>
        <w:tabs>
          <w:tab w:val="clear" w:pos="709"/>
          <w:tab w:val="left" w:pos="0" w:leader="none"/>
        </w:tabs>
        <w:spacing w:lineRule="auto" w:line="274" w:before="0" w:after="140"/>
        <w:ind w:hanging="283" w:start="709" w:end="0"/>
        <w:rPr>
          <w:rFonts w:ascii="Google Sans Text;sans-serif" w:hAnsi="Google Sans Text;sans-serif"/>
        </w:rPr>
      </w:pPr>
      <w:bookmarkStart w:id="10" w:name="p-rc_3877152b00a76e17-319"/>
      <w:bookmarkEnd w:id="10"/>
      <w:r>
        <w:rPr>
          <w:rFonts w:ascii="Google Sans Text;sans-serif" w:hAnsi="Google Sans Text;sans-serif"/>
          <w:b/>
        </w:rPr>
        <w:t>Sostituzione Backup Agent → Proxmox Backup Server / Restic:</w:t>
      </w:r>
      <w:r>
        <w:rPr>
          <w:rFonts w:ascii="Google Sans Text;sans-serif" w:hAnsi="Google Sans Text;sans-serif"/>
        </w:rPr>
        <w:t xml:space="preserve"> Backup a livello di blocco con deduplicazione estrema. </w:t>
      </w:r>
    </w:p>
    <w:p>
      <w:pPr>
        <w:pStyle w:val="BodyText"/>
        <w:spacing w:lineRule="auto" w:line="274" w:before="0" w:after="140"/>
        <w:ind w:hanging="0" w:start="0" w:end="0"/>
        <w:rPr>
          <w:rFonts w:ascii="Tahoma" w:hAnsi="Tahoma"/>
        </w:rPr>
      </w:pPr>
      <w:bookmarkStart w:id="11" w:name="p-rc_3877152b00a76e17-320"/>
      <w:bookmarkEnd w:id="11"/>
      <w:r>
        <w:rPr>
          <w:rFonts w:ascii="Tahoma" w:hAnsi="Tahoma"/>
        </w:rPr>
        <w:t xml:space="preserve">🔵 </w:t>
      </w:r>
      <w:r>
        <w:rPr>
          <w:rFonts w:ascii="Google Sans Text;sans-serif" w:hAnsi="Google Sans Text;sans-serif"/>
        </w:rPr>
        <w:t xml:space="preserve">Fase 4: Sicurezza e Stabilità (Esclusive Linux) </w:t>
      </w:r>
    </w:p>
    <w:p>
      <w:pPr>
        <w:pStyle w:val="BodyText"/>
        <w:numPr>
          <w:ilvl w:val="0"/>
          <w:numId w:val="4"/>
        </w:numPr>
        <w:pBdr/>
        <w:tabs>
          <w:tab w:val="clear" w:pos="709"/>
          <w:tab w:val="left" w:pos="0" w:leader="none"/>
        </w:tabs>
        <w:spacing w:lineRule="auto" w:line="274" w:before="0" w:after="140"/>
        <w:ind w:hanging="283" w:start="709" w:end="0"/>
        <w:rPr>
          <w:rFonts w:ascii="Google Sans Text;sans-serif" w:hAnsi="Google Sans Text;sans-serif"/>
        </w:rPr>
      </w:pPr>
      <w:bookmarkStart w:id="12" w:name="p-rc_3877152b00a76e17-321"/>
      <w:bookmarkEnd w:id="12"/>
      <w:r>
        <w:rPr>
          <w:rFonts w:ascii="Google Sans Text;sans-serif" w:hAnsi="Google Sans Text;sans-serif"/>
          <w:b/>
        </w:rPr>
        <w:t>Kernel Live Patching (Kpatch / Livepatch):</w:t>
      </w:r>
      <w:r>
        <w:rPr>
          <w:rFonts w:ascii="Google Sans Text;sans-serif" w:hAnsi="Google Sans Text;sans-serif"/>
        </w:rPr>
        <w:t xml:space="preserve"> Aggiorni il cuore del sistema operativo per chiudere falle di sicurezza critiche </w:t>
      </w:r>
      <w:r>
        <w:rPr>
          <w:rFonts w:ascii="Google Sans Text;sans-serif" w:hAnsi="Google Sans Text;sans-serif"/>
          <w:b/>
        </w:rPr>
        <w:t>senza riavviare</w:t>
      </w:r>
      <w:r>
        <w:rPr>
          <w:rFonts w:ascii="Google Sans Text;sans-serif" w:hAnsi="Google Sans Text;sans-serif"/>
        </w:rPr>
        <w:t xml:space="preserve"> la macchina. </w:t>
      </w:r>
    </w:p>
    <w:p>
      <w:pPr>
        <w:pStyle w:val="BodyText"/>
        <w:numPr>
          <w:ilvl w:val="0"/>
          <w:numId w:val="4"/>
        </w:numPr>
        <w:pBdr/>
        <w:tabs>
          <w:tab w:val="clear" w:pos="709"/>
          <w:tab w:val="left" w:pos="0" w:leader="none"/>
        </w:tabs>
        <w:spacing w:lineRule="auto" w:line="274" w:before="0" w:after="140"/>
        <w:ind w:hanging="283" w:start="709" w:end="0"/>
        <w:rPr>
          <w:rFonts w:ascii="Google Sans Text;sans-serif" w:hAnsi="Google Sans Text;sans-serif"/>
        </w:rPr>
      </w:pPr>
      <w:bookmarkStart w:id="13" w:name="p-rc_3877152b00a76e17-322"/>
      <w:bookmarkEnd w:id="13"/>
      <w:r>
        <w:rPr>
          <w:rFonts w:ascii="Google Sans Text;sans-serif" w:hAnsi="Google Sans Text;sans-serif"/>
          <w:b/>
        </w:rPr>
        <w:t>Controllo di Accesso Obbligatorio (SELinux):</w:t>
      </w:r>
      <w:r>
        <w:rPr>
          <w:rFonts w:ascii="Google Sans Text;sans-serif" w:hAnsi="Google Sans Text;sans-serif"/>
        </w:rPr>
        <w:t xml:space="preserve"> Implementa politiche di sicurezza mandatorie che impediscono movimenti laterali anche in caso di compromissione dei processi. </w:t>
      </w:r>
    </w:p>
    <w:p>
      <w:pPr>
        <w:pStyle w:val="BodyText"/>
        <w:numPr>
          <w:ilvl w:val="0"/>
          <w:numId w:val="4"/>
        </w:numPr>
        <w:pBdr/>
        <w:tabs>
          <w:tab w:val="clear" w:pos="709"/>
          <w:tab w:val="left" w:pos="0" w:leader="none"/>
        </w:tabs>
        <w:spacing w:lineRule="auto" w:line="274" w:before="0" w:after="140"/>
        <w:ind w:hanging="283" w:start="709" w:end="0"/>
        <w:rPr>
          <w:rFonts w:ascii="Google Sans Text;sans-serif" w:hAnsi="Google Sans Text;sans-serif"/>
        </w:rPr>
      </w:pPr>
      <w:bookmarkStart w:id="14" w:name="p-rc_3877152b00a76e17-323"/>
      <w:bookmarkEnd w:id="14"/>
      <w:r>
        <w:rPr>
          <w:rFonts w:ascii="Google Sans Text;sans-serif" w:hAnsi="Google Sans Text;sans-serif"/>
          <w:b/>
        </w:rPr>
        <w:t>OS Immutabili (Atomic Updates):</w:t>
      </w:r>
      <w:r>
        <w:rPr>
          <w:rFonts w:ascii="Google Sans Text;sans-serif" w:hAnsi="Google Sans Text;sans-serif"/>
        </w:rPr>
        <w:t xml:space="preserve"> Configurazione del file system in sola lettura (es. Fedora Silverblue) con rollback automatico al boot in caso di aggiornamenti falliti. </w:t>
      </w:r>
    </w:p>
    <w:p>
      <w:pPr>
        <w:pStyle w:val="BodyText"/>
        <w:spacing w:lineRule="auto" w:line="274" w:before="0" w:after="140"/>
        <w:ind w:hanging="0" w:start="0" w:end="0"/>
        <w:rPr>
          <w:rFonts w:ascii="Tahoma" w:hAnsi="Tahoma"/>
        </w:rPr>
      </w:pPr>
      <w:bookmarkStart w:id="15" w:name="p-rc_3877152b00a76e17-324"/>
      <w:bookmarkEnd w:id="15"/>
      <w:r>
        <w:rPr>
          <w:rFonts w:ascii="Tahoma" w:hAnsi="Tahoma"/>
        </w:rPr>
        <w:t xml:space="preserve">🟣 </w:t>
      </w:r>
      <w:r>
        <w:rPr>
          <w:rFonts w:ascii="Google Sans Text;sans-serif" w:hAnsi="Google Sans Text;sans-serif"/>
        </w:rPr>
        <w:t xml:space="preserve">Fase 5: Infrastruttura Moderna </w:t>
      </w:r>
    </w:p>
    <w:p>
      <w:pPr>
        <w:pStyle w:val="BodyText"/>
        <w:numPr>
          <w:ilvl w:val="0"/>
          <w:numId w:val="5"/>
        </w:numPr>
        <w:pBdr/>
        <w:tabs>
          <w:tab w:val="clear" w:pos="709"/>
          <w:tab w:val="left" w:pos="0" w:leader="none"/>
        </w:tabs>
        <w:spacing w:lineRule="auto" w:line="274" w:before="0" w:after="140"/>
        <w:ind w:hanging="283" w:start="709" w:end="0"/>
        <w:rPr>
          <w:rFonts w:ascii="Google Sans Text;sans-serif" w:hAnsi="Google Sans Text;sans-serif"/>
        </w:rPr>
      </w:pPr>
      <w:bookmarkStart w:id="16" w:name="p-rc_3877152b00a76e17-325"/>
      <w:bookmarkEnd w:id="16"/>
      <w:r>
        <w:rPr>
          <w:rFonts w:ascii="Google Sans Text;sans-serif" w:hAnsi="Google Sans Text;sans-serif"/>
          <w:b/>
        </w:rPr>
        <w:t>Sostituzione Hyper-V Containers → LXC/LXD:</w:t>
      </w:r>
      <w:r>
        <w:rPr>
          <w:rFonts w:ascii="Google Sans Text;sans-serif" w:hAnsi="Google Sans Text;sans-serif"/>
        </w:rPr>
        <w:t xml:space="preserve"> VM leggere che condividono lo stesso kernel isolando i servizi con un risparmio del 90% di RAM rispetto alla virtualizzazione pesante. </w:t>
      </w:r>
    </w:p>
    <w:p>
      <w:pPr>
        <w:pStyle w:val="BodyText"/>
        <w:numPr>
          <w:ilvl w:val="0"/>
          <w:numId w:val="5"/>
        </w:numPr>
        <w:pBdr/>
        <w:tabs>
          <w:tab w:val="clear" w:pos="709"/>
          <w:tab w:val="left" w:pos="0" w:leader="none"/>
        </w:tabs>
        <w:spacing w:lineRule="auto" w:line="274" w:before="0" w:after="140"/>
        <w:ind w:hanging="283" w:start="709" w:end="0"/>
        <w:rPr>
          <w:rFonts w:ascii="Google Sans Text;sans-serif" w:hAnsi="Google Sans Text;sans-serif"/>
        </w:rPr>
      </w:pPr>
      <w:bookmarkStart w:id="17" w:name="p-rc_3877152b00a76e17-326"/>
      <w:bookmarkEnd w:id="17"/>
      <w:r>
        <w:rPr>
          <w:rFonts w:ascii="Google Sans Text;sans-serif" w:hAnsi="Google Sans Text;sans-serif"/>
          <w:b/>
        </w:rPr>
        <w:t>Sostituzione IIS → Nginx / Traefik:</w:t>
      </w:r>
      <w:r>
        <w:rPr>
          <w:rFonts w:ascii="Google Sans Text;sans-serif" w:hAnsi="Google Sans Text;sans-serif"/>
        </w:rPr>
        <w:t xml:space="preserve"> Reverse Proxy ad alte prestazioni con gestione nativa e automatica dei certificati SSL (ACME/Let's Encrypt). </w:t>
      </w:r>
    </w:p>
    <w:p>
      <w:pPr>
        <w:pStyle w:val="BodyText"/>
        <w:spacing w:lineRule="auto" w:line="274" w:before="0" w:after="140"/>
        <w:ind w:hanging="0" w:start="0" w:end="0"/>
        <w:rPr>
          <w:rFonts w:ascii="Tahoma" w:hAnsi="Tahoma"/>
        </w:rPr>
      </w:pPr>
      <w:bookmarkStart w:id="18" w:name="p-rc_3877152b00a76e17-327"/>
      <w:bookmarkEnd w:id="18"/>
      <w:r>
        <w:rPr>
          <w:rFonts w:ascii="Tahoma" w:hAnsi="Tahoma"/>
        </w:rPr>
        <w:t xml:space="preserve">🖥️ </w:t>
      </w:r>
      <w:r>
        <w:rPr>
          <w:rFonts w:ascii="Google Sans Text;sans-serif" w:hAnsi="Google Sans Text;sans-serif"/>
        </w:rPr>
        <w:t xml:space="preserve">Scheda Tecnica Infrastruttura Cloud &amp; Lab (Sanificata) </w:t>
      </w:r>
    </w:p>
    <w:p>
      <w:pPr>
        <w:pStyle w:val="BodyText"/>
        <w:spacing w:lineRule="auto" w:line="274" w:before="0" w:after="140"/>
        <w:ind w:hanging="0" w:start="0" w:end="0"/>
        <w:rPr>
          <w:rFonts w:ascii="Tahoma" w:hAnsi="Tahoma"/>
        </w:rPr>
      </w:pPr>
      <w:bookmarkStart w:id="19" w:name="p-rc_3877152b00a76e17-328"/>
      <w:bookmarkEnd w:id="19"/>
      <w:r>
        <w:rPr>
          <w:rFonts w:ascii="Tahoma" w:hAnsi="Tahoma"/>
        </w:rPr>
        <w:t xml:space="preserve">⚙️ </w:t>
      </w:r>
      <w:r>
        <w:rPr>
          <w:rFonts w:ascii="Google Sans Text;sans-serif" w:hAnsi="Google Sans Text;sans-serif"/>
        </w:rPr>
        <w:t xml:space="preserve">Ambiente di Virtualizzazione </w:t>
      </w:r>
    </w:p>
    <w:p>
      <w:pPr>
        <w:pStyle w:val="BodyText"/>
        <w:numPr>
          <w:ilvl w:val="0"/>
          <w:numId w:val="6"/>
        </w:numPr>
        <w:pBdr/>
        <w:tabs>
          <w:tab w:val="clear" w:pos="709"/>
          <w:tab w:val="left" w:pos="0" w:leader="none"/>
        </w:tabs>
        <w:spacing w:lineRule="auto" w:line="274" w:before="0" w:after="140"/>
        <w:ind w:hanging="283" w:start="709" w:end="0"/>
        <w:rPr>
          <w:rFonts w:ascii="Google Sans Text;sans-serif" w:hAnsi="Google Sans Text;sans-serif"/>
        </w:rPr>
      </w:pPr>
      <w:bookmarkStart w:id="20" w:name="p-rc_3877152b00a76e17-329"/>
      <w:bookmarkEnd w:id="20"/>
      <w:r>
        <w:rPr>
          <w:rFonts w:ascii="Google Sans Text;sans-serif" w:hAnsi="Google Sans Text;sans-serif"/>
          <w:b/>
        </w:rPr>
        <w:t>Hypervisor:</w:t>
      </w:r>
      <w:r>
        <w:rPr>
          <w:rFonts w:ascii="Google Sans Text;sans-serif" w:hAnsi="Google Sans Text;sans-serif"/>
        </w:rPr>
        <w:t xml:space="preserve"> VMware Workstation </w:t>
      </w:r>
    </w:p>
    <w:p>
      <w:pPr>
        <w:pStyle w:val="BodyText"/>
        <w:numPr>
          <w:ilvl w:val="0"/>
          <w:numId w:val="6"/>
        </w:numPr>
        <w:pBdr/>
        <w:tabs>
          <w:tab w:val="clear" w:pos="709"/>
          <w:tab w:val="left" w:pos="0" w:leader="none"/>
        </w:tabs>
        <w:spacing w:lineRule="auto" w:line="274" w:before="0" w:after="140"/>
        <w:ind w:hanging="283" w:start="709" w:end="0"/>
        <w:rPr>
          <w:rFonts w:ascii="Google Sans Text;sans-serif" w:hAnsi="Google Sans Text;sans-serif"/>
        </w:rPr>
      </w:pPr>
      <w:bookmarkStart w:id="21" w:name="p-rc_3877152b00a76e17-330"/>
      <w:bookmarkEnd w:id="21"/>
      <w:r>
        <w:rPr>
          <w:rFonts w:ascii="Google Sans Text;sans-serif" w:hAnsi="Google Sans Text;sans-serif"/>
          <w:b/>
        </w:rPr>
        <w:t>Networking:</w:t>
      </w:r>
      <w:r>
        <w:rPr>
          <w:rFonts w:ascii="Google Sans Text;sans-serif" w:hAnsi="Google Sans Text;sans-serif"/>
        </w:rPr>
        <w:t xml:space="preserve"> NAT Mode </w:t>
      </w:r>
    </w:p>
    <w:p>
      <w:pPr>
        <w:pStyle w:val="BodyText"/>
        <w:numPr>
          <w:ilvl w:val="0"/>
          <w:numId w:val="6"/>
        </w:numPr>
        <w:pBdr/>
        <w:tabs>
          <w:tab w:val="clear" w:pos="709"/>
          <w:tab w:val="left" w:pos="0" w:leader="none"/>
        </w:tabs>
        <w:spacing w:lineRule="auto" w:line="274" w:before="0" w:after="140"/>
        <w:ind w:hanging="283" w:start="709" w:end="0"/>
        <w:rPr>
          <w:rFonts w:ascii="Tahoma" w:hAnsi="Tahoma"/>
        </w:rPr>
      </w:pPr>
      <w:bookmarkStart w:id="22" w:name="p-rc_3877152b00a76e17-331"/>
      <w:bookmarkEnd w:id="22"/>
      <w:r>
        <w:rPr>
          <w:rFonts w:ascii="Google Sans Text;sans-serif" w:hAnsi="Google Sans Text;sans-serif"/>
          <w:b/>
        </w:rPr>
        <w:t>Gateway:</w:t>
      </w:r>
      <w:r>
        <w:rPr>
          <w:rFonts w:ascii="Google Sans Text;sans-serif" w:hAnsi="Google Sans Text;sans-serif"/>
        </w:rPr>
        <w:t xml:space="preserve"> </w:t>
      </w:r>
      <w:r>
        <w:rPr>
          <w:rStyle w:val="Testosorgente"/>
          <w:rFonts w:ascii="Google Sans Text;sans-serif" w:hAnsi="Google Sans Text;sans-serif"/>
        </w:rPr>
        <w:t>&lt;IP_GATEWAY_CONFIGURATO&gt;</w:t>
      </w:r>
      <w:r>
        <w:rPr>
          <w:rFonts w:ascii="Google Sans Text;sans-serif" w:hAnsi="Google Sans Text;sans-serif"/>
        </w:rPr>
        <w:t xml:space="preserve"> </w:t>
      </w:r>
    </w:p>
    <w:p>
      <w:pPr>
        <w:pStyle w:val="BodyText"/>
        <w:numPr>
          <w:ilvl w:val="0"/>
          <w:numId w:val="6"/>
        </w:numPr>
        <w:pBdr/>
        <w:tabs>
          <w:tab w:val="clear" w:pos="709"/>
          <w:tab w:val="left" w:pos="0" w:leader="none"/>
        </w:tabs>
        <w:spacing w:lineRule="auto" w:line="274" w:before="0" w:after="140"/>
        <w:ind w:hanging="283" w:start="709" w:end="0"/>
        <w:rPr>
          <w:rFonts w:ascii="Google Sans Text;sans-serif" w:hAnsi="Google Sans Text;sans-serif"/>
        </w:rPr>
      </w:pPr>
      <w:bookmarkStart w:id="23" w:name="p-rc_3877152b00a76e17-332"/>
      <w:bookmarkEnd w:id="23"/>
      <w:r>
        <w:rPr>
          <w:rFonts w:ascii="Google Sans Text;sans-serif" w:hAnsi="Google Sans Text;sans-serif"/>
          <w:b/>
        </w:rPr>
        <w:t>Gestione IP:</w:t>
      </w:r>
      <w:r>
        <w:rPr>
          <w:rFonts w:ascii="Google Sans Text;sans-serif" w:hAnsi="Google Sans Text;sans-serif"/>
        </w:rPr>
        <w:t xml:space="preserve"> Statici (Manuali) </w:t>
      </w:r>
    </w:p>
    <w:p>
      <w:pPr>
        <w:pStyle w:val="BodyText"/>
        <w:spacing w:lineRule="auto" w:line="274" w:before="0" w:after="140"/>
        <w:ind w:hanging="0" w:start="0" w:end="0"/>
        <w:rPr>
          <w:rFonts w:ascii="Tahoma" w:hAnsi="Tahoma"/>
        </w:rPr>
      </w:pPr>
      <w:bookmarkStart w:id="24" w:name="p-rc_3877152b00a76e17-333"/>
      <w:bookmarkEnd w:id="24"/>
      <w:r>
        <w:rPr>
          <w:rFonts w:ascii="Tahoma" w:hAnsi="Tahoma"/>
        </w:rPr>
        <w:t xml:space="preserve">🛠️ </w:t>
      </w:r>
      <w:r>
        <w:rPr>
          <w:rFonts w:ascii="Google Sans Text;sans-serif" w:hAnsi="Google Sans Text;sans-serif"/>
        </w:rPr>
        <w:t xml:space="preserve">Specifiche Nodi Infrastruttura </w:t>
      </w:r>
    </w:p>
    <w:tbl>
      <w:tblPr>
        <w:tblW w:w="9638" w:type="dxa"/>
        <w:jc w:val="start"/>
        <w:tblInd w:w="0" w:type="dxa"/>
        <w:tblLayout w:type="fixed"/>
        <w:tblCellMar>
          <w:top w:w="120" w:type="dxa"/>
          <w:start w:w="180" w:type="dxa"/>
          <w:bottom w:w="120" w:type="dxa"/>
          <w:end w:w="180" w:type="dxa"/>
        </w:tblCellMar>
      </w:tblPr>
      <w:tblGrid>
        <w:gridCol w:w="1884"/>
        <w:gridCol w:w="3644"/>
        <w:gridCol w:w="4110"/>
      </w:tblGrid>
      <w:tr>
        <w:trPr>
          <w:tblHeader w:val="true"/>
        </w:trPr>
        <w:tc>
          <w:tcPr>
            <w:tcW w:w="188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0"/>
              <w:ind w:hanging="0" w:start="0" w:end="0"/>
              <w:rPr/>
            </w:pPr>
            <w:r>
              <w:rPr>
                <w:rStyle w:val="Strong"/>
                <w:rFonts w:ascii="Google Sans Text;sans-serif" w:hAnsi="Google Sans Text;sans-serif"/>
              </w:rPr>
              <w:t>Caratteristica</w:t>
            </w:r>
          </w:p>
        </w:tc>
        <w:tc>
          <w:tcPr>
            <w:tcW w:w="364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0"/>
              <w:ind w:hanging="0" w:start="0" w:end="0"/>
              <w:rPr/>
            </w:pPr>
            <w:r>
              <w:rPr>
                <w:rStyle w:val="Strong"/>
                <w:rFonts w:ascii="Google Sans Text;sans-serif" w:hAnsi="Google Sans Text;sans-serif"/>
              </w:rPr>
              <w:t>Server (Master Node)</w:t>
            </w:r>
          </w:p>
        </w:tc>
        <w:tc>
          <w:tcPr>
            <w:tcW w:w="4110"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0"/>
              <w:ind w:hanging="0" w:start="0" w:end="0"/>
              <w:rPr/>
            </w:pPr>
            <w:r>
              <w:rPr>
                <w:rStyle w:val="Strong"/>
                <w:rFonts w:ascii="Google Sans Text;sans-serif" w:hAnsi="Google Sans Text;sans-serif"/>
              </w:rPr>
              <w:t>Client (Workstation)</w:t>
            </w:r>
          </w:p>
        </w:tc>
      </w:tr>
      <w:tr>
        <w:trPr/>
        <w:tc>
          <w:tcPr>
            <w:tcW w:w="188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b/>
              </w:rPr>
            </w:pPr>
            <w:r>
              <w:rPr>
                <w:rFonts w:ascii="Google Sans Text;sans-serif" w:hAnsi="Google Sans Text;sans-serif"/>
                <w:b/>
              </w:rPr>
              <w:t>Sistema Operativo</w:t>
            </w:r>
          </w:p>
        </w:tc>
        <w:tc>
          <w:tcPr>
            <w:tcW w:w="364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pPr>
            <w:r>
              <w:rPr>
                <w:rFonts w:ascii="Google Sans Text;sans-serif" w:hAnsi="Google Sans Text;sans-serif"/>
              </w:rPr>
              <w:t xml:space="preserve">Rocky Linux </w:t>
            </w:r>
            <w:r>
              <w:rPr>
                <w:rStyle w:val="Testosorgente"/>
                <w:rFonts w:ascii="Google Sans Text;sans-serif" w:hAnsi="Google Sans Text;sans-serif"/>
              </w:rPr>
              <w:t>&lt;VERSION_LTS&gt;</w:t>
            </w:r>
            <w:r>
              <w:rPr>
                <w:rFonts w:ascii="Google Sans Text;sans-serif" w:hAnsi="Google Sans Text;sans-serif"/>
              </w:rPr>
              <w:t xml:space="preserve"> Minimal</w:t>
            </w:r>
          </w:p>
        </w:tc>
        <w:tc>
          <w:tcPr>
            <w:tcW w:w="4110"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pPr>
            <w:r>
              <w:rPr>
                <w:rFonts w:ascii="Google Sans Text;sans-serif" w:hAnsi="Google Sans Text;sans-serif"/>
              </w:rPr>
              <w:t xml:space="preserve">Ubuntu Desktop </w:t>
            </w:r>
            <w:r>
              <w:rPr>
                <w:rStyle w:val="Testosorgente"/>
                <w:rFonts w:ascii="Google Sans Text;sans-serif" w:hAnsi="Google Sans Text;sans-serif"/>
              </w:rPr>
              <w:t>&lt;VERSION_LTS&gt;</w:t>
            </w:r>
          </w:p>
        </w:tc>
      </w:tr>
      <w:tr>
        <w:trPr/>
        <w:tc>
          <w:tcPr>
            <w:tcW w:w="188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b/>
              </w:rPr>
            </w:pPr>
            <w:r>
              <w:rPr>
                <w:rFonts w:ascii="Google Sans Text;sans-serif" w:hAnsi="Google Sans Text;sans-serif"/>
                <w:b/>
              </w:rPr>
              <w:t>Hostname</w:t>
            </w:r>
          </w:p>
        </w:tc>
        <w:tc>
          <w:tcPr>
            <w:tcW w:w="364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pPr>
            <w:r>
              <w:rPr>
                <w:rStyle w:val="Testosorgente"/>
                <w:rFonts w:ascii="Google Sans Text;sans-serif" w:hAnsi="Google Sans Text;sans-serif"/>
              </w:rPr>
              <w:t>server-master.&lt;DOMINIO_AZIENDALE&gt;</w:t>
            </w:r>
          </w:p>
        </w:tc>
        <w:tc>
          <w:tcPr>
            <w:tcW w:w="4110"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pPr>
            <w:r>
              <w:rPr>
                <w:rStyle w:val="Testosorgente"/>
                <w:rFonts w:ascii="Google Sans Text;sans-serif" w:hAnsi="Google Sans Text;sans-serif"/>
              </w:rPr>
              <w:t>client-desktop</w:t>
            </w:r>
          </w:p>
        </w:tc>
      </w:tr>
      <w:tr>
        <w:trPr/>
        <w:tc>
          <w:tcPr>
            <w:tcW w:w="188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b/>
              </w:rPr>
            </w:pPr>
            <w:r>
              <w:rPr>
                <w:rFonts w:ascii="Google Sans Text;sans-serif" w:hAnsi="Google Sans Text;sans-serif"/>
                <w:b/>
              </w:rPr>
              <w:t>Indirizzo IP</w:t>
            </w:r>
          </w:p>
        </w:tc>
        <w:tc>
          <w:tcPr>
            <w:tcW w:w="364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pPr>
            <w:r>
              <w:rPr>
                <w:rStyle w:val="Testosorgente"/>
                <w:rFonts w:ascii="Google Sans Text;sans-serif" w:hAnsi="Google Sans Text;sans-serif"/>
              </w:rPr>
              <w:t>&lt;IP_SERVER_MASTER&gt;</w:t>
            </w:r>
          </w:p>
        </w:tc>
        <w:tc>
          <w:tcPr>
            <w:tcW w:w="4110"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pPr>
            <w:r>
              <w:rPr>
                <w:rStyle w:val="Testosorgente"/>
                <w:rFonts w:ascii="Google Sans Text;sans-serif" w:hAnsi="Google Sans Text;sans-serif"/>
              </w:rPr>
              <w:t>&lt;IP_CLIENT_WORKSTATION&gt;</w:t>
            </w:r>
          </w:p>
        </w:tc>
      </w:tr>
      <w:tr>
        <w:trPr/>
        <w:tc>
          <w:tcPr>
            <w:tcW w:w="188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b/>
              </w:rPr>
            </w:pPr>
            <w:r>
              <w:rPr>
                <w:rFonts w:ascii="Google Sans Text;sans-serif" w:hAnsi="Google Sans Text;sans-serif"/>
                <w:b/>
              </w:rPr>
              <w:t>DNS Primario</w:t>
            </w:r>
          </w:p>
        </w:tc>
        <w:tc>
          <w:tcPr>
            <w:tcW w:w="364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pPr>
            <w:r>
              <w:rPr>
                <w:rStyle w:val="Testosorgente"/>
                <w:rFonts w:ascii="Google Sans Text;sans-serif" w:hAnsi="Google Sans Text;sans-serif"/>
              </w:rPr>
              <w:t>&lt;DNS_ESTERNO_SICURO&gt;</w:t>
            </w:r>
          </w:p>
        </w:tc>
        <w:tc>
          <w:tcPr>
            <w:tcW w:w="4110"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pPr>
            <w:r>
              <w:rPr>
                <w:rStyle w:val="Testosorgente"/>
                <w:rFonts w:ascii="Google Sans Text;sans-serif" w:hAnsi="Google Sans Text;sans-serif"/>
              </w:rPr>
              <w:t>&lt;IP_SERVER_MASTER&gt;</w:t>
            </w:r>
            <w:r>
              <w:rPr>
                <w:rFonts w:ascii="Google Sans Text;sans-serif" w:hAnsi="Google Sans Text;sans-serif"/>
              </w:rPr>
              <w:t xml:space="preserve"> (Risoluzione Interna)</w:t>
            </w:r>
          </w:p>
        </w:tc>
      </w:tr>
      <w:tr>
        <w:trPr/>
        <w:tc>
          <w:tcPr>
            <w:tcW w:w="188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b/>
              </w:rPr>
            </w:pPr>
            <w:r>
              <w:rPr>
                <w:rFonts w:ascii="Google Sans Text;sans-serif" w:hAnsi="Google Sans Text;sans-serif"/>
                <w:b/>
              </w:rPr>
              <w:t>CPU / RAM</w:t>
            </w:r>
          </w:p>
        </w:tc>
        <w:tc>
          <w:tcPr>
            <w:tcW w:w="364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rPr>
            </w:pPr>
            <w:r>
              <w:rPr>
                <w:rFonts w:ascii="Google Sans Text;sans-serif" w:hAnsi="Google Sans Text;sans-serif"/>
              </w:rPr>
              <w:t>2 Cores / 4 GB</w:t>
            </w:r>
          </w:p>
        </w:tc>
        <w:tc>
          <w:tcPr>
            <w:tcW w:w="4110"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rPr>
            </w:pPr>
            <w:r>
              <w:rPr>
                <w:rFonts w:ascii="Google Sans Text;sans-serif" w:hAnsi="Google Sans Text;sans-serif"/>
              </w:rPr>
              <w:t>2 Cores / 4 GB</w:t>
            </w:r>
          </w:p>
        </w:tc>
      </w:tr>
      <w:tr>
        <w:trPr/>
        <w:tc>
          <w:tcPr>
            <w:tcW w:w="188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b/>
              </w:rPr>
            </w:pPr>
            <w:r>
              <w:rPr>
                <w:rFonts w:ascii="Google Sans Text;sans-serif" w:hAnsi="Google Sans Text;sans-serif"/>
                <w:b/>
              </w:rPr>
              <w:t>Disco Sistema</w:t>
            </w:r>
          </w:p>
        </w:tc>
        <w:tc>
          <w:tcPr>
            <w:tcW w:w="364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rPr>
            </w:pPr>
            <w:r>
              <w:rPr>
                <w:rFonts w:ascii="Google Sans Text;sans-serif" w:hAnsi="Google Sans Text;sans-serif"/>
              </w:rPr>
              <w:t>20 GB (SSD)</w:t>
            </w:r>
          </w:p>
        </w:tc>
        <w:tc>
          <w:tcPr>
            <w:tcW w:w="4110"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rPr>
            </w:pPr>
            <w:r>
              <w:rPr>
                <w:rFonts w:ascii="Google Sans Text;sans-serif" w:hAnsi="Google Sans Text;sans-serif"/>
              </w:rPr>
              <w:t>30 GB (SSD)</w:t>
            </w:r>
          </w:p>
        </w:tc>
      </w:tr>
      <w:tr>
        <w:trPr/>
        <w:tc>
          <w:tcPr>
            <w:tcW w:w="188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b/>
              </w:rPr>
            </w:pPr>
            <w:r>
              <w:rPr>
                <w:rFonts w:ascii="Google Sans Text;sans-serif" w:hAnsi="Google Sans Text;sans-serif"/>
                <w:b/>
              </w:rPr>
              <w:t>Espansione</w:t>
            </w:r>
          </w:p>
        </w:tc>
        <w:tc>
          <w:tcPr>
            <w:tcW w:w="3644"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rPr>
            </w:pPr>
            <w:r>
              <w:rPr>
                <w:rFonts w:ascii="Google Sans Text;sans-serif" w:hAnsi="Google Sans Text;sans-serif"/>
              </w:rPr>
              <w:t>Predisposto per Disco ZFS Dedicato</w:t>
            </w:r>
          </w:p>
        </w:tc>
        <w:tc>
          <w:tcPr>
            <w:tcW w:w="4110" w:type="dxa"/>
            <w:tcBorders>
              <w:top w:val="single" w:sz="2" w:space="0" w:color="C4C7C5"/>
              <w:start w:val="single" w:sz="2" w:space="0" w:color="C4C7C5"/>
              <w:bottom w:val="single" w:sz="2" w:space="0" w:color="C4C7C5"/>
              <w:end w:val="single" w:sz="2" w:space="0" w:color="C4C7C5"/>
            </w:tcBorders>
            <w:vAlign w:val="center"/>
          </w:tcPr>
          <w:p>
            <w:pPr>
              <w:pStyle w:val="Contenutotabella"/>
              <w:spacing w:lineRule="auto" w:line="274" w:before="0" w:after="140"/>
              <w:ind w:hanging="0" w:start="0" w:end="0"/>
              <w:rPr>
                <w:rFonts w:ascii="Google Sans Text;sans-serif" w:hAnsi="Google Sans Text;sans-serif"/>
              </w:rPr>
            </w:pPr>
            <w:r>
              <w:rPr>
                <w:rFonts w:ascii="Google Sans Text;sans-serif" w:hAnsi="Google Sans Text;sans-serif"/>
              </w:rPr>
              <w:t>N/D</w:t>
            </w:r>
          </w:p>
        </w:tc>
      </w:tr>
    </w:tbl>
    <w:p>
      <w:pPr>
        <w:pStyle w:val="BodyText"/>
        <w:spacing w:lineRule="auto" w:line="274" w:before="0" w:after="140"/>
        <w:ind w:hanging="0" w:start="0" w:end="0"/>
        <w:rPr>
          <w:rFonts w:ascii="Tahoma" w:hAnsi="Tahoma"/>
        </w:rPr>
      </w:pPr>
      <w:bookmarkStart w:id="25" w:name="p-rc_3877152b00a76e17-334"/>
      <w:bookmarkEnd w:id="25"/>
      <w:r>
        <w:rPr>
          <w:rFonts w:ascii="Tahoma" w:hAnsi="Tahoma"/>
        </w:rPr>
        <w:t xml:space="preserve">🔑 </w:t>
      </w:r>
      <w:r>
        <w:rPr>
          <w:rFonts w:ascii="Google Sans Text;sans-serif" w:hAnsi="Google Sans Text;sans-serif"/>
        </w:rPr>
        <w:t xml:space="preserve">Identità di Dominio (FreeIPA) </w:t>
      </w:r>
    </w:p>
    <w:p>
      <w:pPr>
        <w:pStyle w:val="BodyText"/>
        <w:numPr>
          <w:ilvl w:val="0"/>
          <w:numId w:val="7"/>
        </w:numPr>
        <w:pBdr/>
        <w:tabs>
          <w:tab w:val="clear" w:pos="709"/>
          <w:tab w:val="left" w:pos="0" w:leader="none"/>
        </w:tabs>
        <w:spacing w:lineRule="auto" w:line="274" w:before="0" w:after="140"/>
        <w:ind w:hanging="283" w:start="709" w:end="0"/>
        <w:rPr>
          <w:rFonts w:ascii="Tahoma" w:hAnsi="Tahoma"/>
        </w:rPr>
      </w:pPr>
      <w:bookmarkStart w:id="26" w:name="p-rc_3877152b00a76e17-335"/>
      <w:bookmarkEnd w:id="26"/>
      <w:r>
        <w:rPr>
          <w:rFonts w:ascii="Google Sans Text;sans-serif" w:hAnsi="Google Sans Text;sans-serif"/>
          <w:b/>
        </w:rPr>
        <w:t>Realm Kerberos:</w:t>
      </w:r>
      <w:r>
        <w:rPr>
          <w:rFonts w:ascii="Google Sans Text;sans-serif" w:hAnsi="Google Sans Text;sans-serif"/>
        </w:rPr>
        <w:t xml:space="preserve"> </w:t>
      </w:r>
      <w:r>
        <w:rPr>
          <w:rStyle w:val="Testosorgente"/>
          <w:rFonts w:ascii="Google Sans Text;sans-serif" w:hAnsi="Google Sans Text;sans-serif"/>
        </w:rPr>
        <w:t>&lt;REALM_KERBEROS_MAIUSCOLO&gt;</w:t>
      </w:r>
      <w:r>
        <w:rPr>
          <w:rFonts w:ascii="Google Sans Text;sans-serif" w:hAnsi="Google Sans Text;sans-serif"/>
        </w:rPr>
        <w:t xml:space="preserve"> </w:t>
      </w:r>
    </w:p>
    <w:p>
      <w:pPr>
        <w:pStyle w:val="BodyText"/>
        <w:numPr>
          <w:ilvl w:val="0"/>
          <w:numId w:val="7"/>
        </w:numPr>
        <w:pBdr/>
        <w:tabs>
          <w:tab w:val="clear" w:pos="709"/>
          <w:tab w:val="left" w:pos="0" w:leader="none"/>
        </w:tabs>
        <w:spacing w:lineRule="auto" w:line="274" w:before="0" w:after="140"/>
        <w:ind w:hanging="283" w:start="709" w:end="0"/>
        <w:rPr>
          <w:rFonts w:ascii="Tahoma" w:hAnsi="Tahoma"/>
        </w:rPr>
      </w:pPr>
      <w:bookmarkStart w:id="27" w:name="p-rc_3877152b00a76e17-336"/>
      <w:bookmarkEnd w:id="27"/>
      <w:r>
        <w:rPr>
          <w:rFonts w:ascii="Google Sans Text;sans-serif" w:hAnsi="Google Sans Text;sans-serif"/>
          <w:b/>
        </w:rPr>
        <w:t>Dominio DNS:</w:t>
      </w:r>
      <w:r>
        <w:rPr>
          <w:rFonts w:ascii="Google Sans Text;sans-serif" w:hAnsi="Google Sans Text;sans-serif"/>
        </w:rPr>
        <w:t xml:space="preserve"> </w:t>
      </w:r>
      <w:r>
        <w:rPr>
          <w:rStyle w:val="Testosorgente"/>
          <w:rFonts w:ascii="Google Sans Text;sans-serif" w:hAnsi="Google Sans Text;sans-serif"/>
        </w:rPr>
        <w:t>&lt;DOMINIO_AZIENDALE&gt;</w:t>
      </w:r>
      <w:r>
        <w:rPr>
          <w:rFonts w:ascii="Google Sans Text;sans-serif" w:hAnsi="Google Sans Text;sans-serif"/>
        </w:rPr>
        <w:t xml:space="preserve"> </w:t>
      </w:r>
    </w:p>
    <w:p>
      <w:pPr>
        <w:pStyle w:val="BodyText"/>
        <w:numPr>
          <w:ilvl w:val="0"/>
          <w:numId w:val="7"/>
        </w:numPr>
        <w:pBdr/>
        <w:tabs>
          <w:tab w:val="clear" w:pos="709"/>
          <w:tab w:val="left" w:pos="0" w:leader="none"/>
        </w:tabs>
        <w:spacing w:lineRule="auto" w:line="274" w:before="0" w:after="140"/>
        <w:ind w:hanging="283" w:start="709" w:end="0"/>
        <w:rPr>
          <w:rFonts w:ascii="Google Sans Text;sans-serif" w:hAnsi="Google Sans Text;sans-serif"/>
        </w:rPr>
      </w:pPr>
      <w:bookmarkStart w:id="28" w:name="p-rc_3877152b00a76e17-337"/>
      <w:bookmarkEnd w:id="28"/>
      <w:r>
        <w:rPr>
          <w:rFonts w:ascii="Google Sans Text;sans-serif" w:hAnsi="Google Sans Text;sans-serif"/>
          <w:b/>
        </w:rPr>
        <w:t>Integrazione:</w:t>
      </w:r>
      <w:r>
        <w:rPr>
          <w:rFonts w:ascii="Google Sans Text;sans-serif" w:hAnsi="Google Sans Text;sans-serif"/>
        </w:rPr>
        <w:t xml:space="preserve"> Autenticazione centralizzata e gestione utenti LDAP attiva. </w:t>
      </w:r>
    </w:p>
    <w:p>
      <w:pPr>
        <w:pStyle w:val="BodyText"/>
        <w:spacing w:lineRule="auto" w:line="274" w:before="0" w:after="140"/>
        <w:ind w:hanging="0" w:start="0" w:end="0"/>
        <w:rPr>
          <w:rFonts w:ascii="Tahoma" w:hAnsi="Tahoma"/>
        </w:rPr>
      </w:pPr>
      <w:bookmarkStart w:id="29" w:name="p-rc_3877152b00a76e17-338"/>
      <w:bookmarkEnd w:id="29"/>
      <w:r>
        <w:rPr>
          <w:rFonts w:ascii="Tahoma" w:hAnsi="Tahoma"/>
        </w:rPr>
        <w:t xml:space="preserve">📝 </w:t>
      </w:r>
      <w:r>
        <w:rPr>
          <w:rFonts w:ascii="Google Sans Text;sans-serif" w:hAnsi="Google Sans Text;sans-serif"/>
        </w:rPr>
        <w:t xml:space="preserve">Registro Storico Attività (Cronologia di Produzione) </w:t>
      </w:r>
    </w:p>
    <w:p>
      <w:pPr>
        <w:pStyle w:val="Heading3"/>
        <w:spacing w:lineRule="auto" w:line="274" w:before="0" w:after="140"/>
        <w:ind w:hanging="0" w:start="0" w:end="0"/>
        <w:rPr>
          <w:rFonts w:ascii="Tahoma" w:hAnsi="Tahoma"/>
          <w:sz w:val="24"/>
          <w:szCs w:val="24"/>
        </w:rPr>
      </w:pPr>
      <w:r>
        <w:rPr>
          <w:rFonts w:ascii="Tahoma" w:hAnsi="Tahoma"/>
          <w:sz w:val="24"/>
          <w:szCs w:val="24"/>
        </w:rPr>
        <w:t xml:space="preserve">📅 </w:t>
      </w:r>
      <w:r>
        <w:rPr>
          <w:rFonts w:ascii="Google Sans;sans-serif" w:hAnsi="Google Sans;sans-serif"/>
          <w:sz w:val="24"/>
          <w:szCs w:val="24"/>
        </w:rPr>
        <w:t xml:space="preserve">04/05/2026 |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Fase 1: Fondamenta del Dominio e Identità </w:t>
      </w:r>
    </w:p>
    <w:p>
      <w:pPr>
        <w:pStyle w:val="BodyText"/>
        <w:spacing w:lineRule="auto" w:line="274" w:before="0" w:after="140"/>
        <w:ind w:hanging="0" w:start="0" w:end="0"/>
        <w:rPr>
          <w:rFonts w:ascii="Google Sans Text;sans-serif" w:hAnsi="Google Sans Text;sans-serif"/>
        </w:rPr>
      </w:pPr>
      <w:bookmarkStart w:id="30" w:name="p-rc_3877152b00a76e17-339"/>
      <w:bookmarkEnd w:id="30"/>
      <w:r>
        <w:rPr>
          <w:rFonts w:ascii="Google Sans Text;sans-serif" w:hAnsi="Google Sans Text;sans-serif"/>
        </w:rPr>
        <w:t xml:space="preserve">L'obiettivo della giornata è stato la creazione dell'infrastruttura di base e del sistema di autenticazione centralizzato. </w:t>
      </w:r>
    </w:p>
    <w:p>
      <w:pPr>
        <w:pStyle w:val="BodyText"/>
        <w:numPr>
          <w:ilvl w:val="0"/>
          <w:numId w:val="8"/>
        </w:numPr>
        <w:pBdr/>
        <w:tabs>
          <w:tab w:val="clear" w:pos="709"/>
          <w:tab w:val="left" w:pos="0" w:leader="none"/>
        </w:tabs>
        <w:spacing w:lineRule="auto" w:line="274" w:before="0" w:after="140"/>
        <w:ind w:hanging="283" w:start="709" w:end="0"/>
        <w:rPr>
          <w:rFonts w:ascii="Google Sans Text;sans-serif" w:hAnsi="Google Sans Text;sans-serif"/>
        </w:rPr>
      </w:pPr>
      <w:bookmarkStart w:id="31" w:name="p-rc_3877152b00a76e17-340"/>
      <w:bookmarkEnd w:id="31"/>
      <w:r>
        <w:rPr>
          <w:rFonts w:ascii="Google Sans Text;sans-serif" w:hAnsi="Google Sans Text;sans-serif"/>
          <w:b/>
        </w:rPr>
        <w:t>Virtualizzazione &amp; Setup Core:</w:t>
      </w:r>
      <w:r>
        <w:rPr>
          <w:rFonts w:ascii="Google Sans Text;sans-serif" w:hAnsi="Google Sans Text;sans-serif"/>
        </w:rPr>
        <w:t xml:space="preserve"> Provisioning delle macchine virtuali su VMware in modalità NAT isolata. Installazione e configurazione di Cockpit su Rocky Linux per il monitoraggio e la gestione web-based del server. </w:t>
      </w:r>
    </w:p>
    <w:p>
      <w:pPr>
        <w:pStyle w:val="BodyText"/>
        <w:numPr>
          <w:ilvl w:val="0"/>
          <w:numId w:val="8"/>
        </w:numPr>
        <w:pBdr/>
        <w:tabs>
          <w:tab w:val="clear" w:pos="709"/>
          <w:tab w:val="left" w:pos="0" w:leader="none"/>
        </w:tabs>
        <w:spacing w:lineRule="auto" w:line="274" w:before="0" w:after="140"/>
        <w:ind w:hanging="283" w:start="709" w:end="0"/>
        <w:rPr>
          <w:rFonts w:ascii="Tahoma" w:hAnsi="Tahoma"/>
        </w:rPr>
      </w:pPr>
      <w:bookmarkStart w:id="32" w:name="p-rc_3877152b00a76e17-341"/>
      <w:bookmarkEnd w:id="32"/>
      <w:r>
        <w:rPr>
          <w:rFonts w:ascii="Google Sans Text;sans-serif" w:hAnsi="Google Sans Text;sans-serif"/>
          <w:b/>
        </w:rPr>
        <w:t>Identity Management (IdM):</w:t>
      </w:r>
      <w:r>
        <w:rPr>
          <w:rFonts w:ascii="Google Sans Text;sans-serif" w:hAnsi="Google Sans Text;sans-serif"/>
        </w:rPr>
        <w:t xml:space="preserve"> Deploy di FreeIPA come Domain Controller principale (Realm: </w:t>
      </w:r>
      <w:r>
        <w:rPr>
          <w:rStyle w:val="Testosorgente"/>
          <w:rFonts w:ascii="Google Sans Text;sans-serif" w:hAnsi="Google Sans Text;sans-serif"/>
        </w:rPr>
        <w:t>&lt;REALM_KERBEROS_MAIUSCOLO&gt;</w:t>
      </w:r>
      <w:r>
        <w:rPr>
          <w:rFonts w:ascii="Google Sans Text;sans-serif" w:hAnsi="Google Sans Text;sans-serif"/>
        </w:rPr>
        <w:t xml:space="preserve">). Configurazione della Certificate Authority (CA) interna e gestione dei record DNS. </w:t>
      </w:r>
    </w:p>
    <w:p>
      <w:pPr>
        <w:pStyle w:val="BodyText"/>
        <w:numPr>
          <w:ilvl w:val="0"/>
          <w:numId w:val="8"/>
        </w:numPr>
        <w:pBdr/>
        <w:tabs>
          <w:tab w:val="clear" w:pos="709"/>
          <w:tab w:val="left" w:pos="0" w:leader="none"/>
        </w:tabs>
        <w:spacing w:lineRule="auto" w:line="274" w:before="0" w:after="140"/>
        <w:ind w:hanging="283" w:start="709" w:end="0"/>
        <w:rPr>
          <w:rFonts w:ascii="Google Sans Text;sans-serif" w:hAnsi="Google Sans Text;sans-serif"/>
        </w:rPr>
      </w:pPr>
      <w:bookmarkStart w:id="33" w:name="p-rc_3877152b00a76e17-342"/>
      <w:bookmarkEnd w:id="33"/>
      <w:r>
        <w:rPr>
          <w:rFonts w:ascii="Google Sans Text;sans-serif" w:hAnsi="Google Sans Text;sans-serif"/>
          <w:b/>
        </w:rPr>
        <w:t>Integrazione Client:</w:t>
      </w:r>
      <w:r>
        <w:rPr>
          <w:rFonts w:ascii="Google Sans Text;sans-serif" w:hAnsi="Google Sans Text;sans-serif"/>
        </w:rPr>
        <w:t xml:space="preserve"> Esecuzione del Domain Join della macchina Ubuntu al realm. Implementazione dell'autenticazione centralizzata via Kerberos e gestione utenti via LDAP. Configurazione dei privilegi amministrativi centralizzati tramite Sudo Rules su FreeIPA e integrazione locale sul client. </w:t>
      </w:r>
    </w:p>
    <w:p>
      <w:pPr>
        <w:pStyle w:val="Heading3"/>
        <w:spacing w:lineRule="auto" w:line="274" w:before="0" w:after="140"/>
        <w:ind w:hanging="0" w:start="0" w:end="0"/>
        <w:rPr>
          <w:rFonts w:ascii="Tahoma" w:hAnsi="Tahoma"/>
          <w:sz w:val="24"/>
          <w:szCs w:val="24"/>
        </w:rPr>
      </w:pPr>
      <w:r>
        <w:rPr>
          <w:rFonts w:ascii="Tahoma" w:hAnsi="Tahoma"/>
          <w:sz w:val="24"/>
          <w:szCs w:val="24"/>
        </w:rPr>
        <w:t xml:space="preserve">📅 </w:t>
      </w:r>
      <w:r>
        <w:rPr>
          <w:rFonts w:ascii="Google Sans;sans-serif" w:hAnsi="Google Sans;sans-serif"/>
          <w:sz w:val="24"/>
          <w:szCs w:val="24"/>
        </w:rPr>
        <w:t xml:space="preserve">05/05/2026 |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Fase 2: Automazione Servizi e "GPO" via Ansible </w:t>
      </w:r>
    </w:p>
    <w:p>
      <w:pPr>
        <w:pStyle w:val="BodyText"/>
        <w:spacing w:lineRule="auto" w:line="274" w:before="0" w:after="140"/>
        <w:ind w:hanging="0" w:start="0" w:end="0"/>
        <w:rPr>
          <w:rFonts w:ascii="Google Sans Text;sans-serif" w:hAnsi="Google Sans Text;sans-serif"/>
        </w:rPr>
      </w:pPr>
      <w:bookmarkStart w:id="34" w:name="p-rc_3877152b00a76e17-343"/>
      <w:bookmarkEnd w:id="34"/>
      <w:r>
        <w:rPr>
          <w:rFonts w:ascii="Google Sans Text;sans-serif" w:hAnsi="Google Sans Text;sans-serif"/>
        </w:rPr>
        <w:t xml:space="preserve">L'obiettivo della giornata è stato l'estensione dell'autenticazione (SSO) e l'implementazione del Configuration Management. </w:t>
      </w:r>
    </w:p>
    <w:p>
      <w:pPr>
        <w:pStyle w:val="BodyText"/>
        <w:numPr>
          <w:ilvl w:val="0"/>
          <w:numId w:val="9"/>
        </w:numPr>
        <w:pBdr/>
        <w:tabs>
          <w:tab w:val="clear" w:pos="709"/>
          <w:tab w:val="left" w:pos="0" w:leader="none"/>
        </w:tabs>
        <w:spacing w:lineRule="auto" w:line="274" w:before="0" w:after="140"/>
        <w:ind w:hanging="283" w:start="709" w:end="0"/>
        <w:rPr>
          <w:rFonts w:ascii="Google Sans Text;sans-serif" w:hAnsi="Google Sans Text;sans-serif"/>
        </w:rPr>
      </w:pPr>
      <w:bookmarkStart w:id="35" w:name="p-rc_3877152b00a76e17-344"/>
      <w:bookmarkEnd w:id="35"/>
      <w:r>
        <w:rPr>
          <w:rFonts w:ascii="Google Sans Text;sans-serif" w:hAnsi="Google Sans Text;sans-serif"/>
          <w:b/>
        </w:rPr>
        <w:t>Identity &amp; SSO (Single Sign-On):</w:t>
      </w:r>
      <w:r>
        <w:rPr>
          <w:rFonts w:ascii="Google Sans Text;sans-serif" w:hAnsi="Google Sans Text;sans-serif"/>
        </w:rPr>
        <w:t xml:space="preserve"> Installazione di Keycloak su Rocky Linux e configurazione della User Federation con FreeIPA (LDAP). Creazione e abilitazione di un'unità systemd dedicata per Keycloak (ascolto sulla porta 8090), garantendo resilienza e avvio automatico al boot. </w:t>
      </w:r>
    </w:p>
    <w:p>
      <w:pPr>
        <w:pStyle w:val="BodyText"/>
        <w:numPr>
          <w:ilvl w:val="0"/>
          <w:numId w:val="9"/>
        </w:numPr>
        <w:pBdr/>
        <w:tabs>
          <w:tab w:val="clear" w:pos="709"/>
          <w:tab w:val="left" w:pos="0" w:leader="none"/>
        </w:tabs>
        <w:spacing w:lineRule="auto" w:line="274" w:before="0" w:after="140"/>
        <w:ind w:hanging="283" w:start="709" w:end="0"/>
        <w:rPr>
          <w:rFonts w:ascii="Google Sans Text;sans-serif" w:hAnsi="Google Sans Text;sans-serif"/>
        </w:rPr>
      </w:pPr>
      <w:bookmarkStart w:id="36" w:name="p-rc_3877152b00a76e17-345"/>
      <w:bookmarkEnd w:id="36"/>
      <w:r>
        <w:rPr>
          <w:rFonts w:ascii="Google Sans Text;sans-serif" w:hAnsi="Google Sans Text;sans-serif"/>
          <w:b/>
        </w:rPr>
        <w:t>Infrastructure as Code (Ansible):</w:t>
      </w:r>
      <w:r>
        <w:rPr>
          <w:rFonts w:ascii="Google Sans Text;sans-serif" w:hAnsi="Google Sans Text;sans-serif"/>
        </w:rPr>
        <w:t xml:space="preserve"> Installazione di ansible-core sul nodo di controllo (Rocky Linux). Setup Passwordless SSH: generazione di chiavi ed25519 e distribuzione del passaporto SSH verso il client per l'automazione senza password. Configurazione dei permessi sudo NOPASSWD per l'utente amministratore, ottimizzando il flusso delle operazioni automatizzate. </w:t>
      </w:r>
    </w:p>
    <w:p>
      <w:pPr>
        <w:pStyle w:val="BodyText"/>
        <w:numPr>
          <w:ilvl w:val="0"/>
          <w:numId w:val="9"/>
        </w:numPr>
        <w:pBdr/>
        <w:tabs>
          <w:tab w:val="clear" w:pos="709"/>
          <w:tab w:val="left" w:pos="0" w:leader="none"/>
        </w:tabs>
        <w:spacing w:lineRule="auto" w:line="274" w:before="0" w:after="140"/>
        <w:ind w:hanging="283" w:start="709" w:end="0"/>
        <w:rPr>
          <w:rFonts w:ascii="Google Sans Text;sans-serif" w:hAnsi="Google Sans Text;sans-serif"/>
        </w:rPr>
      </w:pPr>
      <w:bookmarkStart w:id="37" w:name="p-rc_3877152b00a76e17-346"/>
      <w:bookmarkEnd w:id="37"/>
      <w:r>
        <w:rPr>
          <w:rFonts w:ascii="Google Sans Text;sans-serif" w:hAnsi="Google Sans Text;sans-serif"/>
          <w:b/>
        </w:rPr>
        <w:t>Implementazione "Linux GPO" (Ansible Playbooks):</w:t>
      </w:r>
      <w:r>
        <w:rPr>
          <w:rFonts w:ascii="Google Sans Text;sans-serif" w:hAnsi="Google Sans Text;sans-serif"/>
        </w:rPr>
        <w:t xml:space="preserve"> Deploy di un Playbook per l'hardening del firewall (UFW), configurazione del MOTD aziendale e distribuzione automatica di software essenziale. Esecuzione di un Playbook per l'inizializzazione delle Home directory, deploy di file informativi sui Desktop e configurazione di alias di terminale personalizzati per gli utenti standard. </w:t>
      </w:r>
    </w:p>
    <w:p>
      <w:pPr>
        <w:pStyle w:val="Heading3"/>
        <w:spacing w:lineRule="auto" w:line="274" w:before="0" w:after="140"/>
        <w:ind w:hanging="0" w:start="0" w:end="0"/>
        <w:rPr>
          <w:rFonts w:ascii="Tahoma" w:hAnsi="Tahoma"/>
          <w:sz w:val="24"/>
          <w:szCs w:val="24"/>
        </w:rPr>
      </w:pPr>
      <w:r>
        <w:rPr>
          <w:rFonts w:ascii="Tahoma" w:hAnsi="Tahoma"/>
          <w:sz w:val="24"/>
          <w:szCs w:val="24"/>
        </w:rPr>
        <w:t xml:space="preserve">📅 </w:t>
      </w:r>
      <w:r>
        <w:rPr>
          <w:rFonts w:ascii="Google Sans;sans-serif" w:hAnsi="Google Sans;sans-serif"/>
          <w:sz w:val="24"/>
          <w:szCs w:val="24"/>
        </w:rPr>
        <w:t xml:space="preserve">06/05/2026 |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Fase 3: Storage Enterprise e Integrità dei Dati </w:t>
      </w:r>
    </w:p>
    <w:p>
      <w:pPr>
        <w:pStyle w:val="BodyText"/>
        <w:spacing w:lineRule="auto" w:line="274" w:before="0" w:after="140"/>
        <w:ind w:hanging="0" w:start="0" w:end="0"/>
        <w:rPr>
          <w:rFonts w:ascii="Google Sans Text;sans-serif" w:hAnsi="Google Sans Text;sans-serif"/>
        </w:rPr>
      </w:pPr>
      <w:bookmarkStart w:id="38" w:name="p-rc_3877152b00a76e17-347"/>
      <w:bookmarkEnd w:id="38"/>
      <w:r>
        <w:rPr>
          <w:rFonts w:ascii="Google Sans Text;sans-serif" w:hAnsi="Google Sans Text;sans-serif"/>
        </w:rPr>
        <w:t xml:space="preserve">L'obiettivo della giornata è stato l'implementazione dello storage avanzato per sostituire i File Server Windows e le Shadow Copies (VSS). </w:t>
      </w:r>
    </w:p>
    <w:p>
      <w:pPr>
        <w:pStyle w:val="BodyText"/>
        <w:numPr>
          <w:ilvl w:val="0"/>
          <w:numId w:val="10"/>
        </w:numPr>
        <w:pBdr/>
        <w:tabs>
          <w:tab w:val="clear" w:pos="709"/>
          <w:tab w:val="left" w:pos="0" w:leader="none"/>
        </w:tabs>
        <w:spacing w:lineRule="auto" w:line="274" w:before="0" w:after="140"/>
        <w:ind w:hanging="283" w:start="709" w:end="0"/>
        <w:rPr>
          <w:rFonts w:ascii="Google Sans Text;sans-serif" w:hAnsi="Google Sans Text;sans-serif"/>
        </w:rPr>
      </w:pPr>
      <w:bookmarkStart w:id="39" w:name="p-rc_3877152b00a76e17-348"/>
      <w:bookmarkEnd w:id="39"/>
      <w:r>
        <w:rPr>
          <w:rFonts w:ascii="Google Sans Text;sans-serif" w:hAnsi="Google Sans Text;sans-serif"/>
          <w:b/>
        </w:rPr>
        <w:t>Compilazione Kernel-Level (OpenZFS):</w:t>
      </w:r>
      <w:r>
        <w:rPr>
          <w:rFonts w:ascii="Google Sans Text;sans-serif" w:hAnsi="Google Sans Text;sans-serif"/>
        </w:rPr>
        <w:t xml:space="preserve"> Risoluzione delle incompatibilità tramite compilazione manuale dei moduli dal ramo master (OpenZFS v2.4.x). Gestione del ciclo di build: autogen, configure, e make multi-core per l'integrazione del modulo ZFS nel cuore del sistema. </w:t>
      </w:r>
    </w:p>
    <w:p>
      <w:pPr>
        <w:pStyle w:val="BodyText"/>
        <w:numPr>
          <w:ilvl w:val="0"/>
          <w:numId w:val="10"/>
        </w:numPr>
        <w:pBdr/>
        <w:tabs>
          <w:tab w:val="clear" w:pos="709"/>
          <w:tab w:val="left" w:pos="0" w:leader="none"/>
        </w:tabs>
        <w:spacing w:lineRule="auto" w:line="274" w:before="0" w:after="140"/>
        <w:ind w:hanging="283" w:start="709" w:end="0"/>
        <w:rPr>
          <w:rFonts w:ascii="Tahoma" w:hAnsi="Tahoma"/>
        </w:rPr>
      </w:pPr>
      <w:bookmarkStart w:id="40" w:name="p-rc_3877152b00a76e17-349"/>
      <w:bookmarkEnd w:id="40"/>
      <w:r>
        <w:rPr>
          <w:rFonts w:ascii="Google Sans Text;sans-serif" w:hAnsi="Google Sans Text;sans-serif"/>
          <w:b/>
        </w:rPr>
        <w:t>Storage &amp; Self-Healing:</w:t>
      </w:r>
      <w:r>
        <w:rPr>
          <w:rFonts w:ascii="Google Sans Text;sans-serif" w:hAnsi="Google Sans Text;sans-serif"/>
        </w:rPr>
        <w:t xml:space="preserve"> Inizializzazione dello Zpool </w:t>
      </w:r>
      <w:r>
        <w:rPr>
          <w:rStyle w:val="Testosorgente"/>
          <w:rFonts w:ascii="Google Sans Text;sans-serif" w:hAnsi="Google Sans Text;sans-serif"/>
        </w:rPr>
        <w:t>data</w:t>
      </w:r>
      <w:r>
        <w:rPr>
          <w:rFonts w:ascii="Google Sans Text;sans-serif" w:hAnsi="Google Sans Text;sans-serif"/>
        </w:rPr>
        <w:t xml:space="preserve"> sul disco secondario. Abilitazione del Self-Healing tramite checksumming nativo: protezione automatica contro il Bit Rot. Creazione di Dataset intelligenti (</w:t>
      </w:r>
      <w:r>
        <w:rPr>
          <w:rStyle w:val="Testosorgente"/>
          <w:rFonts w:ascii="Google Sans Text;sans-serif" w:hAnsi="Google Sans Text;sans-serif"/>
        </w:rPr>
        <w:t>data/aziendale</w:t>
      </w:r>
      <w:r>
        <w:rPr>
          <w:rFonts w:ascii="Google Sans Text;sans-serif" w:hAnsi="Google Sans Text;sans-serif"/>
        </w:rPr>
        <w:t xml:space="preserve">) con gestione avanzata delle proprietà del filesystem. </w:t>
      </w:r>
    </w:p>
    <w:p>
      <w:pPr>
        <w:pStyle w:val="BodyText"/>
        <w:numPr>
          <w:ilvl w:val="0"/>
          <w:numId w:val="10"/>
        </w:numPr>
        <w:pBdr/>
        <w:tabs>
          <w:tab w:val="clear" w:pos="709"/>
          <w:tab w:val="left" w:pos="0" w:leader="none"/>
        </w:tabs>
        <w:spacing w:lineRule="auto" w:line="274" w:before="0" w:after="140"/>
        <w:ind w:hanging="283" w:start="709" w:end="0"/>
        <w:rPr>
          <w:rFonts w:ascii="Tahoma" w:hAnsi="Tahoma"/>
        </w:rPr>
      </w:pPr>
      <w:bookmarkStart w:id="41" w:name="p-rc_3877152b00a76e17-350"/>
      <w:bookmarkEnd w:id="41"/>
      <w:r>
        <w:rPr>
          <w:rFonts w:ascii="Google Sans Text;sans-serif" w:hAnsi="Google Sans Text;sans-serif"/>
          <w:b/>
        </w:rPr>
        <w:t>File Services &amp; Integrità (Samba):</w:t>
      </w:r>
      <w:r>
        <w:rPr>
          <w:rFonts w:ascii="Google Sans Text;sans-serif" w:hAnsi="Google Sans Text;sans-serif"/>
        </w:rPr>
        <w:t xml:space="preserve"> Deploy di Samba per l'emulazione nativa del protocollo SMB/CIFS. Hardening Sicurezza: configurazione dei contesti SELinux (</w:t>
      </w:r>
      <w:r>
        <w:rPr>
          <w:rStyle w:val="Testosorgente"/>
          <w:rFonts w:ascii="Google Sans Text;sans-serif" w:hAnsi="Google Sans Text;sans-serif"/>
        </w:rPr>
        <w:t>samba_share_t</w:t>
      </w:r>
      <w:r>
        <w:rPr>
          <w:rFonts w:ascii="Google Sans Text;sans-serif" w:hAnsi="Google Sans Text;sans-serif"/>
        </w:rPr>
        <w:t xml:space="preserve">) e attivazione delle ACL POSIX sul dataset ZFS per la gestione granulare dei permessi. Sincronizzazione delle identità tra il database utenti locale/IPA e il database password di Samba. </w:t>
      </w:r>
    </w:p>
    <w:p>
      <w:pPr>
        <w:pStyle w:val="BodyText"/>
        <w:numPr>
          <w:ilvl w:val="0"/>
          <w:numId w:val="10"/>
        </w:numPr>
        <w:pBdr/>
        <w:tabs>
          <w:tab w:val="clear" w:pos="709"/>
          <w:tab w:val="left" w:pos="0" w:leader="none"/>
        </w:tabs>
        <w:spacing w:lineRule="auto" w:line="274" w:before="0" w:after="140"/>
        <w:ind w:hanging="283" w:start="709" w:end="0"/>
        <w:rPr>
          <w:rFonts w:ascii="Google Sans Text;sans-serif" w:hAnsi="Google Sans Text;sans-serif"/>
        </w:rPr>
      </w:pPr>
      <w:bookmarkStart w:id="42" w:name="p-rc_3877152b00a76e17-351"/>
      <w:bookmarkEnd w:id="42"/>
      <w:r>
        <w:rPr>
          <w:rFonts w:ascii="Google Sans Text;sans-serif" w:hAnsi="Google Sans Text;sans-serif"/>
          <w:b/>
        </w:rPr>
        <w:t>Data Protection &amp; Disaster Recovery:</w:t>
      </w:r>
      <w:r>
        <w:rPr>
          <w:rFonts w:ascii="Google Sans Text;sans-serif" w:hAnsi="Google Sans Text;sans-serif"/>
        </w:rPr>
        <w:t xml:space="preserve"> Sostituzione del sistema Windows VSS con gli Snapshot Atomici di ZFS. Test di Rollback: simulazione di cancellazione accidentale di file dal client e ripristino istantaneo del dataset tramite comando di rollback, garantendo la continuità operativa. </w:t>
      </w:r>
    </w:p>
    <w:p>
      <w:pPr>
        <w:pStyle w:val="Heading3"/>
        <w:spacing w:lineRule="auto" w:line="274" w:before="0" w:after="140"/>
        <w:ind w:hanging="0" w:start="0" w:end="0"/>
        <w:rPr>
          <w:rFonts w:ascii="Tahoma" w:hAnsi="Tahoma"/>
          <w:sz w:val="24"/>
          <w:szCs w:val="24"/>
        </w:rPr>
      </w:pPr>
      <w:r>
        <w:rPr>
          <w:rFonts w:ascii="Tahoma" w:hAnsi="Tahoma"/>
          <w:sz w:val="24"/>
          <w:szCs w:val="24"/>
        </w:rPr>
        <w:t xml:space="preserve">📅 </w:t>
      </w:r>
      <w:r>
        <w:rPr>
          <w:rFonts w:ascii="Google Sans;sans-serif" w:hAnsi="Google Sans;sans-serif"/>
          <w:sz w:val="24"/>
          <w:szCs w:val="24"/>
        </w:rPr>
        <w:t xml:space="preserve">11/05/2026 |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Fase 4: Sicurezza Avanzata e Stabilità dell'Infrastruttura </w:t>
      </w:r>
    </w:p>
    <w:p>
      <w:pPr>
        <w:pStyle w:val="BodyText"/>
        <w:spacing w:lineRule="auto" w:line="274" w:before="0" w:after="140"/>
        <w:ind w:hanging="0" w:start="0" w:end="0"/>
        <w:rPr>
          <w:rFonts w:ascii="Google Sans Text;sans-serif" w:hAnsi="Google Sans Text;sans-serif"/>
        </w:rPr>
      </w:pPr>
      <w:bookmarkStart w:id="43" w:name="p-rc_3877152b00a76e17-352"/>
      <w:bookmarkEnd w:id="43"/>
      <w:r>
        <w:rPr>
          <w:rFonts w:ascii="Google Sans Text;sans-serif" w:hAnsi="Google Sans Text;sans-serif"/>
        </w:rPr>
        <w:t xml:space="preserve">L'obiettivo della giornata è stato garantire l'uptime del sistema e l'automazione definitiva delle policy di sicurezza. </w:t>
      </w:r>
    </w:p>
    <w:p>
      <w:pPr>
        <w:pStyle w:val="BodyText"/>
        <w:numPr>
          <w:ilvl w:val="0"/>
          <w:numId w:val="11"/>
        </w:numPr>
        <w:pBdr/>
        <w:tabs>
          <w:tab w:val="clear" w:pos="709"/>
          <w:tab w:val="left" w:pos="0" w:leader="none"/>
        </w:tabs>
        <w:spacing w:lineRule="auto" w:line="274" w:before="0" w:after="140"/>
        <w:ind w:hanging="283" w:start="709" w:end="0"/>
        <w:rPr>
          <w:rFonts w:ascii="Tahoma" w:hAnsi="Tahoma"/>
        </w:rPr>
      </w:pPr>
      <w:bookmarkStart w:id="44" w:name="p-rc_3877152b00a76e17-353"/>
      <w:bookmarkEnd w:id="44"/>
      <w:r>
        <w:rPr>
          <w:rFonts w:ascii="Google Sans Text;sans-serif" w:hAnsi="Google Sans Text;sans-serif"/>
          <w:b/>
        </w:rPr>
        <w:t>Hardening Sicurezza &amp; Uptime:</w:t>
      </w:r>
      <w:r>
        <w:rPr>
          <w:rFonts w:ascii="Google Sans Text;sans-serif" w:hAnsi="Google Sans Text;sans-serif"/>
        </w:rPr>
        <w:t xml:space="preserve"> Kernel Live Patching: installazione di kpatch e configurazione della modalità auto per applicare patch critiche senza riavviare la macchina. Controllo Accesso Obbligatorio (SELinux): configurazione e ripristino dei contesti </w:t>
      </w:r>
      <w:r>
        <w:rPr>
          <w:rStyle w:val="Testosorgente"/>
          <w:rFonts w:ascii="Google Sans Text;sans-serif" w:hAnsi="Google Sans Text;sans-serif"/>
        </w:rPr>
        <w:t>samba_share_t</w:t>
      </w:r>
      <w:r>
        <w:rPr>
          <w:rFonts w:ascii="Google Sans Text;sans-serif" w:hAnsi="Google Sans Text;sans-serif"/>
        </w:rPr>
        <w:t xml:space="preserve"> sul dataset ZFS per impedire movimenti laterali. </w:t>
      </w:r>
    </w:p>
    <w:p>
      <w:pPr>
        <w:pStyle w:val="BodyText"/>
        <w:numPr>
          <w:ilvl w:val="0"/>
          <w:numId w:val="11"/>
        </w:numPr>
        <w:pBdr/>
        <w:tabs>
          <w:tab w:val="clear" w:pos="709"/>
          <w:tab w:val="left" w:pos="0" w:leader="none"/>
        </w:tabs>
        <w:spacing w:lineRule="auto" w:line="274" w:before="0" w:after="140"/>
        <w:ind w:hanging="283" w:start="709" w:end="0"/>
        <w:rPr>
          <w:rFonts w:ascii="Tahoma" w:hAnsi="Tahoma"/>
        </w:rPr>
      </w:pPr>
      <w:bookmarkStart w:id="45" w:name="p-rc_3877152b00a76e17-354"/>
      <w:bookmarkEnd w:id="45"/>
      <w:r>
        <w:rPr>
          <w:rFonts w:ascii="Google Sans Text;sans-serif" w:hAnsi="Google Sans Text;sans-serif"/>
          <w:b/>
        </w:rPr>
        <w:t>Automazione "GPO" (Ansible):</w:t>
      </w:r>
      <w:r>
        <w:rPr>
          <w:rFonts w:ascii="Google Sans Text;sans-serif" w:hAnsi="Google Sans Text;sans-serif"/>
        </w:rPr>
        <w:t xml:space="preserve"> Risoluzione Identità SSH: correzione del passaporto SSH per l'utente amministratore sul client via </w:t>
      </w:r>
      <w:r>
        <w:rPr>
          <w:rStyle w:val="Testosorgente"/>
          <w:rFonts w:ascii="Google Sans Text;sans-serif" w:hAnsi="Google Sans Text;sans-serif"/>
        </w:rPr>
        <w:t>ssh-copy-id</w:t>
      </w:r>
      <w:r>
        <w:rPr>
          <w:rFonts w:ascii="Google Sans Text;sans-serif" w:hAnsi="Google Sans Text;sans-serif"/>
        </w:rPr>
        <w:t xml:space="preserve">. Enforcement delle Policy: esecuzione di un Playbook per l'hardening del firewall (UFW) e la distribuzione del messaggio legale MOTD, verificando l'idempotenza. </w:t>
      </w:r>
    </w:p>
    <w:p>
      <w:pPr>
        <w:pStyle w:val="BodyText"/>
        <w:numPr>
          <w:ilvl w:val="0"/>
          <w:numId w:val="11"/>
        </w:numPr>
        <w:pBdr/>
        <w:tabs>
          <w:tab w:val="clear" w:pos="709"/>
          <w:tab w:val="left" w:pos="0" w:leader="none"/>
        </w:tabs>
        <w:spacing w:lineRule="auto" w:line="274" w:before="0" w:after="140"/>
        <w:ind w:hanging="283" w:start="709" w:end="0"/>
        <w:rPr>
          <w:rFonts w:ascii="Tahoma" w:hAnsi="Tahoma"/>
        </w:rPr>
      </w:pPr>
      <w:bookmarkStart w:id="46" w:name="p-rc_3877152b00a76e17-355"/>
      <w:bookmarkEnd w:id="46"/>
      <w:r>
        <w:rPr>
          <w:rFonts w:ascii="Google Sans Text;sans-serif" w:hAnsi="Google Sans Text;sans-serif"/>
          <w:b/>
        </w:rPr>
        <w:t>Persistenza e Stabilità Storage:</w:t>
      </w:r>
      <w:r>
        <w:rPr>
          <w:rFonts w:ascii="Google Sans Text;sans-serif" w:hAnsi="Google Sans Text;sans-serif"/>
        </w:rPr>
        <w:t xml:space="preserve"> ZFS Persistence: creazione della directory di configurazione </w:t>
      </w:r>
      <w:r>
        <w:rPr>
          <w:rStyle w:val="Testosorgente"/>
          <w:rFonts w:ascii="Google Sans Text;sans-serif" w:hAnsi="Google Sans Text;sans-serif"/>
        </w:rPr>
        <w:t>/etc/zfs</w:t>
      </w:r>
      <w:r>
        <w:rPr>
          <w:rFonts w:ascii="Google Sans Text;sans-serif" w:hAnsi="Google Sans Text;sans-serif"/>
        </w:rPr>
        <w:t xml:space="preserve"> e generazione del cache file per l'importazione automatica del pool al boot. Systemd Integration: abilitazione dei servizi </w:t>
      </w:r>
      <w:r>
        <w:rPr>
          <w:rStyle w:val="Testosorgente"/>
          <w:rFonts w:ascii="Google Sans Text;sans-serif" w:hAnsi="Google Sans Text;sans-serif"/>
        </w:rPr>
        <w:t>zfs-import-cache</w:t>
      </w:r>
      <w:r>
        <w:rPr>
          <w:rFonts w:ascii="Google Sans Text;sans-serif" w:hAnsi="Google Sans Text;sans-serif"/>
        </w:rPr>
        <w:t xml:space="preserve">, </w:t>
      </w:r>
      <w:r>
        <w:rPr>
          <w:rStyle w:val="Testosorgente"/>
          <w:rFonts w:ascii="Google Sans Text;sans-serif" w:hAnsi="Google Sans Text;sans-serif"/>
        </w:rPr>
        <w:t>zfs-mount</w:t>
      </w:r>
      <w:r>
        <w:rPr>
          <w:rFonts w:ascii="Google Sans Text;sans-serif" w:hAnsi="Google Sans Text;sans-serif"/>
        </w:rPr>
        <w:t xml:space="preserve"> e </w:t>
      </w:r>
      <w:r>
        <w:rPr>
          <w:rStyle w:val="Testosorgente"/>
          <w:rFonts w:ascii="Google Sans Text;sans-serif" w:hAnsi="Google Sans Text;sans-serif"/>
        </w:rPr>
        <w:t>zfs-zed</w:t>
      </w:r>
      <w:r>
        <w:rPr>
          <w:rFonts w:ascii="Google Sans Text;sans-serif" w:hAnsi="Google Sans Text;sans-serif"/>
        </w:rPr>
        <w:t xml:space="preserve"> per garantire la disponibilità dei dati all'avvio. Binary Linking: creazione di link simbolici in </w:t>
      </w:r>
      <w:r>
        <w:rPr>
          <w:rStyle w:val="Testosorgente"/>
          <w:rFonts w:ascii="Google Sans Text;sans-serif" w:hAnsi="Google Sans Text;sans-serif"/>
        </w:rPr>
        <w:t>/usr/sbin</w:t>
      </w:r>
      <w:r>
        <w:rPr>
          <w:rFonts w:ascii="Google Sans Text;sans-serif" w:hAnsi="Google Sans Text;sans-serif"/>
        </w:rPr>
        <w:t xml:space="preserve"> per i binari compilati manualmente. </w:t>
      </w:r>
    </w:p>
    <w:p>
      <w:pPr>
        <w:pStyle w:val="Heading3"/>
        <w:spacing w:lineRule="auto" w:line="274" w:before="0" w:after="140"/>
        <w:ind w:hanging="0" w:start="0" w:end="0"/>
        <w:rPr>
          <w:rFonts w:ascii="Tahoma" w:hAnsi="Tahoma"/>
          <w:sz w:val="24"/>
          <w:szCs w:val="24"/>
        </w:rPr>
      </w:pPr>
      <w:r>
        <w:rPr>
          <w:rFonts w:ascii="Tahoma" w:hAnsi="Tahoma"/>
          <w:sz w:val="24"/>
          <w:szCs w:val="24"/>
        </w:rPr>
        <w:t xml:space="preserve">📅 </w:t>
      </w:r>
      <w:r>
        <w:rPr>
          <w:rFonts w:ascii="Google Sans;sans-serif" w:hAnsi="Google Sans;sans-serif"/>
          <w:sz w:val="24"/>
          <w:szCs w:val="24"/>
        </w:rPr>
        <w:t xml:space="preserve">14/05/2026 |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Fase 5: Infrastruttura Moderna e Micro-servizi (LXC) </w:t>
      </w:r>
    </w:p>
    <w:p>
      <w:pPr>
        <w:pStyle w:val="BodyText"/>
        <w:spacing w:lineRule="auto" w:line="274" w:before="0" w:after="140"/>
        <w:ind w:hanging="0" w:start="0" w:end="0"/>
        <w:rPr>
          <w:rFonts w:ascii="Google Sans Text;sans-serif" w:hAnsi="Google Sans Text;sans-serif"/>
        </w:rPr>
      </w:pPr>
      <w:bookmarkStart w:id="47" w:name="p-rc_3877152b00a76e17-356"/>
      <w:bookmarkEnd w:id="47"/>
      <w:r>
        <w:rPr>
          <w:rFonts w:ascii="Google Sans Text;sans-serif" w:hAnsi="Google Sans Text;sans-serif"/>
        </w:rPr>
        <w:t xml:space="preserve">L'obiettivo della giornata è stato l'abbandono della virtualizzazione pesante a favore dei Linux Containers (LXC), ottimizzando le risorse hardware e sostituendo il ruolo di IIS con Nginx. </w:t>
      </w:r>
    </w:p>
    <w:p>
      <w:pPr>
        <w:pStyle w:val="BodyText"/>
        <w:numPr>
          <w:ilvl w:val="0"/>
          <w:numId w:val="12"/>
        </w:numPr>
        <w:pBdr/>
        <w:tabs>
          <w:tab w:val="clear" w:pos="709"/>
          <w:tab w:val="left" w:pos="0" w:leader="none"/>
        </w:tabs>
        <w:spacing w:lineRule="auto" w:line="274" w:before="0" w:after="140"/>
        <w:ind w:hanging="283" w:start="709" w:end="0"/>
        <w:rPr>
          <w:rFonts w:ascii="Tahoma" w:hAnsi="Tahoma"/>
        </w:rPr>
      </w:pPr>
      <w:bookmarkStart w:id="48" w:name="p-rc_3877152b00a76e17-357"/>
      <w:bookmarkEnd w:id="48"/>
      <w:r>
        <w:rPr>
          <w:rFonts w:ascii="Google Sans Text;sans-serif" w:hAnsi="Google Sans Text;sans-serif"/>
          <w:b/>
        </w:rPr>
        <w:t>Inizializzazione Host &amp; Identity Management:</w:t>
      </w:r>
      <w:r>
        <w:rPr>
          <w:rFonts w:ascii="Google Sans Text;sans-serif" w:hAnsi="Google Sans Text;sans-serif"/>
        </w:rPr>
        <w:t xml:space="preserve"> Risoluzione Conflitti Sudo: correzione delle policy di dominio su FreeIPA tramite l'aggiunta dell'opzione </w:t>
      </w:r>
      <w:r>
        <w:rPr>
          <w:rStyle w:val="Testosorgente"/>
          <w:rFonts w:ascii="Google Sans Text;sans-serif" w:hAnsi="Google Sans Text;sans-serif"/>
        </w:rPr>
        <w:t>!authenticate</w:t>
      </w:r>
      <w:r>
        <w:rPr>
          <w:rFonts w:ascii="Google Sans Text;sans-serif" w:hAnsi="Google Sans Text;sans-serif"/>
        </w:rPr>
        <w:t xml:space="preserve"> alla regola admin. Sincronizzazione IdM: esecuzione di </w:t>
      </w:r>
      <w:r>
        <w:rPr>
          <w:rStyle w:val="Testosorgente"/>
          <w:rFonts w:ascii="Google Sans Text;sans-serif" w:hAnsi="Google Sans Text;sans-serif"/>
        </w:rPr>
        <w:t>sss_cache -E</w:t>
      </w:r>
      <w:r>
        <w:rPr>
          <w:rFonts w:ascii="Google Sans Text;sans-serif" w:hAnsi="Google Sans Text;sans-serif"/>
        </w:rPr>
        <w:t xml:space="preserve"> per forzare il demone SSSD a recepire le nuove regole di "NOPASSWD". Setup Ambiente LXD: installazione via Snap e configurazione manuale dei componenti (Storage Pool default e Bridge di rete </w:t>
      </w:r>
      <w:r>
        <w:rPr>
          <w:rStyle w:val="Testosorgente"/>
          <w:rFonts w:ascii="Google Sans Text;sans-serif" w:hAnsi="Google Sans Text;sans-serif"/>
        </w:rPr>
        <w:t>lxdbr0</w:t>
      </w:r>
      <w:r>
        <w:rPr>
          <w:rFonts w:ascii="Google Sans Text;sans-serif" w:hAnsi="Google Sans Text;sans-serif"/>
        </w:rPr>
        <w:t xml:space="preserve">). </w:t>
      </w:r>
    </w:p>
    <w:p>
      <w:pPr>
        <w:pStyle w:val="BodyText"/>
        <w:numPr>
          <w:ilvl w:val="0"/>
          <w:numId w:val="12"/>
        </w:numPr>
        <w:pBdr/>
        <w:tabs>
          <w:tab w:val="clear" w:pos="709"/>
          <w:tab w:val="left" w:pos="0" w:leader="none"/>
        </w:tabs>
        <w:spacing w:lineRule="auto" w:line="274" w:before="0" w:after="140"/>
        <w:ind w:hanging="283" w:start="709" w:end="0"/>
        <w:rPr>
          <w:rFonts w:ascii="Google Sans Text;sans-serif" w:hAnsi="Google Sans Text;sans-serif"/>
        </w:rPr>
      </w:pPr>
      <w:bookmarkStart w:id="49" w:name="p-rc_3877152b00a76e17-358"/>
      <w:bookmarkEnd w:id="49"/>
      <w:r>
        <w:rPr>
          <w:rFonts w:ascii="Google Sans Text;sans-serif" w:hAnsi="Google Sans Text;sans-serif"/>
          <w:b/>
        </w:rPr>
        <w:t>Infrastructure as Code (Ansible):</w:t>
      </w:r>
      <w:r>
        <w:rPr>
          <w:rFonts w:ascii="Google Sans Text;sans-serif" w:hAnsi="Google Sans Text;sans-serif"/>
        </w:rPr>
        <w:t xml:space="preserve"> Sviluppo Playbook Multilivello: creazione del playbook suddiviso in due atti: provisioning dell'host e configurazione interna del guest. Connettività Nativa: implementazione del plugin di connessione lxd per permettere ad Ansible di "calarsi" nel container bypassando il demone SSH. Deploy Servizi: automazione completa del ciclo di vita: creazione del container, aggiornamento repository, installazione di Nginx e deploy della pagina web aziendale. </w:t>
      </w:r>
    </w:p>
    <w:p>
      <w:pPr>
        <w:pStyle w:val="BodyText"/>
        <w:numPr>
          <w:ilvl w:val="0"/>
          <w:numId w:val="12"/>
        </w:numPr>
        <w:pBdr/>
        <w:tabs>
          <w:tab w:val="clear" w:pos="709"/>
          <w:tab w:val="left" w:pos="0" w:leader="none"/>
        </w:tabs>
        <w:spacing w:lineRule="auto" w:line="274" w:before="0" w:after="140"/>
        <w:ind w:hanging="283" w:start="709" w:end="0"/>
        <w:rPr>
          <w:rFonts w:ascii="Tahoma" w:hAnsi="Tahoma"/>
        </w:rPr>
      </w:pPr>
      <w:bookmarkStart w:id="50" w:name="p-rc_3877152b00a76e17-359"/>
      <w:bookmarkEnd w:id="50"/>
      <w:r>
        <w:rPr>
          <w:rFonts w:ascii="Google Sans Text;sans-serif" w:hAnsi="Google Sans Text;sans-serif"/>
          <w:b/>
        </w:rPr>
        <w:t>Networking Enterprise &amp; Esposizione Servizi:</w:t>
      </w:r>
      <w:r>
        <w:rPr>
          <w:rFonts w:ascii="Google Sans Text;sans-serif" w:hAnsi="Google Sans Text;sans-serif"/>
        </w:rPr>
        <w:t xml:space="preserve"> Hardening Rete Virtuale: configurazione di firewalld su Rocky Linux per includere l'interfaccia </w:t>
      </w:r>
      <w:r>
        <w:rPr>
          <w:rStyle w:val="Testosorgente"/>
          <w:rFonts w:ascii="Google Sans Text;sans-serif" w:hAnsi="Google Sans Text;sans-serif"/>
        </w:rPr>
        <w:t>lxdbr0</w:t>
      </w:r>
      <w:r>
        <w:rPr>
          <w:rFonts w:ascii="Google Sans Text;sans-serif" w:hAnsi="Google Sans Text;sans-serif"/>
        </w:rPr>
        <w:t xml:space="preserve"> nella zona trusted e abilitazione del masquerade per il NAT. Port Forwarding (DNAT): implementazione dell'inoltro sulla porta 80 per esporre il servizio web del container (IP interno: </w:t>
      </w:r>
      <w:r>
        <w:rPr>
          <w:rStyle w:val="Testosorgente"/>
          <w:rFonts w:ascii="Google Sans Text;sans-serif" w:hAnsi="Google Sans Text;sans-serif"/>
        </w:rPr>
        <w:t>&lt;IP_INTERNO_LXC&gt;</w:t>
      </w:r>
      <w:r>
        <w:rPr>
          <w:rFonts w:ascii="Google Sans Text;sans-serif" w:hAnsi="Google Sans Text;sans-serif"/>
        </w:rPr>
        <w:t>) sull'IP del server master (</w:t>
      </w:r>
      <w:r>
        <w:rPr>
          <w:rStyle w:val="Testosorgente"/>
          <w:rFonts w:ascii="Google Sans Text;sans-serif" w:hAnsi="Google Sans Text;sans-serif"/>
        </w:rPr>
        <w:t>&lt;IP_SERVER_MASTER&gt;</w:t>
      </w:r>
      <w:r>
        <w:rPr>
          <w:rFonts w:ascii="Google Sans Text;sans-serif" w:hAnsi="Google Sans Text;sans-serif"/>
        </w:rPr>
        <w:t xml:space="preserve">). </w:t>
      </w:r>
    </w:p>
    <w:p>
      <w:pPr>
        <w:pStyle w:val="Heading3"/>
        <w:spacing w:lineRule="auto" w:line="274" w:before="0" w:after="140"/>
        <w:ind w:hanging="0" w:start="0" w:end="0"/>
        <w:rPr>
          <w:rFonts w:ascii="Tahoma" w:hAnsi="Tahoma"/>
          <w:sz w:val="24"/>
          <w:szCs w:val="24"/>
        </w:rPr>
      </w:pPr>
      <w:r>
        <w:rPr>
          <w:rFonts w:ascii="Tahoma" w:hAnsi="Tahoma"/>
          <w:sz w:val="24"/>
          <w:szCs w:val="24"/>
        </w:rPr>
        <w:t xml:space="preserve">📅 </w:t>
      </w:r>
      <w:r>
        <w:rPr>
          <w:rFonts w:ascii="Google Sans;sans-serif" w:hAnsi="Google Sans;sans-serif"/>
          <w:sz w:val="24"/>
          <w:szCs w:val="24"/>
        </w:rPr>
        <w:t xml:space="preserve">19/05/2026 |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Obiettivo Bonus: HTTPS Automatico via ACME e Provisioning Desktop Avanzato </w:t>
      </w:r>
    </w:p>
    <w:p>
      <w:pPr>
        <w:pStyle w:val="BodyText"/>
        <w:spacing w:lineRule="auto" w:line="274" w:before="0" w:after="140"/>
        <w:ind w:hanging="0" w:start="0" w:end="0"/>
        <w:rPr>
          <w:rFonts w:ascii="Google Sans Text;sans-serif" w:hAnsi="Google Sans Text;sans-serif"/>
        </w:rPr>
      </w:pPr>
      <w:bookmarkStart w:id="51" w:name="p-rc_3877152b00a76e17-360"/>
      <w:bookmarkEnd w:id="51"/>
      <w:r>
        <w:rPr>
          <w:rFonts w:ascii="Google Sans Text;sans-serif" w:hAnsi="Google Sans Text;sans-serif"/>
        </w:rPr>
        <w:t xml:space="preserve">L'obiettivo della giornata è stato l'implementazione della crittografia SSL/TLS per i servizi web aziendali sfruttando una CA interna, la risoluzione della "Chain of Trust" sui client e l'automazione del provisioning software (Brave Browser) via Ansible. </w:t>
      </w:r>
    </w:p>
    <w:p>
      <w:pPr>
        <w:pStyle w:val="BodyText"/>
        <w:numPr>
          <w:ilvl w:val="0"/>
          <w:numId w:val="13"/>
        </w:numPr>
        <w:pBdr/>
        <w:tabs>
          <w:tab w:val="clear" w:pos="709"/>
          <w:tab w:val="left" w:pos="0" w:leader="none"/>
        </w:tabs>
        <w:spacing w:lineRule="auto" w:line="274" w:before="0" w:after="140"/>
        <w:ind w:hanging="283" w:start="709" w:end="0"/>
        <w:rPr>
          <w:rFonts w:ascii="Google Sans Text;sans-serif" w:hAnsi="Google Sans Text;sans-serif"/>
        </w:rPr>
      </w:pPr>
      <w:bookmarkStart w:id="52" w:name="p-rc_3877152b00a76e17-361"/>
      <w:bookmarkEnd w:id="52"/>
      <w:r>
        <w:rPr>
          <w:rFonts w:ascii="Google Sans Text;sans-serif" w:hAnsi="Google Sans Text;sans-serif"/>
          <w:b/>
        </w:rPr>
        <w:t>Gestione Automatica dei Certificati SSL (ACME Server):</w:t>
      </w:r>
      <w:r>
        <w:rPr>
          <w:rFonts w:ascii="Google Sans Text;sans-serif" w:hAnsi="Google Sans Text;sans-serif"/>
        </w:rPr>
        <w:t xml:space="preserve"> Attivazione ACME: abilitazione del protocollo ACME nativo sulla CA di FreeIPA. Automazione Ansible (Certbot): aggiornamento del playbook di provisioning del container Nginx per automatizzare l'richiesta autonoma del certificato SSL. Troubleshooting di Rete: risoluzione dei conflitti di routing tramite la creazione di un record DNS dedicato. Gestione Firewall &amp; LXD: configurazione del Port Forwarding sulla porta 443 (HTTPS) e risoluzione del conflitto con gli switch virtuali. </w:t>
      </w:r>
    </w:p>
    <w:p>
      <w:pPr>
        <w:pStyle w:val="BodyText"/>
        <w:numPr>
          <w:ilvl w:val="0"/>
          <w:numId w:val="13"/>
        </w:numPr>
        <w:pBdr/>
        <w:tabs>
          <w:tab w:val="clear" w:pos="709"/>
          <w:tab w:val="left" w:pos="0" w:leader="none"/>
        </w:tabs>
        <w:spacing w:lineRule="auto" w:line="274" w:before="0" w:after="140"/>
        <w:ind w:hanging="283" w:start="709" w:end="0"/>
        <w:rPr>
          <w:rFonts w:ascii="Tahoma" w:hAnsi="Tahoma"/>
        </w:rPr>
      </w:pPr>
      <w:bookmarkStart w:id="53" w:name="p-rc_3877152b00a76e17-362"/>
      <w:bookmarkEnd w:id="53"/>
      <w:r>
        <w:rPr>
          <w:rFonts w:ascii="Google Sans Text;sans-serif" w:hAnsi="Google Sans Text;sans-serif"/>
          <w:b/>
        </w:rPr>
        <w:t>Risoluzione della "Chain of Trust" sui Client:</w:t>
      </w:r>
      <w:r>
        <w:rPr>
          <w:rFonts w:ascii="Google Sans Text;sans-serif" w:hAnsi="Google Sans Text;sans-serif"/>
        </w:rPr>
        <w:t xml:space="preserve"> Configurazione DNS: disattivazione del "DNS over HTTPS" (DoH) su Firefox, forzando l'utilizzo del DNS aziendale. Importazione CA Manuale: importazione del certificato </w:t>
      </w:r>
      <w:r>
        <w:rPr>
          <w:rStyle w:val="Testosorgente"/>
          <w:rFonts w:ascii="Google Sans Text;sans-serif" w:hAnsi="Google Sans Text;sans-serif"/>
        </w:rPr>
        <w:t>ca.crt</w:t>
      </w:r>
      <w:r>
        <w:rPr>
          <w:rFonts w:ascii="Google Sans Text;sans-serif" w:hAnsi="Google Sans Text;sans-serif"/>
        </w:rPr>
        <w:t xml:space="preserve"> di FreeIPA nel database interno dei browser per stabilire una connessione cifrata sicura. </w:t>
      </w:r>
    </w:p>
    <w:p>
      <w:pPr>
        <w:pStyle w:val="BodyText"/>
        <w:numPr>
          <w:ilvl w:val="0"/>
          <w:numId w:val="13"/>
        </w:numPr>
        <w:pBdr/>
        <w:tabs>
          <w:tab w:val="clear" w:pos="709"/>
          <w:tab w:val="left" w:pos="0" w:leader="none"/>
        </w:tabs>
        <w:spacing w:lineRule="auto" w:line="274" w:before="0" w:after="140"/>
        <w:ind w:hanging="283" w:start="709" w:end="0"/>
        <w:rPr>
          <w:rFonts w:ascii="Tahoma" w:hAnsi="Tahoma"/>
        </w:rPr>
      </w:pPr>
      <w:bookmarkStart w:id="54" w:name="p-rc_3877152b00a76e17-363"/>
      <w:bookmarkEnd w:id="54"/>
      <w:r>
        <w:rPr>
          <w:rFonts w:ascii="Google Sans Text;sans-serif" w:hAnsi="Google Sans Text;sans-serif"/>
          <w:b/>
        </w:rPr>
        <w:t>Provisioning Desktop Avanzato (Brave Browser via Ansible):</w:t>
      </w:r>
      <w:r>
        <w:rPr>
          <w:rFonts w:ascii="Google Sans Text;sans-serif" w:hAnsi="Google Sans Text;sans-serif"/>
        </w:rPr>
        <w:t xml:space="preserve"> Creazione Playbook: sviluppo di un nuovo playbook per automatizzare il ciclo di vita del software sul client, simulando l'efficienza delle GPO. Enterprise Policies: iniezione di un file JSON (</w:t>
      </w:r>
      <w:r>
        <w:rPr>
          <w:rStyle w:val="Testosorgente"/>
          <w:rFonts w:ascii="Google Sans Text;sans-serif" w:hAnsi="Google Sans Text;sans-serif"/>
        </w:rPr>
        <w:t>policies.json</w:t>
      </w:r>
      <w:r>
        <w:rPr>
          <w:rFonts w:ascii="Google Sans Text;sans-serif" w:hAnsi="Google Sans Text;sans-serif"/>
        </w:rPr>
        <w:t xml:space="preserve">) per forzare l'apertura del browser sulla intranet aziendale sicura. UX &amp; Keyring: copia automatizzata del lanciatore sulla Scrivania dell'utente standard e implementazione di un task per il reset automatico del Keyring, risolvendo le desincronizzazioni di password. </w:t>
      </w:r>
    </w:p>
    <w:p>
      <w:pPr>
        <w:pStyle w:val="Heading3"/>
        <w:spacing w:lineRule="auto" w:line="274" w:before="0" w:after="140"/>
        <w:ind w:hanging="0" w:start="0" w:end="0"/>
        <w:rPr>
          <w:rFonts w:ascii="Tahoma" w:hAnsi="Tahoma"/>
          <w:sz w:val="24"/>
          <w:szCs w:val="24"/>
        </w:rPr>
      </w:pPr>
      <w:r>
        <w:rPr>
          <w:rFonts w:ascii="Tahoma" w:hAnsi="Tahoma"/>
          <w:sz w:val="24"/>
          <w:szCs w:val="24"/>
        </w:rPr>
        <w:t xml:space="preserve">📅 </w:t>
      </w:r>
      <w:r>
        <w:rPr>
          <w:rFonts w:ascii="Google Sans;sans-serif" w:hAnsi="Google Sans;sans-serif"/>
          <w:sz w:val="24"/>
          <w:szCs w:val="24"/>
        </w:rPr>
        <w:t xml:space="preserve">20/05/2026 |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Fase 6: Ottimizzazione Client, GPO Globali e Password Management (In Corso) </w:t>
      </w:r>
    </w:p>
    <w:p>
      <w:pPr>
        <w:pStyle w:val="BodyText"/>
        <w:spacing w:lineRule="auto" w:line="274" w:before="0" w:after="140"/>
        <w:ind w:hanging="0" w:start="0" w:end="0"/>
        <w:rPr>
          <w:rFonts w:ascii="Google Sans Text;sans-serif" w:hAnsi="Google Sans Text;sans-serif"/>
        </w:rPr>
      </w:pPr>
      <w:bookmarkStart w:id="55" w:name="p-rc_3877152b00a76e17-364"/>
      <w:bookmarkEnd w:id="55"/>
      <w:r>
        <w:rPr>
          <w:rFonts w:ascii="Google Sans Text;sans-serif" w:hAnsi="Google Sans Text;sans-serif"/>
        </w:rPr>
        <w:t xml:space="preserve">L'obiettivo della giornata è stato il consolidamento delle configurazioni dei client, l'estrazione delle policy in logica "Enterprise" e l'avvio dell'infrastruttura per il Password Manager aziendale. </w:t>
      </w:r>
    </w:p>
    <w:p>
      <w:pPr>
        <w:pStyle w:val="BodyText"/>
        <w:numPr>
          <w:ilvl w:val="0"/>
          <w:numId w:val="14"/>
        </w:numPr>
        <w:pBdr/>
        <w:tabs>
          <w:tab w:val="clear" w:pos="709"/>
          <w:tab w:val="left" w:pos="0" w:leader="none"/>
        </w:tabs>
        <w:spacing w:lineRule="auto" w:line="274" w:before="0" w:after="140"/>
        <w:ind w:hanging="283" w:start="709" w:end="0"/>
        <w:rPr>
          <w:rFonts w:ascii="Tahoma" w:hAnsi="Tahoma"/>
        </w:rPr>
      </w:pPr>
      <w:bookmarkStart w:id="56" w:name="p-rc_3877152b00a76e17-365"/>
      <w:bookmarkEnd w:id="56"/>
      <w:r>
        <w:rPr>
          <w:rFonts w:ascii="Google Sans Text;sans-serif" w:hAnsi="Google Sans Text;sans-serif"/>
          <w:b/>
        </w:rPr>
        <w:t>Refactoring Infrastructure as Code (Ansible):</w:t>
      </w:r>
      <w:r>
        <w:rPr>
          <w:rFonts w:ascii="Google Sans Text;sans-serif" w:hAnsi="Google Sans Text;sans-serif"/>
        </w:rPr>
        <w:t xml:space="preserve"> Riorganizzazione Directory: strutturazione del progetto in cartelle logiche (</w:t>
      </w:r>
      <w:r>
        <w:rPr>
          <w:rStyle w:val="Testosorgente"/>
          <w:rFonts w:ascii="Google Sans Text;sans-serif" w:hAnsi="Google Sans Text;sans-serif"/>
        </w:rPr>
        <w:t>inventory/</w:t>
      </w:r>
      <w:r>
        <w:rPr>
          <w:rFonts w:ascii="Google Sans Text;sans-serif" w:hAnsi="Google Sans Text;sans-serif"/>
        </w:rPr>
        <w:t xml:space="preserve">, </w:t>
      </w:r>
      <w:r>
        <w:rPr>
          <w:rStyle w:val="Testosorgente"/>
          <w:rFonts w:ascii="Google Sans Text;sans-serif" w:hAnsi="Google Sans Text;sans-serif"/>
        </w:rPr>
        <w:t>playbooks/</w:t>
      </w:r>
      <w:r>
        <w:rPr>
          <w:rFonts w:ascii="Google Sans Text;sans-serif" w:hAnsi="Google Sans Text;sans-serif"/>
        </w:rPr>
        <w:t xml:space="preserve">, </w:t>
      </w:r>
      <w:r>
        <w:rPr>
          <w:rStyle w:val="Testosorgente"/>
          <w:rFonts w:ascii="Google Sans Text;sans-serif" w:hAnsi="Google Sans Text;sans-serif"/>
        </w:rPr>
        <w:t>group_vars/</w:t>
      </w:r>
      <w:r>
        <w:rPr>
          <w:rFonts w:ascii="Google Sans Text;sans-serif" w:hAnsi="Google Sans Text;sans-serif"/>
        </w:rPr>
        <w:t xml:space="preserve">). Configurazione Modulare: aggiornamento del file </w:t>
      </w:r>
      <w:r>
        <w:rPr>
          <w:rStyle w:val="Testosorgente"/>
          <w:rFonts w:ascii="Google Sans Text;sans-serif" w:hAnsi="Google Sans Text;sans-serif"/>
        </w:rPr>
        <w:t>ansible.cfg</w:t>
      </w:r>
      <w:r>
        <w:rPr>
          <w:rFonts w:ascii="Google Sans Text;sans-serif" w:hAnsi="Google Sans Text;sans-serif"/>
        </w:rPr>
        <w:t xml:space="preserve"> per puntare al nuovo inventario basato su gruppi, garantendo la scalabilità orizzontale. </w:t>
      </w:r>
    </w:p>
    <w:p>
      <w:pPr>
        <w:pStyle w:val="BodyText"/>
        <w:numPr>
          <w:ilvl w:val="0"/>
          <w:numId w:val="14"/>
        </w:numPr>
        <w:pBdr/>
        <w:tabs>
          <w:tab w:val="clear" w:pos="709"/>
          <w:tab w:val="left" w:pos="0" w:leader="none"/>
        </w:tabs>
        <w:spacing w:lineRule="auto" w:line="274" w:before="0" w:after="140"/>
        <w:ind w:hanging="283" w:start="709" w:end="0"/>
        <w:rPr>
          <w:rFonts w:ascii="Google Sans Text;sans-serif" w:hAnsi="Google Sans Text;sans-serif"/>
        </w:rPr>
      </w:pPr>
      <w:bookmarkStart w:id="57" w:name="p-rc_3877152b00a76e17-366"/>
      <w:bookmarkEnd w:id="57"/>
      <w:r>
        <w:rPr>
          <w:rFonts w:ascii="Google Sans Text;sans-serif" w:hAnsi="Google Sans Text;sans-serif"/>
          <w:b/>
        </w:rPr>
        <w:t>Gestione Globale del Desktop (GPO Linux):</w:t>
      </w:r>
      <w:r>
        <w:rPr>
          <w:rFonts w:ascii="Google Sans Text;sans-serif" w:hAnsi="Google Sans Text;sans-serif"/>
        </w:rPr>
        <w:t xml:space="preserve"> Transizione da Utente a Sistema: abbandono dei comandi di configurazione grafica legati al singolo utente in favore dell'implementazione di </w:t>
      </w:r>
      <w:r>
        <w:rPr>
          <w:rFonts w:ascii="Google Sans Text;sans-serif" w:hAnsi="Google Sans Text;sans-serif"/>
          <w:b/>
        </w:rPr>
        <w:t>Dconf Locks</w:t>
      </w:r>
      <w:r>
        <w:rPr>
          <w:rFonts w:ascii="Google Sans Text;sans-serif" w:hAnsi="Google Sans Text;sans-serif"/>
        </w:rPr>
        <w:t xml:space="preserve"> a livello di sistema operativo. Enforcement della UX: creazione di file di policy per forzare globalmente e permanentemente il layout della Dock laterale per qualsiasi utente esegua il login. </w:t>
      </w:r>
    </w:p>
    <w:p>
      <w:pPr>
        <w:pStyle w:val="BodyText"/>
        <w:numPr>
          <w:ilvl w:val="0"/>
          <w:numId w:val="14"/>
        </w:numPr>
        <w:pBdr/>
        <w:tabs>
          <w:tab w:val="clear" w:pos="709"/>
          <w:tab w:val="left" w:pos="0" w:leader="none"/>
        </w:tabs>
        <w:spacing w:lineRule="auto" w:line="274" w:before="0" w:after="140"/>
        <w:ind w:hanging="283" w:start="709" w:end="0"/>
        <w:rPr>
          <w:rFonts w:ascii="Tahoma" w:hAnsi="Tahoma"/>
        </w:rPr>
      </w:pPr>
      <w:bookmarkStart w:id="58" w:name="p-rc_3877152b00a76e17-367"/>
      <w:bookmarkEnd w:id="58"/>
      <w:r>
        <w:rPr>
          <w:rFonts w:ascii="Google Sans Text;sans-serif" w:hAnsi="Google Sans Text;sans-serif"/>
          <w:b/>
        </w:rPr>
        <w:t>Sicurezza dei Browser (Iniezione Dinamica Root CA):</w:t>
      </w:r>
      <w:r>
        <w:rPr>
          <w:rFonts w:ascii="Google Sans Text;sans-serif" w:hAnsi="Google Sans Text;sans-serif"/>
        </w:rPr>
        <w:t xml:space="preserve"> Bypass Restrizioni Snap: risolto l'isolamento del pacchetto Snap di Firefox tramite la creazione preventiva di un profilo aziendale e l'iniezione automatica del file </w:t>
      </w:r>
      <w:r>
        <w:rPr>
          <w:rStyle w:val="Testosorgente"/>
          <w:rFonts w:ascii="Google Sans Text;sans-serif" w:hAnsi="Google Sans Text;sans-serif"/>
        </w:rPr>
        <w:t>policies.json</w:t>
      </w:r>
      <w:r>
        <w:rPr>
          <w:rFonts w:ascii="Google Sans Text;sans-serif" w:hAnsi="Google Sans Text;sans-serif"/>
        </w:rPr>
        <w:t xml:space="preserve">. NSS Database Injection: implementazione di un loop bash all'interno del playbook per iniettare la Certificate Authority (CA) di FreeIPA nei database crittografici di Brave e Firefox usando </w:t>
      </w:r>
      <w:r>
        <w:rPr>
          <w:rStyle w:val="Testosorgente"/>
          <w:rFonts w:ascii="Google Sans Text;sans-serif" w:hAnsi="Google Sans Text;sans-serif"/>
        </w:rPr>
        <w:t>certutil</w:t>
      </w:r>
      <w:r>
        <w:rPr>
          <w:rFonts w:ascii="Google Sans Text;sans-serif" w:hAnsi="Google Sans Text;sans-serif"/>
        </w:rPr>
        <w:t xml:space="preserve">, garantendo la "Chain of Trust" globale. </w:t>
      </w:r>
    </w:p>
    <w:p>
      <w:pPr>
        <w:pStyle w:val="Heading3"/>
        <w:spacing w:lineRule="auto" w:line="274" w:before="0" w:after="140"/>
        <w:ind w:hanging="0" w:start="0" w:end="0"/>
        <w:rPr>
          <w:rFonts w:ascii="Tahoma" w:hAnsi="Tahoma"/>
          <w:sz w:val="24"/>
          <w:szCs w:val="24"/>
        </w:rPr>
      </w:pPr>
      <w:r>
        <w:rPr>
          <w:rFonts w:ascii="Tahoma" w:hAnsi="Tahoma"/>
          <w:sz w:val="24"/>
          <w:szCs w:val="24"/>
        </w:rPr>
        <w:t xml:space="preserve">📅 </w:t>
      </w:r>
      <w:r>
        <w:rPr>
          <w:rFonts w:ascii="Google Sans;sans-serif" w:hAnsi="Google Sans;sans-serif"/>
          <w:sz w:val="24"/>
          <w:szCs w:val="24"/>
        </w:rPr>
        <w:t xml:space="preserve">21/05/2026 |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Fase 7: Consolidamento Password Management e Automazione Remote Desktop (XRDP) </w:t>
      </w:r>
    </w:p>
    <w:p>
      <w:pPr>
        <w:pStyle w:val="BodyText"/>
        <w:spacing w:lineRule="auto" w:line="274" w:before="0" w:after="140"/>
        <w:ind w:hanging="0" w:start="0" w:end="0"/>
        <w:rPr>
          <w:rFonts w:ascii="Google Sans Text;sans-serif" w:hAnsi="Google Sans Text;sans-serif"/>
        </w:rPr>
      </w:pPr>
      <w:bookmarkStart w:id="59" w:name="p-rc_3877152b00a76e17-368"/>
      <w:bookmarkEnd w:id="59"/>
      <w:r>
        <w:rPr>
          <w:rFonts w:ascii="Google Sans Text;sans-serif" w:hAnsi="Google Sans Text;sans-serif"/>
        </w:rPr>
        <w:t xml:space="preserve">L'obiettivo della giornata è stato il completamento del deploy di Vaultwarden superando i vincoli di sicurezza di SELinux/Snap e l'implementazione di un'architettura di Desktop Remoto resiliente. </w:t>
      </w:r>
    </w:p>
    <w:p>
      <w:pPr>
        <w:pStyle w:val="BodyText"/>
        <w:numPr>
          <w:ilvl w:val="0"/>
          <w:numId w:val="15"/>
        </w:numPr>
        <w:pBdr/>
        <w:tabs>
          <w:tab w:val="clear" w:pos="709"/>
          <w:tab w:val="left" w:pos="0" w:leader="none"/>
        </w:tabs>
        <w:spacing w:lineRule="auto" w:line="274" w:before="0" w:after="140"/>
        <w:ind w:hanging="283" w:start="709" w:end="0"/>
        <w:rPr>
          <w:rFonts w:ascii="Tahoma" w:hAnsi="Tahoma"/>
        </w:rPr>
      </w:pPr>
      <w:bookmarkStart w:id="60" w:name="p-rc_3877152b00a76e17-369"/>
      <w:bookmarkEnd w:id="60"/>
      <w:r>
        <w:rPr>
          <w:rFonts w:ascii="Google Sans Text;sans-serif" w:hAnsi="Google Sans Text;sans-serif"/>
          <w:b/>
        </w:rPr>
        <w:t>Risoluzione Crittografica Vaultwarden:</w:t>
      </w:r>
      <w:r>
        <w:rPr>
          <w:rFonts w:ascii="Google Sans Text;sans-serif" w:hAnsi="Google Sans Text;sans-serif"/>
        </w:rPr>
        <w:t xml:space="preserve"> Diagnostica di Basso Livello: identificato tramite </w:t>
      </w:r>
      <w:r>
        <w:rPr>
          <w:rStyle w:val="Testosorgente"/>
          <w:rFonts w:ascii="Google Sans Text;sans-serif" w:hAnsi="Google Sans Text;sans-serif"/>
        </w:rPr>
        <w:t>nginx -t</w:t>
      </w:r>
      <w:r>
        <w:rPr>
          <w:rFonts w:ascii="Google Sans Text;sans-serif" w:hAnsi="Google Sans Text;sans-serif"/>
        </w:rPr>
        <w:t xml:space="preserve"> un blocco sul caricamento dei certificati SSL causato dal demone certmonger. Transizione a OpenSSL Diretto: generazione manuale di chiavi private e CSR tramite OpenSSL, forzando la firma istantanea dal Domain Controller con il comando </w:t>
      </w:r>
      <w:r>
        <w:rPr>
          <w:rStyle w:val="Testosorgente"/>
          <w:rFonts w:ascii="Google Sans Text;sans-serif" w:hAnsi="Google Sans Text;sans-serif"/>
        </w:rPr>
        <w:t>ipa cert-request</w:t>
      </w:r>
      <w:r>
        <w:rPr>
          <w:rFonts w:ascii="Google Sans Text;sans-serif" w:hAnsi="Google Sans Text;sans-serif"/>
        </w:rPr>
        <w:t xml:space="preserve">. Bypass Confinamento Snap: superate le restrizioni di isolamento del pacchetto Snap di LXD implementando una tecnica di Piping testuale accoppiata al comando tee dentro il container guest. </w:t>
      </w:r>
    </w:p>
    <w:p>
      <w:pPr>
        <w:pStyle w:val="BodyText"/>
        <w:numPr>
          <w:ilvl w:val="0"/>
          <w:numId w:val="15"/>
        </w:numPr>
        <w:pBdr/>
        <w:tabs>
          <w:tab w:val="clear" w:pos="709"/>
          <w:tab w:val="left" w:pos="0" w:leader="none"/>
        </w:tabs>
        <w:spacing w:lineRule="auto" w:line="274" w:before="0" w:after="140"/>
        <w:ind w:hanging="283" w:start="709" w:end="0"/>
        <w:rPr>
          <w:rFonts w:ascii="Google Sans Text;sans-serif" w:hAnsi="Google Sans Text;sans-serif"/>
        </w:rPr>
      </w:pPr>
      <w:bookmarkStart w:id="61" w:name="p-rc_3877152b00a76e17-370"/>
      <w:bookmarkEnd w:id="61"/>
      <w:r>
        <w:rPr>
          <w:rFonts w:ascii="Google Sans Text;sans-serif" w:hAnsi="Google Sans Text;sans-serif"/>
          <w:b/>
        </w:rPr>
        <w:t>Automazione Desktop Remoto (XRDP con XFCE4):</w:t>
      </w:r>
      <w:r>
        <w:rPr>
          <w:rFonts w:ascii="Google Sans Text;sans-serif" w:hAnsi="Google Sans Text;sans-serif"/>
        </w:rPr>
        <w:t xml:space="preserve"> Superamento Conflitti Server Grafico: risolto il problema del crash immediato post-login causato dall'incompatibilità di XRDP con il server grafico Wayland e Polkit. Automazione non-interattiva: aggiornato il playbook introducendo il modulo debconf per pre-configurare il display manager evitando blocchi. Implementazione Desktop Leggero: integrata l'installazione dei pacchetti xfce4 per instradare automaticamente gli utenti remoti verso un ambiente X11 leggero. </w:t>
      </w:r>
    </w:p>
    <w:p>
      <w:pPr>
        <w:pStyle w:val="Heading3"/>
        <w:spacing w:lineRule="auto" w:line="274" w:before="0" w:after="140"/>
        <w:ind w:hanging="0" w:start="0" w:end="0"/>
        <w:rPr>
          <w:rFonts w:ascii="Tahoma" w:hAnsi="Tahoma"/>
          <w:sz w:val="24"/>
          <w:szCs w:val="24"/>
        </w:rPr>
      </w:pPr>
      <w:r>
        <w:rPr>
          <w:rFonts w:ascii="Tahoma" w:hAnsi="Tahoma"/>
          <w:sz w:val="24"/>
          <w:szCs w:val="24"/>
        </w:rPr>
        <w:t xml:space="preserve">📅 </w:t>
      </w:r>
      <w:r>
        <w:rPr>
          <w:rFonts w:ascii="Google Sans;sans-serif" w:hAnsi="Google Sans;sans-serif"/>
          <w:sz w:val="24"/>
          <w:szCs w:val="24"/>
        </w:rPr>
        <w:t xml:space="preserve">22/05/2026 |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Fase 8: Risoluzione Conflitti Grafici, RBAC Intranet e Refactoring Playbook </w:t>
      </w:r>
    </w:p>
    <w:p>
      <w:pPr>
        <w:pStyle w:val="BodyText"/>
        <w:spacing w:lineRule="auto" w:line="274" w:before="0" w:after="140"/>
        <w:ind w:hanging="0" w:start="0" w:end="0"/>
        <w:rPr>
          <w:rFonts w:ascii="Google Sans Text;sans-serif" w:hAnsi="Google Sans Text;sans-serif"/>
        </w:rPr>
      </w:pPr>
      <w:bookmarkStart w:id="62" w:name="p-rc_3877152b00a76e17-371"/>
      <w:bookmarkEnd w:id="62"/>
      <w:r>
        <w:rPr>
          <w:rFonts w:ascii="Google Sans Text;sans-serif" w:hAnsi="Google Sans Text;sans-serif"/>
        </w:rPr>
        <w:t xml:space="preserve">L'obiettivo della giornata è stato affrontare e risolvere complessi conflitti a livello di stack grafico, implementare un sistema di Controllo degli Accessi (RBAC) per la Intranet aziendale, e preparare l'infrastruttura per il versioning su GitHub. </w:t>
      </w:r>
    </w:p>
    <w:p>
      <w:pPr>
        <w:pStyle w:val="BodyText"/>
        <w:numPr>
          <w:ilvl w:val="0"/>
          <w:numId w:val="16"/>
        </w:numPr>
        <w:pBdr/>
        <w:tabs>
          <w:tab w:val="clear" w:pos="709"/>
          <w:tab w:val="left" w:pos="0" w:leader="none"/>
        </w:tabs>
        <w:spacing w:lineRule="auto" w:line="274" w:before="0" w:after="140"/>
        <w:ind w:hanging="283" w:start="709" w:end="0"/>
        <w:rPr>
          <w:rFonts w:ascii="Tahoma" w:hAnsi="Tahoma"/>
        </w:rPr>
      </w:pPr>
      <w:bookmarkStart w:id="63" w:name="p-rc_3877152b00a76e17-372"/>
      <w:bookmarkEnd w:id="63"/>
      <w:r>
        <w:rPr>
          <w:rFonts w:ascii="Google Sans Text;sans-serif" w:hAnsi="Google Sans Text;sans-serif"/>
          <w:b/>
        </w:rPr>
        <w:t>Troubleshooting Avanzato dello Stack Grafico:</w:t>
      </w:r>
      <w:r>
        <w:rPr>
          <w:rFonts w:ascii="Google Sans Text;sans-serif" w:hAnsi="Google Sans Text;sans-serif"/>
        </w:rPr>
        <w:t xml:space="preserve"> Diagnosi dei continui freeze durante la fase di login su Ubuntu Desktop, riconducibili a un conflitto tra i driver di accelerazione 3D di VMware (</w:t>
      </w:r>
      <w:r>
        <w:rPr>
          <w:rStyle w:val="Testosorgente"/>
          <w:rFonts w:ascii="Google Sans Text;sans-serif" w:hAnsi="Google Sans Text;sans-serif"/>
        </w:rPr>
        <w:t>vmwgfx</w:t>
      </w:r>
      <w:r>
        <w:rPr>
          <w:rFonts w:ascii="Google Sans Text;sans-serif" w:hAnsi="Google Sans Text;sans-serif"/>
        </w:rPr>
        <w:t>) e i servizi di accessibilità (</w:t>
      </w:r>
      <w:r>
        <w:rPr>
          <w:rStyle w:val="Testosorgente"/>
          <w:rFonts w:ascii="Google Sans Text;sans-serif" w:hAnsi="Google Sans Text;sans-serif"/>
        </w:rPr>
        <w:t>AT-SPI</w:t>
      </w:r>
      <w:r>
        <w:rPr>
          <w:rFonts w:ascii="Google Sans Text;sans-serif" w:hAnsi="Google Sans Text;sans-serif"/>
        </w:rPr>
        <w:t xml:space="preserve">) dei Display Manager GTK. Constatata l'instabilità cronica, si è deciso di interrompere il troubleshooting e optare per la ricostruzione dell'infrastruttura su versioni Long Term Support (LTS) più stabili (Rocky Linux 9 e Ubuntu 24.04 LTS). </w:t>
      </w:r>
    </w:p>
    <w:p>
      <w:pPr>
        <w:pStyle w:val="BodyText"/>
        <w:numPr>
          <w:ilvl w:val="0"/>
          <w:numId w:val="16"/>
        </w:numPr>
        <w:pBdr/>
        <w:tabs>
          <w:tab w:val="clear" w:pos="709"/>
          <w:tab w:val="left" w:pos="0" w:leader="none"/>
        </w:tabs>
        <w:spacing w:lineRule="auto" w:line="274" w:before="0" w:after="140"/>
        <w:ind w:hanging="283" w:start="709" w:end="0"/>
        <w:rPr>
          <w:rFonts w:ascii="Google Sans Text;sans-serif" w:hAnsi="Google Sans Text;sans-serif"/>
        </w:rPr>
      </w:pPr>
      <w:bookmarkStart w:id="64" w:name="p-rc_3877152b00a76e17-373"/>
      <w:bookmarkEnd w:id="64"/>
      <w:r>
        <w:rPr>
          <w:rFonts w:ascii="Google Sans Text;sans-serif" w:hAnsi="Google Sans Text;sans-serif"/>
          <w:b/>
        </w:rPr>
        <w:t>Sviluppo Portale Intranet Dinamico (RBAC &amp; LDAP):</w:t>
      </w:r>
      <w:r>
        <w:rPr>
          <w:rFonts w:ascii="Google Sans Text;sans-serif" w:hAnsi="Google Sans Text;sans-serif"/>
        </w:rPr>
        <w:t xml:space="preserve"> Transizione da Sito Statico a Web App dinamica scritta in PHP, collegata al server FreeIPA tramite protocollo LDAP. Creazione di logiche di visualizzazione condizionale basate sui gruppi di dominio (Accesso limitato per utenti standard, completo per amministratori). Configurazione di un Reverse Proxy su Apache (server Rocky) per instradare le richieste verso l'IP interno del container Nginx LXC, risolvendo i conflitti di porte. </w:t>
      </w:r>
    </w:p>
    <w:p>
      <w:pPr>
        <w:pStyle w:val="BodyText"/>
        <w:numPr>
          <w:ilvl w:val="0"/>
          <w:numId w:val="16"/>
        </w:numPr>
        <w:pBdr/>
        <w:tabs>
          <w:tab w:val="clear" w:pos="709"/>
          <w:tab w:val="left" w:pos="0" w:leader="none"/>
        </w:tabs>
        <w:spacing w:lineRule="auto" w:line="274" w:before="0" w:after="140"/>
        <w:ind w:hanging="283" w:start="709" w:end="0"/>
        <w:rPr>
          <w:rFonts w:ascii="Tahoma" w:hAnsi="Tahoma"/>
        </w:rPr>
      </w:pPr>
      <w:bookmarkStart w:id="65" w:name="p-rc_3877152b00a76e17-374"/>
      <w:bookmarkEnd w:id="65"/>
      <w:r>
        <w:rPr>
          <w:rFonts w:ascii="Google Sans Text;sans-serif" w:hAnsi="Google Sans Text;sans-serif"/>
          <w:b/>
        </w:rPr>
        <w:t>Gestione e Organizzazione dell'Infrastruttura (IaC):</w:t>
      </w:r>
      <w:r>
        <w:rPr>
          <w:rFonts w:ascii="Google Sans Text;sans-serif" w:hAnsi="Google Sans Text;sans-serif"/>
        </w:rPr>
        <w:t xml:space="preserve"> Abbandono della struttura piatta dei playbook e riorganizzazione dei file </w:t>
      </w:r>
      <w:r>
        <w:rPr>
          <w:rStyle w:val="Testosorgente"/>
          <w:rFonts w:ascii="Google Sans Text;sans-serif" w:hAnsi="Google Sans Text;sans-serif"/>
        </w:rPr>
        <w:t>.yml</w:t>
      </w:r>
      <w:r>
        <w:rPr>
          <w:rFonts w:ascii="Google Sans Text;sans-serif" w:hAnsi="Google Sans Text;sans-serif"/>
        </w:rPr>
        <w:t xml:space="preserve"> in cartelle logiche (</w:t>
      </w:r>
      <w:r>
        <w:rPr>
          <w:rStyle w:val="Testosorgente"/>
          <w:rFonts w:ascii="Google Sans Text;sans-serif" w:hAnsi="Google Sans Text;sans-serif"/>
        </w:rPr>
        <w:t>01_infrastructure/</w:t>
      </w:r>
      <w:r>
        <w:rPr>
          <w:rFonts w:ascii="Google Sans Text;sans-serif" w:hAnsi="Google Sans Text;sans-serif"/>
        </w:rPr>
        <w:t xml:space="preserve">, </w:t>
      </w:r>
      <w:r>
        <w:rPr>
          <w:rStyle w:val="Testosorgente"/>
          <w:rFonts w:ascii="Google Sans Text;sans-serif" w:hAnsi="Google Sans Text;sans-serif"/>
        </w:rPr>
        <w:t>02_clients/</w:t>
      </w:r>
      <w:r>
        <w:rPr>
          <w:rFonts w:ascii="Google Sans Text;sans-serif" w:hAnsi="Google Sans Text;sans-serif"/>
        </w:rPr>
        <w:t xml:space="preserve">, </w:t>
      </w:r>
      <w:r>
        <w:rPr>
          <w:rStyle w:val="Testosorgente"/>
          <w:rFonts w:ascii="Google Sans Text;sans-serif" w:hAnsi="Google Sans Text;sans-serif"/>
        </w:rPr>
        <w:t>03_troubleshooting/</w:t>
      </w:r>
      <w:r>
        <w:rPr>
          <w:rFonts w:ascii="Google Sans Text;sans-serif" w:hAnsi="Google Sans Text;sans-serif"/>
        </w:rPr>
        <w:t>) per migliorare la scalabilità. Inizializzazione del repository Git locale nella directory root del progetto Ansible (</w:t>
      </w:r>
      <w:r>
        <w:rPr>
          <w:rStyle w:val="Testosorgente"/>
          <w:rFonts w:ascii="Google Sans Text;sans-serif" w:hAnsi="Google Sans Text;sans-serif"/>
        </w:rPr>
        <w:t>ansible-lab</w:t>
      </w:r>
      <w:r>
        <w:rPr>
          <w:rFonts w:ascii="Google Sans Text;sans-serif" w:hAnsi="Google Sans Text;sans-serif"/>
        </w:rPr>
        <w:t xml:space="preserve">) per il push definitivo verso il portfolio remoto.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Tahoma">
    <w:charset w:val="00" w:characterSet="windows-1252"/>
    <w:family w:val="swiss"/>
    <w:pitch w:val="variable"/>
  </w:font>
  <w:font w:name="Google Sans">
    <w:altName w:val="sans-serif"/>
    <w:charset w:val="00" w:characterSet="windows-1252"/>
    <w:family w:val="auto"/>
    <w:pitch w:val="default"/>
  </w:font>
  <w:font w:name="Google Sans Text">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it-IT" w:eastAsia="zh-CN" w:bidi="hi-IN"/>
    </w:rPr>
  </w:style>
  <w:style w:type="paragraph" w:styleId="Heading1">
    <w:name w:val="heading 1"/>
    <w:basedOn w:val="Titolo"/>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olo"/>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Titolo"/>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Titolo"/>
    <w:next w:val="BodyText"/>
    <w:qFormat/>
    <w:pPr>
      <w:spacing w:before="120" w:after="120"/>
      <w:outlineLvl w:val="3"/>
    </w:pPr>
    <w:rPr>
      <w:rFonts w:ascii="Liberation Serif" w:hAnsi="Liberation Serif" w:eastAsia="NSimSun" w:cs="Lucida Sans"/>
      <w:b/>
      <w:bCs/>
      <w:sz w:val="24"/>
      <w:szCs w:val="24"/>
    </w:rPr>
  </w:style>
  <w:style w:type="character" w:styleId="Punti">
    <w:name w:val="Punti"/>
    <w:qFormat/>
    <w:rPr>
      <w:rFonts w:ascii="OpenSymbol" w:hAnsi="OpenSymbol" w:eastAsia="OpenSymbol" w:cs="OpenSymbol"/>
    </w:rPr>
  </w:style>
  <w:style w:type="character" w:styleId="Testosorgente">
    <w:name w:val="Testo sorgente"/>
    <w:qFormat/>
    <w:rPr>
      <w:rFonts w:ascii="Liberation Mono" w:hAnsi="Liberation Mono" w:eastAsia="NSimSun" w:cs="Liberation Mono"/>
    </w:rPr>
  </w:style>
  <w:style w:type="character" w:styleId="Caratteridinumerazione">
    <w:name w:val="Caratteri di numerazione"/>
    <w:qFormat/>
    <w:rPr/>
  </w:style>
  <w:style w:type="character" w:styleId="Strong">
    <w:name w:val="Strong"/>
    <w:qFormat/>
    <w:rPr>
      <w:b/>
      <w:bCs/>
    </w:rPr>
  </w:style>
  <w:style w:type="character" w:styleId="Puntiuser">
    <w:name w:val="Punti (user)"/>
    <w:qFormat/>
    <w:rPr>
      <w:rFonts w:ascii="OpenSymbol" w:hAnsi="OpenSymbol" w:eastAsia="OpenSymbol" w:cs="OpenSymbol"/>
    </w:rPr>
  </w:style>
  <w:style w:type="character" w:styleId="Testosorgenteuser">
    <w:name w:val="Testo sorgente (user)"/>
    <w:qFormat/>
    <w:rPr>
      <w:rFonts w:ascii="Liberation Mono" w:hAnsi="Liberation Mono" w:eastAsia="NSimSun" w:cs="Liberation Mono"/>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Lineaorizzontale">
    <w:name w:val="Linea orizzontale"/>
    <w:basedOn w:val="Normal"/>
    <w:next w:val="BodyText"/>
    <w:qFormat/>
    <w:pPr>
      <w:suppressLineNumbers/>
      <w:pBdr>
        <w:bottom w:val="double" w:sz="2" w:space="0" w:color="808080"/>
      </w:pBdr>
      <w:spacing w:before="0" w:after="283"/>
    </w:pPr>
    <w:rPr>
      <w:sz w:val="12"/>
      <w:szCs w:val="12"/>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paragraph" w:styleId="Contenutotabellauser">
    <w:name w:val="Contenuto tabella (user)"/>
    <w:basedOn w:val="Normal"/>
    <w:qFormat/>
    <w:pPr>
      <w:widowControl w:val="false"/>
      <w:suppressLineNumbers/>
    </w:pPr>
    <w:rPr/>
  </w:style>
  <w:style w:type="paragraph" w:styleId="Testopreformattato">
    <w:name w:val="Testo preformattat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798</TotalTime>
  <Application>LibreOffice/25.8.6.2$Windows_X86_64 LibreOffice_project/b4b39682cd9868fa725bc664aff94278d315bd04</Application>
  <AppVersion>15.0000</AppVersion>
  <Pages>7</Pages>
  <Words>2198</Words>
  <Characters>13881</Characters>
  <CharactersWithSpaces>16009</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2026-04-30T16:28:54Z</dcterms:created>
  <dc:creator/>
  <dc:description/>
  <dc:language>it-IT</dc:language>
  <cp:lastModifiedBy/>
  <dcterms:modified xsi:type="dcterms:W3CDTF">2026-05-25T10:06:48Z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